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ED440" w14:textId="797BCCDF" w:rsidR="00732966" w:rsidRPr="00850868" w:rsidRDefault="00732966" w:rsidP="00732966">
      <w:pPr>
        <w:pBdr>
          <w:bottom w:val="single" w:sz="4" w:space="1" w:color="auto"/>
        </w:pBdr>
        <w:rPr>
          <w:rFonts w:ascii="Tahoma" w:hAnsi="Tahoma" w:cs="Tahoma"/>
          <w:b/>
          <w:bCs/>
          <w:sz w:val="36"/>
          <w:szCs w:val="36"/>
        </w:rPr>
      </w:pPr>
      <w:r w:rsidRPr="00850868">
        <w:rPr>
          <w:rFonts w:ascii="Tahoma" w:hAnsi="Tahoma" w:cs="Tahoma"/>
          <w:b/>
          <w:bCs/>
          <w:color w:val="FF0000"/>
          <w:sz w:val="36"/>
          <w:szCs w:val="36"/>
        </w:rPr>
        <w:t>Draft</w:t>
      </w:r>
      <w:r w:rsidRPr="00850868">
        <w:rPr>
          <w:rFonts w:ascii="Tahoma" w:hAnsi="Tahoma" w:cs="Tahoma"/>
          <w:b/>
          <w:bCs/>
          <w:sz w:val="36"/>
          <w:szCs w:val="36"/>
        </w:rPr>
        <w:t xml:space="preserve"> Final </w:t>
      </w:r>
      <w:r w:rsidRPr="00850868">
        <w:rPr>
          <w:rFonts w:ascii="Tahoma" w:hAnsi="Tahoma" w:cs="Tahoma"/>
          <w:b/>
          <w:bCs/>
          <w:sz w:val="36"/>
          <w:szCs w:val="36"/>
        </w:rPr>
        <w:t>Fact Sheet: Next Generation Wildfire Risk Forecast Models for California’s Grid Resilience</w:t>
      </w:r>
    </w:p>
    <w:p w14:paraId="7E99CB3F" w14:textId="755395D3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  <w:b/>
        </w:rPr>
        <w:t>PREPARED BY</w:t>
      </w:r>
      <w:r w:rsidRPr="00850868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Pr="00850868">
        <w:rPr>
          <w:rFonts w:ascii="Tahoma" w:hAnsi="Tahoma" w:cs="Tahoma"/>
        </w:rPr>
        <w:t>Shane Romsos</w:t>
      </w:r>
      <w:r>
        <w:rPr>
          <w:rFonts w:ascii="Tahoma" w:hAnsi="Tahoma" w:cs="Tahoma"/>
        </w:rPr>
        <w:t xml:space="preserve">, </w:t>
      </w:r>
      <w:r w:rsidRPr="00850868">
        <w:rPr>
          <w:rFonts w:ascii="Tahoma" w:hAnsi="Tahoma" w:cs="Tahoma"/>
        </w:rPr>
        <w:t>Spatial Informatics Group, LLC</w:t>
      </w:r>
    </w:p>
    <w:p w14:paraId="6D173242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</w:p>
    <w:p w14:paraId="6DAD48D6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</w:rPr>
        <w:t>David Saah, Ph.D.</w:t>
      </w:r>
    </w:p>
    <w:p w14:paraId="2BD019CD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  <w:b/>
          <w:bCs/>
        </w:rPr>
      </w:pPr>
      <w:r w:rsidRPr="00850868">
        <w:rPr>
          <w:rFonts w:ascii="Tahoma" w:hAnsi="Tahoma" w:cs="Tahoma"/>
          <w:b/>
          <w:bCs/>
        </w:rPr>
        <w:t>Principal Investigator</w:t>
      </w:r>
    </w:p>
    <w:p w14:paraId="697AA237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  <w:b/>
          <w:bCs/>
        </w:rPr>
        <w:t>Spatial Informatics Group, LLC</w:t>
      </w:r>
    </w:p>
    <w:p w14:paraId="20AE0288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</w:p>
    <w:p w14:paraId="4EA3DA1F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</w:rPr>
        <w:t>Shane Romsos</w:t>
      </w:r>
    </w:p>
    <w:p w14:paraId="7EF3B25F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  <w:b/>
          <w:bCs/>
        </w:rPr>
      </w:pPr>
      <w:r w:rsidRPr="00850868">
        <w:rPr>
          <w:rFonts w:ascii="Tahoma" w:hAnsi="Tahoma" w:cs="Tahoma"/>
          <w:b/>
          <w:bCs/>
        </w:rPr>
        <w:t xml:space="preserve">Project Manager </w:t>
      </w:r>
    </w:p>
    <w:p w14:paraId="660EE1EB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  <w:b/>
          <w:bCs/>
        </w:rPr>
      </w:pPr>
      <w:r w:rsidRPr="00850868">
        <w:rPr>
          <w:rFonts w:ascii="Tahoma" w:hAnsi="Tahoma" w:cs="Tahoma"/>
          <w:b/>
          <w:bCs/>
        </w:rPr>
        <w:t>Spatial Informatics Group</w:t>
      </w:r>
    </w:p>
    <w:p w14:paraId="63FDD481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</w:p>
    <w:p w14:paraId="1BCE346E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</w:rPr>
        <w:t>David Stoms, Ph.D.</w:t>
      </w:r>
    </w:p>
    <w:p w14:paraId="50BE1216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  <w:b/>
          <w:bCs/>
        </w:rPr>
      </w:pPr>
      <w:r w:rsidRPr="00850868">
        <w:rPr>
          <w:rFonts w:ascii="Tahoma" w:hAnsi="Tahoma" w:cs="Tahoma"/>
          <w:b/>
          <w:bCs/>
        </w:rPr>
        <w:t>Contract Agreement Manager</w:t>
      </w:r>
    </w:p>
    <w:p w14:paraId="26C8C3B0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  <w:b/>
          <w:bCs/>
        </w:rPr>
        <w:t>California Energy Commission</w:t>
      </w:r>
    </w:p>
    <w:p w14:paraId="7F080DC7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</w:p>
    <w:p w14:paraId="73057923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  <w:b/>
          <w:bCs/>
        </w:rPr>
        <w:t>Agreement Number:</w:t>
      </w:r>
      <w:r w:rsidRPr="00850868">
        <w:rPr>
          <w:rFonts w:ascii="Tahoma" w:hAnsi="Tahoma" w:cs="Tahoma"/>
        </w:rPr>
        <w:t xml:space="preserve">  EPC-18-026</w:t>
      </w:r>
    </w:p>
    <w:p w14:paraId="1D2F85D4" w14:textId="05CDB9CF" w:rsidR="00850868" w:rsidRDefault="00850868" w:rsidP="0085086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898B834" w14:textId="790703F3" w:rsidR="00732966" w:rsidRPr="00B45762" w:rsidRDefault="00732966" w:rsidP="00732966">
      <w:pPr>
        <w:rPr>
          <w:rFonts w:ascii="Tahoma" w:hAnsi="Tahoma" w:cs="Tahoma"/>
        </w:rPr>
      </w:pPr>
      <w:r w:rsidRPr="00B45762">
        <w:rPr>
          <w:rFonts w:ascii="Tahoma" w:hAnsi="Tahoma" w:cs="Tahoma"/>
          <w:b/>
          <w:bCs/>
          <w:i/>
          <w:iCs/>
        </w:rPr>
        <w:lastRenderedPageBreak/>
        <w:t>Title:</w:t>
      </w:r>
      <w:r w:rsidRPr="00B45762">
        <w:rPr>
          <w:rFonts w:ascii="Tahoma" w:hAnsi="Tahoma" w:cs="Tahoma"/>
        </w:rPr>
        <w:t xml:space="preserve"> Next Generation Near- and Long-term Wildfire Risk Forecast Models for Enhanced Electricity Grid Resiliency and Public Safety (Pyregence)</w:t>
      </w:r>
    </w:p>
    <w:p w14:paraId="25DF6CC6" w14:textId="6305AA4F" w:rsidR="00732966" w:rsidRPr="00B45762" w:rsidRDefault="00732966" w:rsidP="00732966">
      <w:pPr>
        <w:rPr>
          <w:rFonts w:ascii="Tahoma" w:hAnsi="Tahoma" w:cs="Tahoma"/>
        </w:rPr>
      </w:pPr>
      <w:r w:rsidRPr="00B45762">
        <w:rPr>
          <w:rFonts w:ascii="Tahoma" w:hAnsi="Tahoma" w:cs="Tahoma"/>
          <w:b/>
          <w:bCs/>
          <w:i/>
          <w:iCs/>
        </w:rPr>
        <w:t>Funded by:</w:t>
      </w:r>
      <w:r w:rsidRPr="00B45762">
        <w:rPr>
          <w:rFonts w:ascii="Tahoma" w:hAnsi="Tahoma" w:cs="Tahoma"/>
        </w:rPr>
        <w:t xml:space="preserve"> California Energy Commission (CEC) under contract EPC-18-026</w:t>
      </w:r>
      <w:r w:rsidR="008D7DD2">
        <w:rPr>
          <w:rFonts w:ascii="Tahoma" w:hAnsi="Tahoma" w:cs="Tahoma"/>
        </w:rPr>
        <w:t xml:space="preserve">, and match contributions from the project participants. </w:t>
      </w:r>
    </w:p>
    <w:p w14:paraId="11E0170F" w14:textId="6DA18F63" w:rsidR="00732966" w:rsidRPr="00B45762" w:rsidRDefault="00732966" w:rsidP="00732966">
      <w:pPr>
        <w:rPr>
          <w:rFonts w:ascii="Tahoma" w:hAnsi="Tahoma" w:cs="Tahoma"/>
        </w:rPr>
      </w:pPr>
      <w:r w:rsidRPr="00B45762">
        <w:rPr>
          <w:rFonts w:ascii="Tahoma" w:hAnsi="Tahoma" w:cs="Tahoma"/>
          <w:b/>
          <w:bCs/>
          <w:i/>
          <w:iCs/>
        </w:rPr>
        <w:t>Affiliated Organizations</w:t>
      </w:r>
      <w:r w:rsidRPr="00B45762">
        <w:rPr>
          <w:rFonts w:ascii="Tahoma" w:hAnsi="Tahoma" w:cs="Tahoma"/>
          <w:i/>
          <w:iCs/>
        </w:rPr>
        <w:t>:</w:t>
      </w:r>
      <w:r w:rsidRPr="00B45762">
        <w:rPr>
          <w:rFonts w:ascii="Tahoma" w:hAnsi="Tahoma" w:cs="Tahoma"/>
        </w:rPr>
        <w:t xml:space="preserve"> </w:t>
      </w:r>
      <w:r w:rsidRPr="00B45762">
        <w:rPr>
          <w:rFonts w:ascii="Tahoma" w:hAnsi="Tahoma" w:cs="Tahoma"/>
        </w:rPr>
        <w:t xml:space="preserve">Spatial Informatics Group, </w:t>
      </w:r>
      <w:r w:rsidRPr="00B45762">
        <w:rPr>
          <w:rFonts w:ascii="Tahoma" w:hAnsi="Tahoma" w:cs="Tahoma"/>
        </w:rPr>
        <w:t>California Energy Commission, various universities</w:t>
      </w:r>
      <w:r w:rsidR="00A10ECE">
        <w:rPr>
          <w:rFonts w:ascii="Tahoma" w:hAnsi="Tahoma" w:cs="Tahoma"/>
        </w:rPr>
        <w:t xml:space="preserve"> (UC Merced, UC Berkeley, University of New Mexico, University of San Francisco)</w:t>
      </w:r>
      <w:r w:rsidRPr="00B45762">
        <w:rPr>
          <w:rFonts w:ascii="Tahoma" w:hAnsi="Tahoma" w:cs="Tahoma"/>
        </w:rPr>
        <w:t>, private</w:t>
      </w:r>
      <w:r w:rsidR="00A10ECE">
        <w:rPr>
          <w:rFonts w:ascii="Tahoma" w:hAnsi="Tahoma" w:cs="Tahoma"/>
        </w:rPr>
        <w:t xml:space="preserve"> (Reax Engineering, Salo Sciences, Lumen Energy Strategy, </w:t>
      </w:r>
      <w:proofErr w:type="spellStart"/>
      <w:r w:rsidR="00A10ECE">
        <w:rPr>
          <w:rFonts w:ascii="Tahoma" w:hAnsi="Tahoma" w:cs="Tahoma"/>
        </w:rPr>
        <w:t>Pyrologix</w:t>
      </w:r>
      <w:proofErr w:type="spellEnd"/>
      <w:r w:rsidR="00A10ECE">
        <w:rPr>
          <w:rFonts w:ascii="Tahoma" w:hAnsi="Tahoma" w:cs="Tahoma"/>
        </w:rPr>
        <w:t xml:space="preserve">, Eagle Rock Analytics, Sonoma Technology, Deer Creek Resources, </w:t>
      </w:r>
      <w:r w:rsidRPr="00B45762">
        <w:rPr>
          <w:rFonts w:ascii="Tahoma" w:hAnsi="Tahoma" w:cs="Tahoma"/>
        </w:rPr>
        <w:t>and public</w:t>
      </w:r>
      <w:r w:rsidR="00A10ECE">
        <w:rPr>
          <w:rFonts w:ascii="Tahoma" w:hAnsi="Tahoma" w:cs="Tahoma"/>
        </w:rPr>
        <w:t xml:space="preserve"> (US Forest Service, US Geological Survey, </w:t>
      </w:r>
      <w:r w:rsidR="00A10ECE" w:rsidRPr="00A10ECE">
        <w:rPr>
          <w:rFonts w:ascii="Tahoma" w:hAnsi="Tahoma" w:cs="Tahoma"/>
        </w:rPr>
        <w:t>National Center for Atmospheric Research</w:t>
      </w:r>
      <w:r w:rsidR="00A10ECE">
        <w:rPr>
          <w:rFonts w:ascii="Tahoma" w:hAnsi="Tahoma" w:cs="Tahoma"/>
        </w:rPr>
        <w:t>)</w:t>
      </w:r>
      <w:r w:rsidRPr="00B45762">
        <w:rPr>
          <w:rFonts w:ascii="Tahoma" w:hAnsi="Tahoma" w:cs="Tahoma"/>
        </w:rPr>
        <w:t xml:space="preserve"> sector partners, </w:t>
      </w:r>
      <w:r w:rsidR="00A10ECE">
        <w:rPr>
          <w:rFonts w:ascii="Tahoma" w:hAnsi="Tahoma" w:cs="Tahoma"/>
        </w:rPr>
        <w:t>with expertise</w:t>
      </w:r>
      <w:r w:rsidRPr="00B45762">
        <w:rPr>
          <w:rFonts w:ascii="Tahoma" w:hAnsi="Tahoma" w:cs="Tahoma"/>
        </w:rPr>
        <w:t xml:space="preserve"> in fire science and modeling.</w:t>
      </w:r>
    </w:p>
    <w:p w14:paraId="5AB60CCD" w14:textId="020F99E3" w:rsidR="00732966" w:rsidRPr="00B45762" w:rsidRDefault="00B45762" w:rsidP="0073296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i/>
          <w:iCs/>
        </w:rPr>
        <w:t xml:space="preserve">Project </w:t>
      </w:r>
      <w:r w:rsidR="00732966" w:rsidRPr="00B45762">
        <w:rPr>
          <w:rFonts w:ascii="Tahoma" w:hAnsi="Tahoma" w:cs="Tahoma"/>
          <w:b/>
          <w:bCs/>
          <w:i/>
          <w:iCs/>
        </w:rPr>
        <w:t>Goal:</w:t>
      </w:r>
      <w:r w:rsidR="00732966" w:rsidRPr="00B45762">
        <w:rPr>
          <w:rFonts w:ascii="Tahoma" w:hAnsi="Tahoma" w:cs="Tahoma"/>
        </w:rPr>
        <w:t xml:space="preserve"> To advance wildfire science and develop next-generation wildfire models for improved grid resilience in California.</w:t>
      </w:r>
      <w:r w:rsidR="00732966" w:rsidRPr="00B45762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Project o</w:t>
      </w:r>
      <w:r w:rsidR="00732966" w:rsidRPr="00B45762">
        <w:rPr>
          <w:rFonts w:ascii="Tahoma" w:hAnsi="Tahoma" w:cs="Tahoma"/>
        </w:rPr>
        <w:t>bjectives</w:t>
      </w:r>
      <w:r w:rsidR="00732966" w:rsidRPr="00B45762">
        <w:rPr>
          <w:rFonts w:ascii="Tahoma" w:hAnsi="Tahoma" w:cs="Tahoma"/>
        </w:rPr>
        <w:t xml:space="preserve"> included</w:t>
      </w:r>
      <w:r>
        <w:rPr>
          <w:rFonts w:ascii="Tahoma" w:hAnsi="Tahoma" w:cs="Tahoma"/>
        </w:rPr>
        <w:t>:</w:t>
      </w:r>
    </w:p>
    <w:p w14:paraId="522FE825" w14:textId="77777777" w:rsidR="00732966" w:rsidRPr="00B45762" w:rsidRDefault="00732966" w:rsidP="0073296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Enhance Wildfire Science:</w:t>
      </w:r>
      <w:r w:rsidRPr="00B45762">
        <w:rPr>
          <w:rFonts w:ascii="Tahoma" w:hAnsi="Tahoma" w:cs="Tahoma"/>
        </w:rPr>
        <w:t xml:space="preserve"> Improve understanding of wildfire behavior, especially under extreme weather conditions.</w:t>
      </w:r>
    </w:p>
    <w:p w14:paraId="12E9B227" w14:textId="77777777" w:rsidR="00732966" w:rsidRPr="00B45762" w:rsidRDefault="00732966" w:rsidP="0073296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Develop Next-Generation Models:</w:t>
      </w:r>
      <w:r w:rsidRPr="00B45762">
        <w:rPr>
          <w:rFonts w:ascii="Tahoma" w:hAnsi="Tahoma" w:cs="Tahoma"/>
        </w:rPr>
        <w:t xml:space="preserve"> Create models to forecast wildfire risk at multiple scales.</w:t>
      </w:r>
    </w:p>
    <w:p w14:paraId="2A644C6C" w14:textId="77777777" w:rsidR="00732966" w:rsidRPr="00B45762" w:rsidRDefault="00732966" w:rsidP="0073296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Knowledge Transfer:</w:t>
      </w:r>
      <w:r w:rsidRPr="00B45762">
        <w:rPr>
          <w:rFonts w:ascii="Tahoma" w:hAnsi="Tahoma" w:cs="Tahoma"/>
        </w:rPr>
        <w:t xml:space="preserve"> Integrate new models into utility management and grid planning.</w:t>
      </w:r>
    </w:p>
    <w:p w14:paraId="64D4A54C" w14:textId="4281D80C" w:rsidR="00732966" w:rsidRPr="00B45762" w:rsidRDefault="00732966" w:rsidP="00732966">
      <w:pPr>
        <w:rPr>
          <w:rFonts w:ascii="Tahoma" w:hAnsi="Tahoma" w:cs="Tahoma"/>
          <w:b/>
          <w:bCs/>
        </w:rPr>
      </w:pPr>
      <w:r w:rsidRPr="00B45762">
        <w:rPr>
          <w:rFonts w:ascii="Tahoma" w:hAnsi="Tahoma" w:cs="Tahoma"/>
          <w:b/>
          <w:bCs/>
        </w:rPr>
        <w:t>Workgroups &amp; Key Results</w:t>
      </w:r>
    </w:p>
    <w:p w14:paraId="51A96D77" w14:textId="658D4F6C" w:rsidR="00732966" w:rsidRPr="00B45762" w:rsidRDefault="00732966" w:rsidP="00732966">
      <w:pPr>
        <w:rPr>
          <w:rFonts w:ascii="Tahoma" w:hAnsi="Tahoma" w:cs="Tahoma"/>
          <w:i/>
          <w:iCs/>
        </w:rPr>
      </w:pPr>
      <w:r w:rsidRPr="00B45762">
        <w:rPr>
          <w:rFonts w:ascii="Tahoma" w:hAnsi="Tahoma" w:cs="Tahoma"/>
          <w:i/>
          <w:iCs/>
        </w:rPr>
        <w:t>Extreme Weather &amp; Fire Analysis</w:t>
      </w:r>
    </w:p>
    <w:p w14:paraId="081C3E52" w14:textId="77777777" w:rsidR="00732966" w:rsidRPr="00B45762" w:rsidRDefault="00732966" w:rsidP="00B4576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Developed optimized placement models for weather stations to improve data collection for wildfire risks.</w:t>
      </w:r>
    </w:p>
    <w:p w14:paraId="3E8F8477" w14:textId="77777777" w:rsidR="00732966" w:rsidRPr="00B45762" w:rsidRDefault="00732966" w:rsidP="00B4576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 xml:space="preserve">Applied the </w:t>
      </w:r>
      <w:proofErr w:type="spellStart"/>
      <w:r w:rsidRPr="00B45762">
        <w:rPr>
          <w:rFonts w:ascii="Tahoma" w:hAnsi="Tahoma" w:cs="Tahoma"/>
        </w:rPr>
        <w:t>CAWFE</w:t>
      </w:r>
      <w:proofErr w:type="spellEnd"/>
      <w:r w:rsidRPr="00B45762">
        <w:rPr>
          <w:rFonts w:ascii="Tahoma" w:hAnsi="Tahoma" w:cs="Tahoma"/>
        </w:rPr>
        <w:t xml:space="preserve"> model for high-accuracy simulations of wildfire and atmospheric interactions.</w:t>
      </w:r>
    </w:p>
    <w:p w14:paraId="22D9974F" w14:textId="77777777" w:rsidR="00732966" w:rsidRPr="00B45762" w:rsidRDefault="00732966" w:rsidP="00B4576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Executed an upper-air wind profiler pilot test to predict high-wind events for Public Safety Power Shutoff (PSPS) decisions.</w:t>
      </w:r>
    </w:p>
    <w:p w14:paraId="108E6F85" w14:textId="792CC3DD" w:rsidR="00732966" w:rsidRPr="00B45762" w:rsidRDefault="00732966" w:rsidP="00732966">
      <w:pPr>
        <w:rPr>
          <w:rFonts w:ascii="Tahoma" w:hAnsi="Tahoma" w:cs="Tahoma"/>
          <w:i/>
          <w:iCs/>
        </w:rPr>
      </w:pPr>
      <w:r w:rsidRPr="00B45762">
        <w:rPr>
          <w:rFonts w:ascii="Tahoma" w:hAnsi="Tahoma" w:cs="Tahoma"/>
          <w:i/>
          <w:iCs/>
        </w:rPr>
        <w:t>Tree Mortality, Fuels &amp; Fire Physics</w:t>
      </w:r>
    </w:p>
    <w:p w14:paraId="45DC4B1E" w14:textId="77777777" w:rsidR="00732966" w:rsidRPr="00B45762" w:rsidRDefault="00732966" w:rsidP="00B45762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Conducted lab and field experiments on wildfire fuel sources, focusing on deadwood and tree mortality mapping.</w:t>
      </w:r>
    </w:p>
    <w:p w14:paraId="2F3A9976" w14:textId="77777777" w:rsidR="00732966" w:rsidRPr="00B45762" w:rsidRDefault="00732966" w:rsidP="00B45762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Developed new mapping and fuel measurement systems to assess fire behavior impacts in areas with elevated tree mortality.</w:t>
      </w:r>
    </w:p>
    <w:p w14:paraId="761E1C5B" w14:textId="4562E920" w:rsidR="00732966" w:rsidRPr="00B45762" w:rsidRDefault="00732966" w:rsidP="00732966">
      <w:pPr>
        <w:rPr>
          <w:rFonts w:ascii="Tahoma" w:hAnsi="Tahoma" w:cs="Tahoma"/>
          <w:i/>
          <w:iCs/>
        </w:rPr>
      </w:pPr>
      <w:r w:rsidRPr="00B45762">
        <w:rPr>
          <w:rFonts w:ascii="Tahoma" w:hAnsi="Tahoma" w:cs="Tahoma"/>
          <w:i/>
          <w:iCs/>
        </w:rPr>
        <w:t>Near-term Wildfire Forecasting</w:t>
      </w:r>
    </w:p>
    <w:p w14:paraId="41800EF5" w14:textId="77777777" w:rsidR="00732966" w:rsidRPr="00B45762" w:rsidRDefault="00732966" w:rsidP="00B45762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 xml:space="preserve">Created </w:t>
      </w:r>
      <w:proofErr w:type="spellStart"/>
      <w:r w:rsidRPr="00B45762">
        <w:rPr>
          <w:rFonts w:ascii="Tahoma" w:hAnsi="Tahoma" w:cs="Tahoma"/>
        </w:rPr>
        <w:t>PyreCast</w:t>
      </w:r>
      <w:proofErr w:type="spellEnd"/>
      <w:r w:rsidRPr="00B45762">
        <w:rPr>
          <w:rFonts w:ascii="Tahoma" w:hAnsi="Tahoma" w:cs="Tahoma"/>
        </w:rPr>
        <w:t>, a web-based platform for real-time wildfire spread forecasting, supporting utility planning.</w:t>
      </w:r>
    </w:p>
    <w:p w14:paraId="68CA948F" w14:textId="77777777" w:rsidR="00732966" w:rsidRPr="00B45762" w:rsidRDefault="00732966" w:rsidP="00B45762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proofErr w:type="spellStart"/>
      <w:r w:rsidRPr="00B45762">
        <w:rPr>
          <w:rFonts w:ascii="Tahoma" w:hAnsi="Tahoma" w:cs="Tahoma"/>
        </w:rPr>
        <w:t>PyreCast</w:t>
      </w:r>
      <w:proofErr w:type="spellEnd"/>
      <w:r w:rsidRPr="00B45762">
        <w:rPr>
          <w:rFonts w:ascii="Tahoma" w:hAnsi="Tahoma" w:cs="Tahoma"/>
        </w:rPr>
        <w:t xml:space="preserve"> tools included fire spread, risk, and weather forecasting, which improve situational awareness.</w:t>
      </w:r>
    </w:p>
    <w:p w14:paraId="3EB21DB2" w14:textId="32864175" w:rsidR="00732966" w:rsidRPr="00B45762" w:rsidRDefault="00732966" w:rsidP="00732966">
      <w:pPr>
        <w:rPr>
          <w:rFonts w:ascii="Tahoma" w:hAnsi="Tahoma" w:cs="Tahoma"/>
          <w:i/>
          <w:iCs/>
        </w:rPr>
      </w:pPr>
      <w:r w:rsidRPr="00B45762">
        <w:rPr>
          <w:rFonts w:ascii="Tahoma" w:hAnsi="Tahoma" w:cs="Tahoma"/>
          <w:i/>
          <w:iCs/>
        </w:rPr>
        <w:t>Long-term Fire Projections</w:t>
      </w:r>
    </w:p>
    <w:p w14:paraId="33C6CC58" w14:textId="77777777" w:rsidR="00732966" w:rsidRPr="00B45762" w:rsidRDefault="00732966" w:rsidP="00B45762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lastRenderedPageBreak/>
        <w:t>Developed advanced models integrating climate, fire, and vegetation data to project long-term fire risks.</w:t>
      </w:r>
    </w:p>
    <w:p w14:paraId="6C9A2701" w14:textId="77777777" w:rsidR="00732966" w:rsidRPr="00B45762" w:rsidRDefault="00732966" w:rsidP="00B45762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Utilized machine learning models to assess factors influencing future fire occurrence and intensity across California.</w:t>
      </w:r>
    </w:p>
    <w:p w14:paraId="70D745CD" w14:textId="77777777" w:rsidR="00732966" w:rsidRPr="00B45762" w:rsidRDefault="00732966" w:rsidP="00732966">
      <w:pPr>
        <w:rPr>
          <w:rFonts w:ascii="Tahoma" w:hAnsi="Tahoma" w:cs="Tahoma"/>
          <w:b/>
          <w:bCs/>
        </w:rPr>
      </w:pPr>
      <w:r w:rsidRPr="00B45762">
        <w:rPr>
          <w:rFonts w:ascii="Tahoma" w:hAnsi="Tahoma" w:cs="Tahoma"/>
          <w:b/>
          <w:bCs/>
        </w:rPr>
        <w:t>Notable Tools and Contributions</w:t>
      </w:r>
    </w:p>
    <w:p w14:paraId="752173B3" w14:textId="2F9C84E0" w:rsidR="00732966" w:rsidRPr="00B45762" w:rsidRDefault="00732966" w:rsidP="00B4576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proofErr w:type="spellStart"/>
      <w:r w:rsidRPr="00784BCC">
        <w:rPr>
          <w:rFonts w:ascii="Tahoma" w:hAnsi="Tahoma" w:cs="Tahoma"/>
          <w:i/>
          <w:iCs/>
        </w:rPr>
        <w:t>PyreCast</w:t>
      </w:r>
      <w:proofErr w:type="spellEnd"/>
      <w:r w:rsidRPr="00784BCC">
        <w:rPr>
          <w:rFonts w:ascii="Tahoma" w:hAnsi="Tahoma" w:cs="Tahoma"/>
          <w:i/>
          <w:iCs/>
        </w:rPr>
        <w:t xml:space="preserve"> Platform</w:t>
      </w:r>
      <w:r w:rsidRPr="00784BCC">
        <w:rPr>
          <w:rFonts w:ascii="Tahoma" w:hAnsi="Tahoma" w:cs="Tahoma"/>
        </w:rPr>
        <w:t>:</w:t>
      </w:r>
      <w:r w:rsidRPr="00B45762">
        <w:rPr>
          <w:rFonts w:ascii="Tahoma" w:hAnsi="Tahoma" w:cs="Tahoma"/>
        </w:rPr>
        <w:t xml:space="preserve"> Open-source decision-support platform providing </w:t>
      </w:r>
      <w:r w:rsidR="00B45762" w:rsidRPr="00B45762">
        <w:rPr>
          <w:rFonts w:ascii="Tahoma" w:hAnsi="Tahoma" w:cs="Tahoma"/>
        </w:rPr>
        <w:t xml:space="preserve">near-term </w:t>
      </w:r>
      <w:r w:rsidR="00784BCC">
        <w:rPr>
          <w:rFonts w:ascii="Tahoma" w:hAnsi="Tahoma" w:cs="Tahoma"/>
        </w:rPr>
        <w:t xml:space="preserve">weather, </w:t>
      </w:r>
      <w:r w:rsidRPr="00B45762">
        <w:rPr>
          <w:rFonts w:ascii="Tahoma" w:hAnsi="Tahoma" w:cs="Tahoma"/>
        </w:rPr>
        <w:t>wildfire spread and risk forecasts.</w:t>
      </w:r>
    </w:p>
    <w:p w14:paraId="1F609F41" w14:textId="77777777" w:rsidR="00732966" w:rsidRPr="00B45762" w:rsidRDefault="00732966" w:rsidP="00B4576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 xml:space="preserve">Weather Station Optimization: </w:t>
      </w:r>
      <w:proofErr w:type="spellStart"/>
      <w:r w:rsidRPr="00B45762">
        <w:rPr>
          <w:rFonts w:ascii="Tahoma" w:hAnsi="Tahoma" w:cs="Tahoma"/>
        </w:rPr>
        <w:t>MaxEnt</w:t>
      </w:r>
      <w:proofErr w:type="spellEnd"/>
      <w:r w:rsidRPr="00B45762">
        <w:rPr>
          <w:rFonts w:ascii="Tahoma" w:hAnsi="Tahoma" w:cs="Tahoma"/>
        </w:rPr>
        <w:t xml:space="preserve"> modeling identified optimal weather station placements for real-time fire behavior data.</w:t>
      </w:r>
    </w:p>
    <w:p w14:paraId="58CA3297" w14:textId="479B20FB" w:rsidR="00732966" w:rsidRPr="00B45762" w:rsidRDefault="00784BCC" w:rsidP="00B4576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Long-term Wildfire hazard forecast datasets</w:t>
      </w:r>
      <w:r w:rsidR="00732966" w:rsidRPr="00B45762">
        <w:rPr>
          <w:rFonts w:ascii="Tahoma" w:hAnsi="Tahoma" w:cs="Tahoma"/>
        </w:rPr>
        <w:t>: Demonstrated the value of aloft wind measurements for improved fire-weather forecasting.</w:t>
      </w:r>
    </w:p>
    <w:p w14:paraId="6003AA9D" w14:textId="77777777" w:rsidR="00732966" w:rsidRPr="00B45762" w:rsidRDefault="00732966" w:rsidP="00732966">
      <w:pPr>
        <w:rPr>
          <w:rFonts w:ascii="Tahoma" w:hAnsi="Tahoma" w:cs="Tahoma"/>
          <w:b/>
          <w:bCs/>
        </w:rPr>
      </w:pPr>
      <w:r w:rsidRPr="00B45762">
        <w:rPr>
          <w:rFonts w:ascii="Tahoma" w:hAnsi="Tahoma" w:cs="Tahoma"/>
          <w:b/>
          <w:bCs/>
        </w:rPr>
        <w:t>Benefits to Ratepayers</w:t>
      </w:r>
    </w:p>
    <w:p w14:paraId="4BD0F3FE" w14:textId="77777777" w:rsidR="00732966" w:rsidRPr="00B45762" w:rsidRDefault="00732966" w:rsidP="00B45762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Cost Savings:</w:t>
      </w:r>
      <w:r w:rsidRPr="00B45762">
        <w:rPr>
          <w:rFonts w:ascii="Tahoma" w:hAnsi="Tahoma" w:cs="Tahoma"/>
        </w:rPr>
        <w:t xml:space="preserve"> Improved accuracy in wildfire risk forecasting reduces grid damage and mitigates high-cost utility shutoffs.</w:t>
      </w:r>
    </w:p>
    <w:p w14:paraId="2A2D4319" w14:textId="77777777" w:rsidR="00732966" w:rsidRPr="00B45762" w:rsidRDefault="00732966" w:rsidP="00B45762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Enhanced Reliability:</w:t>
      </w:r>
      <w:r w:rsidRPr="00B45762">
        <w:rPr>
          <w:rFonts w:ascii="Tahoma" w:hAnsi="Tahoma" w:cs="Tahoma"/>
        </w:rPr>
        <w:t xml:space="preserve"> Reduces unnecessary outages, ensuring safe, cost-effective electricity supply.</w:t>
      </w:r>
    </w:p>
    <w:p w14:paraId="2573D82C" w14:textId="77777777" w:rsidR="00732966" w:rsidRPr="00B45762" w:rsidRDefault="00732966" w:rsidP="00B45762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Increased Safety:</w:t>
      </w:r>
      <w:r w:rsidRPr="00B45762">
        <w:rPr>
          <w:rFonts w:ascii="Tahoma" w:hAnsi="Tahoma" w:cs="Tahoma"/>
        </w:rPr>
        <w:t xml:space="preserve"> Advanced situational awareness improves safety measures during wildfire events.</w:t>
      </w:r>
    </w:p>
    <w:p w14:paraId="6838CB66" w14:textId="77777777" w:rsidR="00732966" w:rsidRPr="00B45762" w:rsidRDefault="00732966" w:rsidP="00732966">
      <w:pPr>
        <w:rPr>
          <w:rFonts w:ascii="Tahoma" w:hAnsi="Tahoma" w:cs="Tahoma"/>
          <w:b/>
          <w:bCs/>
        </w:rPr>
      </w:pPr>
      <w:r w:rsidRPr="00B45762">
        <w:rPr>
          <w:rFonts w:ascii="Tahoma" w:hAnsi="Tahoma" w:cs="Tahoma"/>
          <w:b/>
          <w:bCs/>
        </w:rPr>
        <w:t>Next Steps</w:t>
      </w:r>
    </w:p>
    <w:p w14:paraId="5EE5FAEE" w14:textId="77777777" w:rsidR="00732966" w:rsidRPr="00B45762" w:rsidRDefault="00732966" w:rsidP="00B45762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Continued model refinement, geographic expansion of forecasting tools to cover additional states and potentially Canada.</w:t>
      </w:r>
    </w:p>
    <w:p w14:paraId="6F52C378" w14:textId="68C82EC7" w:rsidR="00BB3811" w:rsidRDefault="00732966" w:rsidP="00B45762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proofErr w:type="gramStart"/>
      <w:r w:rsidRPr="00B45762">
        <w:rPr>
          <w:rFonts w:ascii="Tahoma" w:hAnsi="Tahoma" w:cs="Tahoma"/>
        </w:rPr>
        <w:t>Enhance</w:t>
      </w:r>
      <w:proofErr w:type="gramEnd"/>
      <w:r w:rsidRPr="00B45762">
        <w:rPr>
          <w:rFonts w:ascii="Tahoma" w:hAnsi="Tahoma" w:cs="Tahoma"/>
        </w:rPr>
        <w:t xml:space="preserve"> model accuracy with updated fuel </w:t>
      </w:r>
      <w:r w:rsidR="00B45762" w:rsidRPr="00B45762">
        <w:rPr>
          <w:rFonts w:ascii="Tahoma" w:hAnsi="Tahoma" w:cs="Tahoma"/>
        </w:rPr>
        <w:t xml:space="preserve">model </w:t>
      </w:r>
      <w:r w:rsidRPr="00B45762">
        <w:rPr>
          <w:rFonts w:ascii="Tahoma" w:hAnsi="Tahoma" w:cs="Tahoma"/>
        </w:rPr>
        <w:t>data, refined algorithms</w:t>
      </w:r>
      <w:r w:rsidR="008C5F24">
        <w:rPr>
          <w:rFonts w:ascii="Tahoma" w:hAnsi="Tahoma" w:cs="Tahoma"/>
        </w:rPr>
        <w:t xml:space="preserve"> (e.g., AI-based models)</w:t>
      </w:r>
      <w:r w:rsidRPr="00B45762">
        <w:rPr>
          <w:rFonts w:ascii="Tahoma" w:hAnsi="Tahoma" w:cs="Tahoma"/>
        </w:rPr>
        <w:t>, and improved real-time fire suppression integration.</w:t>
      </w:r>
    </w:p>
    <w:p w14:paraId="336CDF4C" w14:textId="51628AB2" w:rsidR="008C5F24" w:rsidRPr="00B45762" w:rsidRDefault="008C5F24" w:rsidP="00B45762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Continue to work with electric utilities to adopt data and tools developed as part of the project.</w:t>
      </w:r>
    </w:p>
    <w:sectPr w:rsidR="008C5F24" w:rsidRPr="00B45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4C71"/>
    <w:multiLevelType w:val="hybridMultilevel"/>
    <w:tmpl w:val="BD1A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4477"/>
    <w:multiLevelType w:val="hybridMultilevel"/>
    <w:tmpl w:val="AAA0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09BB"/>
    <w:multiLevelType w:val="hybridMultilevel"/>
    <w:tmpl w:val="0EE6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71618"/>
    <w:multiLevelType w:val="hybridMultilevel"/>
    <w:tmpl w:val="A336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E57E5"/>
    <w:multiLevelType w:val="hybridMultilevel"/>
    <w:tmpl w:val="836E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1237C"/>
    <w:multiLevelType w:val="hybridMultilevel"/>
    <w:tmpl w:val="1B76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E3A80"/>
    <w:multiLevelType w:val="hybridMultilevel"/>
    <w:tmpl w:val="F4EC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70FA3"/>
    <w:multiLevelType w:val="hybridMultilevel"/>
    <w:tmpl w:val="22E8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3370">
    <w:abstractNumId w:val="1"/>
  </w:num>
  <w:num w:numId="2" w16cid:durableId="1319965412">
    <w:abstractNumId w:val="6"/>
  </w:num>
  <w:num w:numId="3" w16cid:durableId="1781291477">
    <w:abstractNumId w:val="0"/>
  </w:num>
  <w:num w:numId="4" w16cid:durableId="1462727623">
    <w:abstractNumId w:val="7"/>
  </w:num>
  <w:num w:numId="5" w16cid:durableId="718168891">
    <w:abstractNumId w:val="2"/>
  </w:num>
  <w:num w:numId="6" w16cid:durableId="1464468955">
    <w:abstractNumId w:val="5"/>
  </w:num>
  <w:num w:numId="7" w16cid:durableId="1912152091">
    <w:abstractNumId w:val="4"/>
  </w:num>
  <w:num w:numId="8" w16cid:durableId="10417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66"/>
    <w:rsid w:val="000C0E21"/>
    <w:rsid w:val="000E762B"/>
    <w:rsid w:val="0025200F"/>
    <w:rsid w:val="003A1FC3"/>
    <w:rsid w:val="00455B7A"/>
    <w:rsid w:val="00495D97"/>
    <w:rsid w:val="005522D0"/>
    <w:rsid w:val="00620F9F"/>
    <w:rsid w:val="006346DF"/>
    <w:rsid w:val="00732966"/>
    <w:rsid w:val="00784BCC"/>
    <w:rsid w:val="007D419D"/>
    <w:rsid w:val="00850868"/>
    <w:rsid w:val="008C5F24"/>
    <w:rsid w:val="008D7DD2"/>
    <w:rsid w:val="00A01B0E"/>
    <w:rsid w:val="00A10ECE"/>
    <w:rsid w:val="00A72355"/>
    <w:rsid w:val="00B45762"/>
    <w:rsid w:val="00BB3811"/>
    <w:rsid w:val="00B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A9DF"/>
  <w15:chartTrackingRefBased/>
  <w15:docId w15:val="{7C95EDEC-7A76-44A5-86B0-95B6FF28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Romsos</dc:creator>
  <cp:keywords/>
  <dc:description/>
  <cp:lastModifiedBy>Shane Romsos</cp:lastModifiedBy>
  <cp:revision>10</cp:revision>
  <dcterms:created xsi:type="dcterms:W3CDTF">2024-10-30T22:33:00Z</dcterms:created>
  <dcterms:modified xsi:type="dcterms:W3CDTF">2024-10-31T00:30:00Z</dcterms:modified>
</cp:coreProperties>
</file>