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9A54C" w14:textId="5AFE0927" w:rsidR="00F254D6" w:rsidRPr="00E76F3D" w:rsidRDefault="00D93E29" w:rsidP="004F0943">
      <w:pPr>
        <w:spacing w:after="0" w:line="240" w:lineRule="auto"/>
        <w:rPr>
          <w:rFonts w:ascii="Tahoma" w:hAnsi="Tahoma" w:cs="Tahoma"/>
        </w:rPr>
      </w:pPr>
      <w:r w:rsidRPr="00E76F3D">
        <w:rPr>
          <w:rFonts w:ascii="Tahoma" w:hAnsi="Tahoma" w:cs="Tahoma"/>
          <w:b/>
          <w:bCs/>
          <w:noProof/>
        </w:rPr>
        <w:drawing>
          <wp:anchor distT="0" distB="0" distL="114300" distR="114300" simplePos="0" relativeHeight="251658240" behindDoc="1" locked="0" layoutInCell="1" allowOverlap="1" wp14:anchorId="3F88FA84" wp14:editId="20E8D29D">
            <wp:simplePos x="0" y="0"/>
            <wp:positionH relativeFrom="margin">
              <wp:posOffset>-400050</wp:posOffset>
            </wp:positionH>
            <wp:positionV relativeFrom="paragraph">
              <wp:posOffset>-895350</wp:posOffset>
            </wp:positionV>
            <wp:extent cx="6781800" cy="9473699"/>
            <wp:effectExtent l="0" t="0" r="0" b="0"/>
            <wp:wrapNone/>
            <wp:docPr id="1108193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9473699"/>
                    </a:xfrm>
                    <a:prstGeom prst="rect">
                      <a:avLst/>
                    </a:prstGeom>
                    <a:noFill/>
                  </pic:spPr>
                </pic:pic>
              </a:graphicData>
            </a:graphic>
            <wp14:sizeRelH relativeFrom="margin">
              <wp14:pctWidth>0</wp14:pctWidth>
            </wp14:sizeRelH>
            <wp14:sizeRelV relativeFrom="margin">
              <wp14:pctHeight>0</wp14:pctHeight>
            </wp14:sizeRelV>
          </wp:anchor>
        </w:drawing>
      </w:r>
    </w:p>
    <w:p w14:paraId="6D3E0F4F" w14:textId="77777777" w:rsidR="00D93E29" w:rsidRPr="00E76F3D" w:rsidRDefault="00D93E29" w:rsidP="00CB2740">
      <w:pPr>
        <w:spacing w:after="0" w:line="240" w:lineRule="auto"/>
        <w:rPr>
          <w:rFonts w:ascii="Tahoma" w:hAnsi="Tahoma" w:cs="Tahoma"/>
          <w:b/>
          <w:bCs/>
          <w:sz w:val="28"/>
          <w:szCs w:val="28"/>
        </w:rPr>
      </w:pPr>
    </w:p>
    <w:p w14:paraId="3F3B1096" w14:textId="77777777" w:rsidR="00847631" w:rsidRDefault="00847631" w:rsidP="00CB2740">
      <w:pPr>
        <w:spacing w:after="0" w:line="240" w:lineRule="auto"/>
        <w:rPr>
          <w:rFonts w:ascii="Tahoma" w:hAnsi="Tahoma" w:cs="Tahoma"/>
          <w:b/>
          <w:bCs/>
          <w:sz w:val="36"/>
          <w:szCs w:val="36"/>
        </w:rPr>
      </w:pPr>
    </w:p>
    <w:p w14:paraId="3028087F" w14:textId="61FCEDC9" w:rsidR="00CB2740" w:rsidRPr="00E76F3D" w:rsidRDefault="00CB2740" w:rsidP="00CB2740">
      <w:pPr>
        <w:spacing w:after="0" w:line="240" w:lineRule="auto"/>
        <w:rPr>
          <w:rFonts w:ascii="Tahoma" w:hAnsi="Tahoma" w:cs="Tahoma"/>
          <w:b/>
          <w:bCs/>
          <w:sz w:val="36"/>
          <w:szCs w:val="36"/>
        </w:rPr>
      </w:pPr>
      <w:r w:rsidRPr="00E76F3D">
        <w:rPr>
          <w:rFonts w:ascii="Tahoma" w:hAnsi="Tahoma" w:cs="Tahoma"/>
          <w:b/>
          <w:bCs/>
          <w:sz w:val="36"/>
          <w:szCs w:val="36"/>
        </w:rPr>
        <w:t>DRAFT FINAL PROJECT REPORT</w:t>
      </w:r>
    </w:p>
    <w:p w14:paraId="22A6B74E" w14:textId="79736531" w:rsidR="00CB2740" w:rsidRPr="00E76F3D" w:rsidRDefault="00CB2740" w:rsidP="0050453B">
      <w:pPr>
        <w:spacing w:after="0" w:line="240" w:lineRule="auto"/>
        <w:jc w:val="center"/>
        <w:rPr>
          <w:rFonts w:ascii="Tahoma" w:hAnsi="Tahoma" w:cs="Tahoma"/>
          <w:b/>
          <w:bCs/>
        </w:rPr>
      </w:pPr>
    </w:p>
    <w:p w14:paraId="000244A0" w14:textId="77777777" w:rsidR="009B28A3" w:rsidRPr="00E76F3D" w:rsidRDefault="009B28A3" w:rsidP="00CB2740">
      <w:pPr>
        <w:spacing w:after="0" w:line="240" w:lineRule="auto"/>
        <w:rPr>
          <w:rFonts w:ascii="Tahoma" w:hAnsi="Tahoma" w:cs="Tahoma"/>
          <w:b/>
          <w:bCs/>
          <w:sz w:val="48"/>
          <w:szCs w:val="48"/>
        </w:rPr>
      </w:pPr>
    </w:p>
    <w:p w14:paraId="1C3AD530" w14:textId="63DBF677" w:rsidR="0050453B" w:rsidRPr="00847631" w:rsidRDefault="0050453B" w:rsidP="00CB2740">
      <w:pPr>
        <w:spacing w:after="0" w:line="240" w:lineRule="auto"/>
        <w:rPr>
          <w:rFonts w:ascii="Tahoma" w:hAnsi="Tahoma" w:cs="Tahoma"/>
          <w:b/>
          <w:bCs/>
          <w:sz w:val="36"/>
          <w:szCs w:val="36"/>
        </w:rPr>
      </w:pPr>
      <w:r w:rsidRPr="00847631">
        <w:rPr>
          <w:rFonts w:ascii="Tahoma" w:hAnsi="Tahoma" w:cs="Tahoma"/>
          <w:b/>
          <w:bCs/>
          <w:sz w:val="36"/>
          <w:szCs w:val="36"/>
        </w:rPr>
        <w:t>Next Generation Near- and Long-</w:t>
      </w:r>
      <w:r w:rsidR="00847631">
        <w:rPr>
          <w:rFonts w:ascii="Tahoma" w:hAnsi="Tahoma" w:cs="Tahoma"/>
          <w:b/>
          <w:bCs/>
          <w:sz w:val="36"/>
          <w:szCs w:val="36"/>
        </w:rPr>
        <w:t>t</w:t>
      </w:r>
      <w:r w:rsidRPr="00847631">
        <w:rPr>
          <w:rFonts w:ascii="Tahoma" w:hAnsi="Tahoma" w:cs="Tahoma"/>
          <w:b/>
          <w:bCs/>
          <w:sz w:val="36"/>
          <w:szCs w:val="36"/>
        </w:rPr>
        <w:t>erm Wildfire Risk Forecast Models for Enhanced Electricity Grid Resiliency and Public Safety (Pyregence)</w:t>
      </w:r>
    </w:p>
    <w:p w14:paraId="29B57A16" w14:textId="7E625553" w:rsidR="0050453B" w:rsidRPr="00E76F3D" w:rsidRDefault="0050453B" w:rsidP="0050453B">
      <w:pPr>
        <w:spacing w:after="0" w:line="240" w:lineRule="auto"/>
        <w:jc w:val="center"/>
        <w:rPr>
          <w:rFonts w:ascii="Tahoma" w:hAnsi="Tahoma" w:cs="Tahoma"/>
          <w:b/>
          <w:bCs/>
        </w:rPr>
      </w:pPr>
    </w:p>
    <w:p w14:paraId="5935413B" w14:textId="5EAAF84F" w:rsidR="0050453B" w:rsidRPr="00E76F3D" w:rsidRDefault="0050453B" w:rsidP="0050453B">
      <w:pPr>
        <w:spacing w:after="0" w:line="240" w:lineRule="auto"/>
        <w:jc w:val="center"/>
        <w:rPr>
          <w:rFonts w:ascii="Tahoma" w:hAnsi="Tahoma" w:cs="Tahoma"/>
          <w:b/>
          <w:bCs/>
        </w:rPr>
      </w:pPr>
    </w:p>
    <w:p w14:paraId="2933EAE4" w14:textId="7FA63F86" w:rsidR="009B28A3" w:rsidRPr="00847631" w:rsidRDefault="00847631" w:rsidP="008B3B22">
      <w:pPr>
        <w:spacing w:after="0" w:line="240" w:lineRule="auto"/>
        <w:rPr>
          <w:rFonts w:ascii="Tahoma" w:hAnsi="Tahoma" w:cs="Tahoma"/>
          <w:b/>
          <w:bCs/>
          <w:sz w:val="24"/>
          <w:szCs w:val="24"/>
        </w:rPr>
      </w:pPr>
      <w:r w:rsidRPr="00847631">
        <w:rPr>
          <w:rFonts w:ascii="Tahoma" w:hAnsi="Tahoma" w:cs="Tahoma"/>
          <w:b/>
          <w:bCs/>
          <w:sz w:val="24"/>
          <w:szCs w:val="24"/>
        </w:rPr>
        <w:t xml:space="preserve">Agreement Number: </w:t>
      </w:r>
      <w:r w:rsidRPr="00847631">
        <w:rPr>
          <w:rFonts w:ascii="Tahoma" w:hAnsi="Tahoma" w:cs="Tahoma"/>
          <w:sz w:val="24"/>
          <w:szCs w:val="24"/>
        </w:rPr>
        <w:t>EPC-18-026</w:t>
      </w:r>
    </w:p>
    <w:p w14:paraId="0F93A64B" w14:textId="77777777" w:rsidR="00847631" w:rsidRDefault="00847631" w:rsidP="008B3B22">
      <w:pPr>
        <w:spacing w:after="0" w:line="240" w:lineRule="auto"/>
        <w:rPr>
          <w:rFonts w:ascii="Tahoma" w:hAnsi="Tahoma" w:cs="Tahoma"/>
          <w:b/>
          <w:bCs/>
        </w:rPr>
      </w:pPr>
    </w:p>
    <w:p w14:paraId="157AA1F4" w14:textId="77777777" w:rsidR="00847631" w:rsidRDefault="00847631" w:rsidP="008B3B22">
      <w:pPr>
        <w:spacing w:after="0" w:line="240" w:lineRule="auto"/>
        <w:rPr>
          <w:rFonts w:ascii="Tahoma" w:hAnsi="Tahoma" w:cs="Tahoma"/>
          <w:b/>
          <w:bCs/>
        </w:rPr>
      </w:pPr>
    </w:p>
    <w:p w14:paraId="55D96EFC" w14:textId="11331188" w:rsidR="00847631" w:rsidRPr="00847631" w:rsidRDefault="00847631" w:rsidP="008B3B22">
      <w:pPr>
        <w:spacing w:after="0" w:line="240" w:lineRule="auto"/>
        <w:rPr>
          <w:rFonts w:ascii="Tahoma" w:hAnsi="Tahoma" w:cs="Tahoma"/>
          <w:b/>
          <w:bCs/>
          <w:sz w:val="24"/>
          <w:szCs w:val="24"/>
        </w:rPr>
      </w:pPr>
      <w:r w:rsidRPr="00847631">
        <w:rPr>
          <w:rFonts w:ascii="Tahoma" w:hAnsi="Tahoma" w:cs="Tahoma"/>
          <w:b/>
          <w:bCs/>
          <w:sz w:val="24"/>
          <w:szCs w:val="24"/>
        </w:rPr>
        <w:t xml:space="preserve">Author(s): </w:t>
      </w:r>
    </w:p>
    <w:p w14:paraId="419CBA9D" w14:textId="2976194A" w:rsidR="00847631" w:rsidRPr="00847631" w:rsidRDefault="00847631" w:rsidP="008B3B22">
      <w:pPr>
        <w:spacing w:after="0" w:line="240" w:lineRule="auto"/>
        <w:rPr>
          <w:rFonts w:ascii="Tahoma" w:hAnsi="Tahoma" w:cs="Tahoma"/>
          <w:sz w:val="24"/>
          <w:szCs w:val="24"/>
        </w:rPr>
      </w:pPr>
      <w:r w:rsidRPr="00996C82">
        <w:rPr>
          <w:rFonts w:ascii="Tahoma" w:hAnsi="Tahoma" w:cs="Tahoma"/>
          <w:sz w:val="24"/>
          <w:szCs w:val="24"/>
          <w:highlight w:val="yellow"/>
        </w:rPr>
        <w:t>Shane Romsos</w:t>
      </w:r>
      <w:r w:rsidR="00943CDE" w:rsidRPr="00996C82">
        <w:rPr>
          <w:rFonts w:ascii="Tahoma" w:hAnsi="Tahoma" w:cs="Tahoma"/>
          <w:sz w:val="24"/>
          <w:szCs w:val="24"/>
          <w:highlight w:val="yellow"/>
        </w:rPr>
        <w:t xml:space="preserve"> and David Saah</w:t>
      </w:r>
    </w:p>
    <w:p w14:paraId="31C8CADC" w14:textId="2B15F56E" w:rsidR="00847631" w:rsidRPr="00847631" w:rsidRDefault="00847631" w:rsidP="008B3B22">
      <w:pPr>
        <w:spacing w:after="0" w:line="240" w:lineRule="auto"/>
        <w:rPr>
          <w:rFonts w:ascii="Tahoma" w:hAnsi="Tahoma" w:cs="Tahoma"/>
          <w:sz w:val="24"/>
          <w:szCs w:val="24"/>
        </w:rPr>
      </w:pPr>
      <w:r w:rsidRPr="00847631">
        <w:rPr>
          <w:rFonts w:ascii="Tahoma" w:hAnsi="Tahoma" w:cs="Tahoma"/>
          <w:sz w:val="24"/>
          <w:szCs w:val="24"/>
        </w:rPr>
        <w:t>Spatial Information Group, LLC</w:t>
      </w:r>
    </w:p>
    <w:p w14:paraId="7B97FE13" w14:textId="77777777" w:rsidR="00847631" w:rsidRDefault="00847631" w:rsidP="008B3B22">
      <w:pPr>
        <w:spacing w:after="0" w:line="240" w:lineRule="auto"/>
        <w:rPr>
          <w:rFonts w:ascii="Tahoma" w:hAnsi="Tahoma" w:cs="Tahoma"/>
          <w:b/>
          <w:bCs/>
        </w:rPr>
      </w:pPr>
    </w:p>
    <w:p w14:paraId="0E972D1B" w14:textId="77777777" w:rsidR="00847631" w:rsidRDefault="00847631" w:rsidP="008B3B22">
      <w:pPr>
        <w:spacing w:after="0" w:line="240" w:lineRule="auto"/>
        <w:rPr>
          <w:rFonts w:ascii="Tahoma" w:hAnsi="Tahoma" w:cs="Tahoma"/>
          <w:b/>
          <w:bCs/>
        </w:rPr>
      </w:pPr>
    </w:p>
    <w:p w14:paraId="205CB884" w14:textId="695FBC97" w:rsidR="00847631" w:rsidRDefault="00847631" w:rsidP="008B3B22">
      <w:pPr>
        <w:spacing w:after="0" w:line="240" w:lineRule="auto"/>
        <w:rPr>
          <w:rFonts w:ascii="Tahoma" w:hAnsi="Tahoma" w:cs="Tahoma"/>
          <w:b/>
          <w:bCs/>
        </w:rPr>
      </w:pPr>
      <w:r>
        <w:rPr>
          <w:rFonts w:ascii="Tahoma" w:hAnsi="Tahoma" w:cs="Tahoma"/>
          <w:b/>
          <w:bCs/>
        </w:rPr>
        <w:t xml:space="preserve">California Energy </w:t>
      </w:r>
      <w:r w:rsidR="00943CDE">
        <w:rPr>
          <w:rFonts w:ascii="Tahoma" w:hAnsi="Tahoma" w:cs="Tahoma"/>
          <w:b/>
          <w:bCs/>
        </w:rPr>
        <w:t>Commission</w:t>
      </w:r>
      <w:r>
        <w:rPr>
          <w:rFonts w:ascii="Tahoma" w:hAnsi="Tahoma" w:cs="Tahoma"/>
          <w:b/>
          <w:bCs/>
        </w:rPr>
        <w:t xml:space="preserve"> Project Manager:</w:t>
      </w:r>
    </w:p>
    <w:p w14:paraId="70176F7F" w14:textId="717BDDBA" w:rsidR="00847631" w:rsidRDefault="00847631" w:rsidP="008B3B22">
      <w:pPr>
        <w:spacing w:after="0" w:line="240" w:lineRule="auto"/>
        <w:rPr>
          <w:rFonts w:ascii="Tahoma" w:hAnsi="Tahoma" w:cs="Tahoma"/>
        </w:rPr>
      </w:pPr>
      <w:r w:rsidRPr="00847631">
        <w:rPr>
          <w:rFonts w:ascii="Tahoma" w:hAnsi="Tahoma" w:cs="Tahoma"/>
        </w:rPr>
        <w:t>David Stoms</w:t>
      </w:r>
    </w:p>
    <w:p w14:paraId="7EB99D4A" w14:textId="77777777" w:rsidR="00847631" w:rsidRPr="00847631" w:rsidRDefault="00847631" w:rsidP="00847631">
      <w:pPr>
        <w:spacing w:after="0" w:line="240" w:lineRule="auto"/>
        <w:rPr>
          <w:rFonts w:ascii="Tahoma" w:hAnsi="Tahoma" w:cs="Tahoma"/>
        </w:rPr>
      </w:pPr>
      <w:r w:rsidRPr="00847631">
        <w:rPr>
          <w:rFonts w:ascii="Tahoma" w:hAnsi="Tahoma" w:cs="Tahoma"/>
        </w:rPr>
        <w:t>Energy Research and Development Division</w:t>
      </w:r>
    </w:p>
    <w:p w14:paraId="7598F2F0" w14:textId="77777777" w:rsidR="00847631" w:rsidRDefault="00847631" w:rsidP="008B3B22">
      <w:pPr>
        <w:spacing w:after="0" w:line="240" w:lineRule="auto"/>
        <w:rPr>
          <w:rFonts w:ascii="Tahoma" w:hAnsi="Tahoma" w:cs="Tahoma"/>
          <w:b/>
          <w:bCs/>
        </w:rPr>
      </w:pPr>
    </w:p>
    <w:p w14:paraId="7FC9FC46" w14:textId="7BBF55F0" w:rsidR="00847631" w:rsidRPr="00847631" w:rsidRDefault="008B3B22" w:rsidP="00D2553E">
      <w:pPr>
        <w:spacing w:after="0" w:line="240" w:lineRule="auto"/>
        <w:rPr>
          <w:rFonts w:ascii="Tahoma" w:hAnsi="Tahoma" w:cs="Tahoma"/>
          <w:bCs/>
          <w:color w:val="000000" w:themeColor="text1"/>
          <w:sz w:val="20"/>
          <w:szCs w:val="20"/>
        </w:rPr>
      </w:pPr>
      <w:r w:rsidRPr="00E76F3D">
        <w:rPr>
          <w:rFonts w:ascii="Tahoma" w:hAnsi="Tahoma" w:cs="Tahoma"/>
          <w:b/>
          <w:bCs/>
        </w:rPr>
        <w:t>August 2024</w:t>
      </w:r>
    </w:p>
    <w:p w14:paraId="0E5B6282" w14:textId="77777777" w:rsidR="00D93E29" w:rsidRPr="00E76F3D" w:rsidRDefault="00D93E29" w:rsidP="008B3B22">
      <w:pPr>
        <w:spacing w:after="0" w:line="240" w:lineRule="auto"/>
        <w:rPr>
          <w:rFonts w:ascii="Tahoma" w:hAnsi="Tahoma" w:cs="Tahoma"/>
          <w:b/>
          <w:bCs/>
        </w:rPr>
        <w:sectPr w:rsidR="00D93E29" w:rsidRPr="00E76F3D" w:rsidSect="0001393D">
          <w:footerReference w:type="default" r:id="rId11"/>
          <w:pgSz w:w="12240" w:h="15840"/>
          <w:pgMar w:top="1440" w:right="1440" w:bottom="1440" w:left="1440" w:header="720" w:footer="720" w:gutter="0"/>
          <w:pgNumType w:fmt="lowerRoman" w:start="2"/>
          <w:cols w:space="720"/>
          <w:docGrid w:linePitch="360"/>
        </w:sectPr>
      </w:pPr>
    </w:p>
    <w:p w14:paraId="6DD03BEA" w14:textId="77777777" w:rsidR="0050453B" w:rsidRPr="00E76F3D" w:rsidRDefault="0050453B" w:rsidP="001E503D">
      <w:pPr>
        <w:spacing w:after="0" w:line="240" w:lineRule="auto"/>
        <w:rPr>
          <w:rFonts w:ascii="Tahoma" w:hAnsi="Tahoma" w:cs="Tahoma"/>
        </w:rPr>
        <w:sectPr w:rsidR="0050453B" w:rsidRPr="00E76F3D" w:rsidSect="0001393D">
          <w:pgSz w:w="12240" w:h="15840"/>
          <w:pgMar w:top="1440" w:right="1440" w:bottom="1440" w:left="1440" w:header="720" w:footer="720" w:gutter="0"/>
          <w:pgNumType w:fmt="lowerRoman" w:start="2"/>
          <w:cols w:space="720"/>
          <w:docGrid w:linePitch="360"/>
        </w:sectPr>
      </w:pPr>
    </w:p>
    <w:p w14:paraId="42F43CB6" w14:textId="31530453" w:rsidR="002941E2" w:rsidRPr="00FA57E6" w:rsidRDefault="00DD58E2" w:rsidP="001E503D">
      <w:pPr>
        <w:spacing w:after="0" w:line="240" w:lineRule="auto"/>
        <w:rPr>
          <w:rFonts w:ascii="Tahoma" w:hAnsi="Tahoma" w:cs="Tahoma"/>
          <w:b/>
          <w:bCs/>
          <w:noProof/>
        </w:rPr>
      </w:pPr>
      <w:r w:rsidRPr="00FA57E6">
        <w:rPr>
          <w:rFonts w:ascii="Tahoma" w:hAnsi="Tahoma" w:cs="Tahoma"/>
          <w:b/>
          <w:bCs/>
          <w:noProof/>
        </w:rPr>
        <w:lastRenderedPageBreak/>
        <w:t>Prepared By:</w:t>
      </w:r>
    </w:p>
    <w:p w14:paraId="350FA2CC" w14:textId="49313C94" w:rsidR="00DD58E2" w:rsidRPr="00FA57E6" w:rsidRDefault="000E482C" w:rsidP="001E503D">
      <w:pPr>
        <w:spacing w:after="0" w:line="240" w:lineRule="auto"/>
        <w:rPr>
          <w:rFonts w:ascii="Tahoma" w:hAnsi="Tahoma" w:cs="Tahoma"/>
          <w:noProof/>
        </w:rPr>
      </w:pPr>
      <w:r w:rsidRPr="00996C82">
        <w:rPr>
          <w:rFonts w:ascii="Tahoma" w:hAnsi="Tahoma" w:cs="Tahoma"/>
          <w:noProof/>
          <w:highlight w:val="yellow"/>
        </w:rPr>
        <w:t>Shane Romsos</w:t>
      </w:r>
      <w:r w:rsidR="00FA57E6" w:rsidRPr="00996C82">
        <w:rPr>
          <w:rFonts w:ascii="Tahoma" w:hAnsi="Tahoma" w:cs="Tahoma"/>
          <w:noProof/>
          <w:highlight w:val="yellow"/>
        </w:rPr>
        <w:t>, David Saah</w:t>
      </w:r>
      <w:r w:rsidR="00FB58EB" w:rsidRPr="00996C82">
        <w:rPr>
          <w:rFonts w:ascii="Tahoma" w:hAnsi="Tahoma" w:cs="Tahoma"/>
          <w:noProof/>
          <w:highlight w:val="yellow"/>
        </w:rPr>
        <w:t xml:space="preserve"> et al.</w:t>
      </w:r>
    </w:p>
    <w:p w14:paraId="70A0B9A0" w14:textId="77777777" w:rsidR="000E482C" w:rsidRPr="00FA57E6" w:rsidRDefault="000E482C" w:rsidP="001E503D">
      <w:pPr>
        <w:spacing w:after="0" w:line="240" w:lineRule="auto"/>
        <w:rPr>
          <w:rFonts w:ascii="Tahoma" w:hAnsi="Tahoma" w:cs="Tahoma"/>
          <w:noProof/>
        </w:rPr>
      </w:pPr>
    </w:p>
    <w:p w14:paraId="7EFE1E55" w14:textId="77777777" w:rsidR="00DD58E2" w:rsidRPr="00FA57E6" w:rsidRDefault="00DD58E2" w:rsidP="001E503D">
      <w:pPr>
        <w:spacing w:after="0" w:line="240" w:lineRule="auto"/>
        <w:rPr>
          <w:rFonts w:ascii="Tahoma" w:hAnsi="Tahoma" w:cs="Tahoma"/>
          <w:noProof/>
        </w:rPr>
      </w:pPr>
    </w:p>
    <w:p w14:paraId="7845D868" w14:textId="4F299601" w:rsidR="00DD58E2" w:rsidRPr="00FA57E6" w:rsidRDefault="00DD58E2" w:rsidP="001E503D">
      <w:pPr>
        <w:spacing w:after="0" w:line="240" w:lineRule="auto"/>
        <w:rPr>
          <w:rFonts w:ascii="Tahoma" w:hAnsi="Tahoma" w:cs="Tahoma"/>
          <w:noProof/>
        </w:rPr>
      </w:pPr>
      <w:r w:rsidRPr="00FA57E6">
        <w:rPr>
          <w:rFonts w:ascii="Tahoma" w:hAnsi="Tahoma" w:cs="Tahoma"/>
          <w:b/>
          <w:bCs/>
          <w:noProof/>
        </w:rPr>
        <w:t>Prepared For</w:t>
      </w:r>
      <w:r w:rsidRPr="00FA57E6">
        <w:rPr>
          <w:rFonts w:ascii="Tahoma" w:hAnsi="Tahoma" w:cs="Tahoma"/>
          <w:noProof/>
        </w:rPr>
        <w:t>:</w:t>
      </w:r>
    </w:p>
    <w:p w14:paraId="21356DF2" w14:textId="44F9AB15" w:rsidR="00DD58E2" w:rsidRPr="00FA57E6" w:rsidRDefault="00DD58E2" w:rsidP="001E503D">
      <w:pPr>
        <w:spacing w:after="0" w:line="240" w:lineRule="auto"/>
        <w:rPr>
          <w:rFonts w:ascii="Tahoma" w:hAnsi="Tahoma" w:cs="Tahoma"/>
          <w:noProof/>
        </w:rPr>
      </w:pPr>
      <w:r w:rsidRPr="00FA57E6">
        <w:rPr>
          <w:rFonts w:ascii="Tahoma" w:hAnsi="Tahoma" w:cs="Tahoma"/>
          <w:noProof/>
        </w:rPr>
        <w:t xml:space="preserve">David Stoms, Ph.D. </w:t>
      </w:r>
      <w:r w:rsidR="00DC43CD" w:rsidRPr="00FA57E6">
        <w:rPr>
          <w:rFonts w:ascii="Tahoma" w:hAnsi="Tahoma" w:cs="Tahoma"/>
          <w:noProof/>
        </w:rPr>
        <w:t>Project Manager,</w:t>
      </w:r>
      <w:r w:rsidRPr="00FA57E6">
        <w:rPr>
          <w:rFonts w:ascii="Tahoma" w:hAnsi="Tahoma" w:cs="Tahoma"/>
          <w:noProof/>
        </w:rPr>
        <w:t xml:space="preserve"> California Energy Commission</w:t>
      </w:r>
    </w:p>
    <w:p w14:paraId="3B50CC76" w14:textId="77777777" w:rsidR="00DD58E2" w:rsidRPr="00FA57E6" w:rsidRDefault="00DD58E2" w:rsidP="001E503D">
      <w:pPr>
        <w:spacing w:after="0" w:line="240" w:lineRule="auto"/>
        <w:rPr>
          <w:rFonts w:ascii="Tahoma" w:hAnsi="Tahoma" w:cs="Tahoma"/>
          <w:b/>
          <w:bCs/>
          <w:noProof/>
        </w:rPr>
      </w:pPr>
    </w:p>
    <w:p w14:paraId="695C125B" w14:textId="44B651A9" w:rsidR="00DD58E2" w:rsidRPr="00FA57E6" w:rsidRDefault="00DD58E2" w:rsidP="001E503D">
      <w:pPr>
        <w:spacing w:after="0" w:line="240" w:lineRule="auto"/>
        <w:rPr>
          <w:rFonts w:ascii="Tahoma" w:hAnsi="Tahoma" w:cs="Tahoma"/>
          <w:noProof/>
        </w:rPr>
      </w:pPr>
      <w:r w:rsidRPr="00FA57E6">
        <w:rPr>
          <w:rFonts w:ascii="Tahoma" w:hAnsi="Tahoma" w:cs="Tahoma"/>
          <w:b/>
          <w:bCs/>
          <w:noProof/>
        </w:rPr>
        <w:t>Agreement Number:</w:t>
      </w:r>
      <w:r w:rsidRPr="00FA57E6">
        <w:rPr>
          <w:rFonts w:ascii="Tahoma" w:hAnsi="Tahoma" w:cs="Tahoma"/>
          <w:noProof/>
        </w:rPr>
        <w:t xml:space="preserve"> EPC-18-026</w:t>
      </w:r>
    </w:p>
    <w:p w14:paraId="51D681A7" w14:textId="77777777" w:rsidR="000E482C" w:rsidRPr="00FA57E6" w:rsidRDefault="000E482C" w:rsidP="001E503D">
      <w:pPr>
        <w:spacing w:after="0" w:line="240" w:lineRule="auto"/>
        <w:rPr>
          <w:rFonts w:ascii="Tahoma" w:hAnsi="Tahoma" w:cs="Tahoma"/>
          <w:noProof/>
        </w:rPr>
      </w:pPr>
    </w:p>
    <w:p w14:paraId="74AE3730" w14:textId="3FEFB06C" w:rsidR="000E482C" w:rsidRPr="00FA57E6" w:rsidRDefault="000E482C" w:rsidP="001E503D">
      <w:pPr>
        <w:spacing w:after="0" w:line="240" w:lineRule="auto"/>
        <w:rPr>
          <w:rFonts w:ascii="Tahoma" w:hAnsi="Tahoma" w:cs="Tahoma"/>
          <w:noProof/>
        </w:rPr>
      </w:pPr>
      <w:r w:rsidRPr="00FA57E6">
        <w:rPr>
          <w:rFonts w:ascii="Tahoma" w:hAnsi="Tahoma" w:cs="Tahoma"/>
          <w:noProof/>
        </w:rPr>
        <w:t>Kevin Uy</w:t>
      </w:r>
    </w:p>
    <w:p w14:paraId="3E4C45F8" w14:textId="2AA1E935" w:rsidR="000E482C" w:rsidRPr="00FA57E6" w:rsidRDefault="000E482C" w:rsidP="001E503D">
      <w:pPr>
        <w:spacing w:after="0" w:line="240" w:lineRule="auto"/>
        <w:rPr>
          <w:rFonts w:ascii="Tahoma" w:hAnsi="Tahoma" w:cs="Tahoma"/>
          <w:b/>
          <w:bCs/>
          <w:noProof/>
        </w:rPr>
      </w:pPr>
      <w:r w:rsidRPr="00FA57E6">
        <w:rPr>
          <w:rFonts w:ascii="Tahoma" w:hAnsi="Tahoma" w:cs="Tahoma"/>
          <w:b/>
          <w:bCs/>
          <w:noProof/>
        </w:rPr>
        <w:t>Branch Manager</w:t>
      </w:r>
    </w:p>
    <w:p w14:paraId="60D99AE8" w14:textId="10E35613" w:rsidR="000E482C" w:rsidRPr="00FA57E6" w:rsidRDefault="000E482C" w:rsidP="001E503D">
      <w:pPr>
        <w:spacing w:after="0" w:line="240" w:lineRule="auto"/>
        <w:rPr>
          <w:rFonts w:ascii="Tahoma" w:hAnsi="Tahoma" w:cs="Tahoma"/>
          <w:b/>
          <w:bCs/>
          <w:noProof/>
        </w:rPr>
      </w:pPr>
      <w:r w:rsidRPr="00FA57E6">
        <w:rPr>
          <w:rFonts w:ascii="Tahoma" w:hAnsi="Tahoma" w:cs="Tahoma"/>
          <w:b/>
          <w:bCs/>
          <w:noProof/>
        </w:rPr>
        <w:t>ENERGY GENERATION RESEARCH OFFICE</w:t>
      </w:r>
    </w:p>
    <w:p w14:paraId="1781C883" w14:textId="432D81FD" w:rsidR="000E482C" w:rsidRPr="00FA57E6" w:rsidRDefault="000E482C" w:rsidP="001E503D">
      <w:pPr>
        <w:spacing w:after="0" w:line="240" w:lineRule="auto"/>
        <w:rPr>
          <w:rFonts w:ascii="Tahoma" w:hAnsi="Tahoma" w:cs="Tahoma"/>
          <w:noProof/>
        </w:rPr>
      </w:pPr>
    </w:p>
    <w:p w14:paraId="1DA8BEB9" w14:textId="348CD9D0" w:rsidR="000E482C" w:rsidRPr="00FA57E6" w:rsidRDefault="000E482C" w:rsidP="001E503D">
      <w:pPr>
        <w:spacing w:after="0" w:line="240" w:lineRule="auto"/>
        <w:rPr>
          <w:rFonts w:ascii="Tahoma" w:hAnsi="Tahoma" w:cs="Tahoma"/>
          <w:noProof/>
        </w:rPr>
      </w:pPr>
      <w:r w:rsidRPr="00FA57E6">
        <w:rPr>
          <w:rFonts w:ascii="Tahoma" w:hAnsi="Tahoma" w:cs="Tahoma"/>
          <w:noProof/>
        </w:rPr>
        <w:t>Jonah Steinbeck, Ph.D.</w:t>
      </w:r>
    </w:p>
    <w:p w14:paraId="251FBB92" w14:textId="0D822052" w:rsidR="000E482C" w:rsidRPr="00FA57E6" w:rsidRDefault="000E482C" w:rsidP="001E503D">
      <w:pPr>
        <w:spacing w:after="0" w:line="240" w:lineRule="auto"/>
        <w:rPr>
          <w:rFonts w:ascii="Tahoma" w:hAnsi="Tahoma" w:cs="Tahoma"/>
          <w:b/>
          <w:bCs/>
        </w:rPr>
      </w:pPr>
      <w:r w:rsidRPr="00FA57E6">
        <w:rPr>
          <w:rFonts w:ascii="Tahoma" w:hAnsi="Tahoma" w:cs="Tahoma"/>
          <w:b/>
          <w:bCs/>
        </w:rPr>
        <w:t>Director</w:t>
      </w:r>
    </w:p>
    <w:p w14:paraId="33A9C0B7" w14:textId="3AEE6BFA" w:rsidR="000E482C" w:rsidRPr="00FA57E6" w:rsidRDefault="000E482C" w:rsidP="001E503D">
      <w:pPr>
        <w:spacing w:after="0" w:line="240" w:lineRule="auto"/>
        <w:rPr>
          <w:rFonts w:ascii="Tahoma" w:hAnsi="Tahoma" w:cs="Tahoma"/>
          <w:b/>
          <w:bCs/>
        </w:rPr>
      </w:pPr>
      <w:r w:rsidRPr="00FA57E6">
        <w:rPr>
          <w:rFonts w:ascii="Tahoma" w:hAnsi="Tahoma" w:cs="Tahoma"/>
          <w:b/>
          <w:bCs/>
        </w:rPr>
        <w:t>ENERGY RESEARCH AND DEVELOPMENT DIVISION</w:t>
      </w:r>
    </w:p>
    <w:p w14:paraId="4DC04219" w14:textId="77777777" w:rsidR="000E482C" w:rsidRPr="00FA57E6" w:rsidRDefault="000E482C" w:rsidP="001E503D">
      <w:pPr>
        <w:spacing w:after="0" w:line="240" w:lineRule="auto"/>
        <w:rPr>
          <w:rFonts w:ascii="Tahoma" w:hAnsi="Tahoma" w:cs="Tahoma"/>
        </w:rPr>
      </w:pPr>
    </w:p>
    <w:p w14:paraId="2391A118" w14:textId="5905EAE1" w:rsidR="000E482C" w:rsidRPr="00FA57E6" w:rsidRDefault="000E482C" w:rsidP="001E503D">
      <w:pPr>
        <w:spacing w:after="0" w:line="240" w:lineRule="auto"/>
        <w:rPr>
          <w:rFonts w:ascii="Tahoma" w:hAnsi="Tahoma" w:cs="Tahoma"/>
        </w:rPr>
      </w:pPr>
      <w:r w:rsidRPr="00FA57E6">
        <w:rPr>
          <w:rFonts w:ascii="Tahoma" w:hAnsi="Tahoma" w:cs="Tahoma"/>
        </w:rPr>
        <w:t>Drew Bohan</w:t>
      </w:r>
    </w:p>
    <w:p w14:paraId="416B6EC3" w14:textId="54DCA919" w:rsidR="000E482C" w:rsidRPr="00FA57E6" w:rsidRDefault="000E482C" w:rsidP="001E503D">
      <w:pPr>
        <w:spacing w:after="0" w:line="240" w:lineRule="auto"/>
        <w:rPr>
          <w:rFonts w:ascii="Tahoma" w:hAnsi="Tahoma" w:cs="Tahoma"/>
          <w:b/>
          <w:bCs/>
        </w:rPr>
      </w:pPr>
      <w:r w:rsidRPr="00FA57E6">
        <w:rPr>
          <w:rFonts w:ascii="Tahoma" w:hAnsi="Tahoma" w:cs="Tahoma"/>
          <w:b/>
          <w:bCs/>
        </w:rPr>
        <w:t>Executive Director</w:t>
      </w:r>
    </w:p>
    <w:p w14:paraId="0AC9B602" w14:textId="77777777" w:rsidR="000E482C" w:rsidRPr="00FA57E6" w:rsidRDefault="000E482C" w:rsidP="001E503D">
      <w:pPr>
        <w:spacing w:after="0" w:line="240" w:lineRule="auto"/>
        <w:rPr>
          <w:rFonts w:ascii="Tahoma" w:hAnsi="Tahoma" w:cs="Tahoma"/>
        </w:rPr>
      </w:pPr>
    </w:p>
    <w:p w14:paraId="2B263E6C" w14:textId="77777777" w:rsidR="00B26B69" w:rsidRPr="00FA57E6" w:rsidRDefault="00B26B69" w:rsidP="001E503D">
      <w:pPr>
        <w:spacing w:after="0" w:line="240" w:lineRule="auto"/>
        <w:rPr>
          <w:rFonts w:ascii="Tahoma" w:hAnsi="Tahoma" w:cs="Tahoma"/>
        </w:rPr>
      </w:pPr>
    </w:p>
    <w:p w14:paraId="67CDF223" w14:textId="77777777" w:rsidR="00DC43CD" w:rsidRPr="00FA57E6" w:rsidRDefault="00DC43CD" w:rsidP="00B26B69">
      <w:pPr>
        <w:spacing w:after="0" w:line="240" w:lineRule="auto"/>
        <w:rPr>
          <w:rFonts w:ascii="Tahoma" w:hAnsi="Tahoma" w:cs="Tahoma"/>
          <w:b/>
          <w:bCs/>
        </w:rPr>
      </w:pPr>
    </w:p>
    <w:p w14:paraId="3E5F0831" w14:textId="77777777" w:rsidR="00DC43CD" w:rsidRPr="00FA57E6" w:rsidRDefault="00DC43CD" w:rsidP="00B26B69">
      <w:pPr>
        <w:spacing w:after="0" w:line="240" w:lineRule="auto"/>
        <w:rPr>
          <w:rFonts w:ascii="Tahoma" w:hAnsi="Tahoma" w:cs="Tahoma"/>
          <w:b/>
          <w:bCs/>
        </w:rPr>
      </w:pPr>
    </w:p>
    <w:p w14:paraId="0B858BE6" w14:textId="77777777" w:rsidR="00DC43CD" w:rsidRPr="00FA57E6" w:rsidRDefault="00DC43CD" w:rsidP="00B26B69">
      <w:pPr>
        <w:spacing w:after="0" w:line="240" w:lineRule="auto"/>
        <w:rPr>
          <w:rFonts w:ascii="Tahoma" w:hAnsi="Tahoma" w:cs="Tahoma"/>
          <w:b/>
          <w:bCs/>
        </w:rPr>
      </w:pPr>
    </w:p>
    <w:p w14:paraId="546AA24F" w14:textId="77777777" w:rsidR="00DC43CD" w:rsidRPr="00FA57E6" w:rsidRDefault="00DC43CD" w:rsidP="00B26B69">
      <w:pPr>
        <w:spacing w:after="0" w:line="240" w:lineRule="auto"/>
        <w:rPr>
          <w:rFonts w:ascii="Tahoma" w:hAnsi="Tahoma" w:cs="Tahoma"/>
          <w:b/>
          <w:bCs/>
        </w:rPr>
      </w:pPr>
    </w:p>
    <w:p w14:paraId="7F192472" w14:textId="77777777" w:rsidR="00DC43CD" w:rsidRPr="00FA57E6" w:rsidRDefault="00DC43CD" w:rsidP="00B26B69">
      <w:pPr>
        <w:spacing w:after="0" w:line="240" w:lineRule="auto"/>
        <w:rPr>
          <w:rFonts w:ascii="Tahoma" w:hAnsi="Tahoma" w:cs="Tahoma"/>
          <w:b/>
          <w:bCs/>
        </w:rPr>
      </w:pPr>
    </w:p>
    <w:p w14:paraId="733C5548" w14:textId="77777777" w:rsidR="00424612" w:rsidRDefault="00424612" w:rsidP="00B26B69">
      <w:pPr>
        <w:spacing w:after="0" w:line="240" w:lineRule="auto"/>
        <w:rPr>
          <w:rFonts w:ascii="Tahoma" w:hAnsi="Tahoma" w:cs="Tahoma"/>
          <w:b/>
          <w:bCs/>
        </w:rPr>
      </w:pPr>
    </w:p>
    <w:p w14:paraId="666E2D1F" w14:textId="77777777" w:rsidR="00424612" w:rsidRDefault="00424612" w:rsidP="00B26B69">
      <w:pPr>
        <w:spacing w:after="0" w:line="240" w:lineRule="auto"/>
        <w:rPr>
          <w:rFonts w:ascii="Tahoma" w:hAnsi="Tahoma" w:cs="Tahoma"/>
          <w:b/>
          <w:bCs/>
        </w:rPr>
      </w:pPr>
    </w:p>
    <w:p w14:paraId="62DA4E44" w14:textId="77777777" w:rsidR="00424612" w:rsidRDefault="00424612" w:rsidP="00B26B69">
      <w:pPr>
        <w:spacing w:after="0" w:line="240" w:lineRule="auto"/>
        <w:rPr>
          <w:rFonts w:ascii="Tahoma" w:hAnsi="Tahoma" w:cs="Tahoma"/>
          <w:b/>
          <w:bCs/>
        </w:rPr>
      </w:pPr>
    </w:p>
    <w:p w14:paraId="5D04579C" w14:textId="77777777" w:rsidR="00424612" w:rsidRDefault="00424612" w:rsidP="00B26B69">
      <w:pPr>
        <w:spacing w:after="0" w:line="240" w:lineRule="auto"/>
        <w:rPr>
          <w:rFonts w:ascii="Tahoma" w:hAnsi="Tahoma" w:cs="Tahoma"/>
          <w:b/>
          <w:bCs/>
        </w:rPr>
      </w:pPr>
    </w:p>
    <w:p w14:paraId="7F603F0C" w14:textId="77777777" w:rsidR="00424612" w:rsidRDefault="00424612" w:rsidP="00B26B69">
      <w:pPr>
        <w:spacing w:after="0" w:line="240" w:lineRule="auto"/>
        <w:rPr>
          <w:rFonts w:ascii="Tahoma" w:hAnsi="Tahoma" w:cs="Tahoma"/>
          <w:b/>
          <w:bCs/>
        </w:rPr>
      </w:pPr>
    </w:p>
    <w:p w14:paraId="3601207D" w14:textId="77777777" w:rsidR="00424612" w:rsidRDefault="00424612" w:rsidP="00B26B69">
      <w:pPr>
        <w:spacing w:after="0" w:line="240" w:lineRule="auto"/>
        <w:rPr>
          <w:rFonts w:ascii="Tahoma" w:hAnsi="Tahoma" w:cs="Tahoma"/>
          <w:b/>
          <w:bCs/>
        </w:rPr>
      </w:pPr>
    </w:p>
    <w:p w14:paraId="7771A02E" w14:textId="2A5FBDCD" w:rsidR="00B26B69" w:rsidRPr="00FA57E6" w:rsidRDefault="00B26B69" w:rsidP="00B26B69">
      <w:pPr>
        <w:spacing w:after="0" w:line="240" w:lineRule="auto"/>
        <w:rPr>
          <w:rFonts w:ascii="Tahoma" w:hAnsi="Tahoma" w:cs="Tahoma"/>
          <w:b/>
          <w:bCs/>
        </w:rPr>
      </w:pPr>
      <w:r w:rsidRPr="00FA57E6">
        <w:rPr>
          <w:rFonts w:ascii="Tahoma" w:hAnsi="Tahoma" w:cs="Tahoma"/>
          <w:b/>
          <w:bCs/>
        </w:rPr>
        <w:t>DISCLAIMER</w:t>
      </w:r>
    </w:p>
    <w:p w14:paraId="1F91222D" w14:textId="5D1B0237" w:rsidR="00B26B69" w:rsidRPr="00E76F3D" w:rsidRDefault="00B26B69" w:rsidP="00B26B69">
      <w:pPr>
        <w:spacing w:after="0" w:line="240" w:lineRule="auto"/>
        <w:rPr>
          <w:rFonts w:ascii="Tahoma" w:hAnsi="Tahoma" w:cs="Tahoma"/>
        </w:rPr>
      </w:pPr>
      <w:r w:rsidRPr="00FA57E6">
        <w:rPr>
          <w:rFonts w:ascii="Tahoma" w:hAnsi="Tahoma" w:cs="Tahoma"/>
        </w:rPr>
        <w:t>This report was prepared as the result of work sponsored by the California Energy Commission. It does not necessarily represent the views of the CEC, its employees, or the State of California. The CEC, the State of California, its employees, contractors, and subcontractors make no warrant, express or implied, and assume no legal liability for the information in this report; nor does any party represent that the uses of this information will not infringe upon privately owned rights. This report has not been approved or disapproved by the California Energy Commission, nor has the California Energy Commission passed upon the accuracy or adequacy of the information in this report.</w:t>
      </w:r>
    </w:p>
    <w:p w14:paraId="7F2B6635" w14:textId="77777777" w:rsidR="000E482C" w:rsidRPr="00E76F3D" w:rsidRDefault="000E482C" w:rsidP="001E503D">
      <w:pPr>
        <w:spacing w:after="0" w:line="240" w:lineRule="auto"/>
        <w:rPr>
          <w:rFonts w:ascii="Tahoma" w:hAnsi="Tahoma" w:cs="Tahoma"/>
        </w:rPr>
      </w:pPr>
    </w:p>
    <w:p w14:paraId="04C96D26" w14:textId="77777777" w:rsidR="00CB2740" w:rsidRPr="00E76F3D" w:rsidRDefault="00CB2740" w:rsidP="00CB2740">
      <w:pPr>
        <w:pStyle w:val="Heading1"/>
        <w:rPr>
          <w:rFonts w:ascii="Tahoma" w:hAnsi="Tahoma" w:cs="Tahoma"/>
          <w:color w:val="auto"/>
        </w:rPr>
        <w:sectPr w:rsidR="00CB2740" w:rsidRPr="00E76F3D">
          <w:pgSz w:w="12240" w:h="15840"/>
          <w:pgMar w:top="1440" w:right="1440" w:bottom="1440" w:left="1440" w:header="720" w:footer="720" w:gutter="0"/>
          <w:cols w:space="720"/>
          <w:docGrid w:linePitch="360"/>
        </w:sectPr>
      </w:pPr>
    </w:p>
    <w:p w14:paraId="1FEBC216" w14:textId="78272D85" w:rsidR="001E503D" w:rsidRPr="00424612" w:rsidRDefault="00CB2740" w:rsidP="00CB2740">
      <w:pPr>
        <w:pStyle w:val="Heading1"/>
        <w:jc w:val="center"/>
        <w:rPr>
          <w:rFonts w:ascii="Tahoma" w:hAnsi="Tahoma" w:cs="Tahoma"/>
          <w:b/>
          <w:bCs/>
          <w:color w:val="auto"/>
        </w:rPr>
      </w:pPr>
      <w:bookmarkStart w:id="0" w:name="_Toc176116457"/>
      <w:r w:rsidRPr="00424612">
        <w:rPr>
          <w:rFonts w:ascii="Tahoma" w:hAnsi="Tahoma" w:cs="Tahoma"/>
          <w:b/>
          <w:bCs/>
          <w:color w:val="auto"/>
        </w:rPr>
        <w:lastRenderedPageBreak/>
        <w:t>ACKNOWLEDGEMENTS</w:t>
      </w:r>
      <w:bookmarkEnd w:id="0"/>
    </w:p>
    <w:p w14:paraId="426CC294" w14:textId="5BDBABC8" w:rsidR="00CB2740" w:rsidRPr="00847631" w:rsidRDefault="00C620FA" w:rsidP="00EB6220">
      <w:pPr>
        <w:spacing w:after="0" w:line="240" w:lineRule="auto"/>
        <w:rPr>
          <w:rFonts w:ascii="Tahoma" w:hAnsi="Tahoma" w:cs="Tahoma"/>
          <w:sz w:val="24"/>
          <w:szCs w:val="24"/>
        </w:rPr>
      </w:pPr>
      <w:r w:rsidRPr="00847631">
        <w:rPr>
          <w:rFonts w:ascii="Tahoma" w:hAnsi="Tahoma" w:cs="Tahoma"/>
          <w:sz w:val="24"/>
          <w:szCs w:val="24"/>
        </w:rPr>
        <w:t xml:space="preserve">Funding for this study was provided by the California Energy Commission under contract agreement number EPC-18-026. The </w:t>
      </w:r>
      <w:r w:rsidR="002F17E9" w:rsidRPr="00847631">
        <w:rPr>
          <w:rFonts w:ascii="Tahoma" w:hAnsi="Tahoma" w:cs="Tahoma"/>
          <w:sz w:val="24"/>
          <w:szCs w:val="24"/>
        </w:rPr>
        <w:t xml:space="preserve">project team </w:t>
      </w:r>
      <w:r w:rsidRPr="00847631">
        <w:rPr>
          <w:rFonts w:ascii="Tahoma" w:hAnsi="Tahoma" w:cs="Tahoma"/>
          <w:sz w:val="24"/>
          <w:szCs w:val="24"/>
        </w:rPr>
        <w:t xml:space="preserve">would like to </w:t>
      </w:r>
      <w:r w:rsidR="002F17E9" w:rsidRPr="00847631">
        <w:rPr>
          <w:rFonts w:ascii="Tahoma" w:hAnsi="Tahoma" w:cs="Tahoma"/>
          <w:sz w:val="24"/>
          <w:szCs w:val="24"/>
        </w:rPr>
        <w:t xml:space="preserve">sincerely </w:t>
      </w:r>
      <w:r w:rsidRPr="00847631">
        <w:rPr>
          <w:rFonts w:ascii="Tahoma" w:hAnsi="Tahoma" w:cs="Tahoma"/>
          <w:sz w:val="24"/>
          <w:szCs w:val="24"/>
        </w:rPr>
        <w:t xml:space="preserve">thank the California Energy Commission for its support of this research and in particular </w:t>
      </w:r>
      <w:r w:rsidR="0043006E" w:rsidRPr="00847631">
        <w:rPr>
          <w:rFonts w:ascii="Tahoma" w:hAnsi="Tahoma" w:cs="Tahoma"/>
          <w:sz w:val="24"/>
          <w:szCs w:val="24"/>
        </w:rPr>
        <w:t>Susan Wilhelm (Program and Project Supervisor, Sustainability and Health</w:t>
      </w:r>
      <w:r w:rsidR="002F17E9" w:rsidRPr="00847631">
        <w:rPr>
          <w:rFonts w:ascii="Tahoma" w:hAnsi="Tahoma" w:cs="Tahoma"/>
          <w:sz w:val="24"/>
          <w:szCs w:val="24"/>
        </w:rPr>
        <w:t xml:space="preserve"> </w:t>
      </w:r>
      <w:r w:rsidR="0043006E" w:rsidRPr="00847631">
        <w:rPr>
          <w:rFonts w:ascii="Tahoma" w:hAnsi="Tahoma" w:cs="Tahoma"/>
          <w:sz w:val="24"/>
          <w:szCs w:val="24"/>
        </w:rPr>
        <w:t>Energy Research and Development Division</w:t>
      </w:r>
      <w:r w:rsidR="0043006E" w:rsidRPr="00847631">
        <w:rPr>
          <w:rFonts w:ascii="Tahoma" w:hAnsi="Tahoma" w:cs="Tahoma"/>
          <w:i/>
          <w:iCs/>
          <w:sz w:val="24"/>
          <w:szCs w:val="24"/>
        </w:rPr>
        <w:t xml:space="preserve">) </w:t>
      </w:r>
      <w:r w:rsidR="0043006E" w:rsidRPr="00847631">
        <w:rPr>
          <w:rFonts w:ascii="Tahoma" w:hAnsi="Tahoma" w:cs="Tahoma"/>
          <w:sz w:val="24"/>
          <w:szCs w:val="24"/>
        </w:rPr>
        <w:t xml:space="preserve">and </w:t>
      </w:r>
      <w:r w:rsidRPr="00847631">
        <w:rPr>
          <w:rFonts w:ascii="Tahoma" w:hAnsi="Tahoma" w:cs="Tahoma"/>
          <w:sz w:val="24"/>
          <w:szCs w:val="24"/>
        </w:rPr>
        <w:t xml:space="preserve">Commission Agreement Managers Alex </w:t>
      </w:r>
      <w:proofErr w:type="spellStart"/>
      <w:r w:rsidRPr="00847631">
        <w:rPr>
          <w:rFonts w:ascii="Tahoma" w:hAnsi="Tahoma" w:cs="Tahoma"/>
          <w:sz w:val="24"/>
          <w:szCs w:val="24"/>
        </w:rPr>
        <w:t>Horangic</w:t>
      </w:r>
      <w:proofErr w:type="spellEnd"/>
      <w:r w:rsidRPr="00847631">
        <w:rPr>
          <w:rFonts w:ascii="Tahoma" w:hAnsi="Tahoma" w:cs="Tahoma"/>
          <w:sz w:val="24"/>
          <w:szCs w:val="24"/>
        </w:rPr>
        <w:t xml:space="preserve"> and David Stoms for their guidance</w:t>
      </w:r>
      <w:r w:rsidR="0043006E" w:rsidRPr="00847631">
        <w:rPr>
          <w:rFonts w:ascii="Tahoma" w:hAnsi="Tahoma" w:cs="Tahoma"/>
          <w:sz w:val="24"/>
          <w:szCs w:val="24"/>
        </w:rPr>
        <w:t xml:space="preserve"> throughout the project</w:t>
      </w:r>
      <w:r w:rsidRPr="00847631">
        <w:rPr>
          <w:rFonts w:ascii="Tahoma" w:hAnsi="Tahoma" w:cs="Tahoma"/>
          <w:sz w:val="24"/>
          <w:szCs w:val="24"/>
        </w:rPr>
        <w:t>.</w:t>
      </w:r>
      <w:r w:rsidR="0043006E" w:rsidRPr="00847631">
        <w:rPr>
          <w:rFonts w:ascii="Tahoma" w:hAnsi="Tahoma" w:cs="Tahoma"/>
          <w:sz w:val="24"/>
          <w:szCs w:val="24"/>
        </w:rPr>
        <w:t xml:space="preserve"> </w:t>
      </w:r>
    </w:p>
    <w:p w14:paraId="234AD2D1" w14:textId="77777777" w:rsidR="00C2150A" w:rsidRPr="00E76F3D" w:rsidRDefault="00C2150A" w:rsidP="001E503D">
      <w:pPr>
        <w:spacing w:after="0" w:line="240" w:lineRule="auto"/>
        <w:rPr>
          <w:rFonts w:ascii="Tahoma" w:hAnsi="Tahoma" w:cs="Tahoma"/>
        </w:rPr>
      </w:pPr>
    </w:p>
    <w:p w14:paraId="23AF5372" w14:textId="393B1A78" w:rsidR="00C2150A" w:rsidRPr="00424612" w:rsidRDefault="00ED0744" w:rsidP="00847631">
      <w:pPr>
        <w:pStyle w:val="Heading2"/>
        <w:rPr>
          <w:rFonts w:ascii="Tahoma" w:hAnsi="Tahoma" w:cs="Tahoma"/>
          <w:b/>
          <w:bCs/>
          <w:color w:val="auto"/>
        </w:rPr>
      </w:pPr>
      <w:bookmarkStart w:id="1" w:name="_Toc176116458"/>
      <w:r w:rsidRPr="00424612">
        <w:rPr>
          <w:rFonts w:ascii="Tahoma" w:hAnsi="Tahoma" w:cs="Tahoma"/>
          <w:b/>
          <w:bCs/>
          <w:color w:val="auto"/>
        </w:rPr>
        <w:t xml:space="preserve">Pyregence </w:t>
      </w:r>
      <w:r w:rsidR="0043006E" w:rsidRPr="00424612">
        <w:rPr>
          <w:rFonts w:ascii="Tahoma" w:hAnsi="Tahoma" w:cs="Tahoma"/>
          <w:b/>
          <w:bCs/>
          <w:color w:val="auto"/>
        </w:rPr>
        <w:t>Project Team</w:t>
      </w:r>
      <w:bookmarkEnd w:id="1"/>
    </w:p>
    <w:tbl>
      <w:tblPr>
        <w:tblStyle w:val="TableGrid"/>
        <w:tblW w:w="9355" w:type="dxa"/>
        <w:tblLook w:val="04A0" w:firstRow="1" w:lastRow="0" w:firstColumn="1" w:lastColumn="0" w:noHBand="0" w:noVBand="1"/>
      </w:tblPr>
      <w:tblGrid>
        <w:gridCol w:w="3595"/>
        <w:gridCol w:w="5760"/>
      </w:tblGrid>
      <w:tr w:rsidR="00E76F3D" w:rsidRPr="00D2553E" w14:paraId="0CD7ED73" w14:textId="77777777" w:rsidTr="00847631">
        <w:trPr>
          <w:trHeight w:val="300"/>
          <w:tblHeader/>
        </w:trPr>
        <w:tc>
          <w:tcPr>
            <w:tcW w:w="3595" w:type="dxa"/>
            <w:shd w:val="clear" w:color="auto" w:fill="E7E6E6" w:themeFill="background2"/>
            <w:vAlign w:val="center"/>
            <w:hideMark/>
          </w:tcPr>
          <w:p w14:paraId="098F71F6" w14:textId="77777777" w:rsidR="00B27AFE" w:rsidRPr="00D2553E" w:rsidRDefault="00B27AFE" w:rsidP="00ED6C0B">
            <w:pPr>
              <w:jc w:val="center"/>
              <w:rPr>
                <w:rFonts w:ascii="Tahoma" w:hAnsi="Tahoma" w:cs="Tahoma"/>
                <w:sz w:val="24"/>
                <w:szCs w:val="24"/>
              </w:rPr>
            </w:pPr>
            <w:r w:rsidRPr="00D2553E">
              <w:rPr>
                <w:rFonts w:ascii="Tahoma" w:hAnsi="Tahoma" w:cs="Tahoma"/>
                <w:sz w:val="24"/>
                <w:szCs w:val="24"/>
              </w:rPr>
              <w:t>Name</w:t>
            </w:r>
          </w:p>
        </w:tc>
        <w:tc>
          <w:tcPr>
            <w:tcW w:w="5760" w:type="dxa"/>
            <w:shd w:val="clear" w:color="auto" w:fill="E7E6E6" w:themeFill="background2"/>
            <w:vAlign w:val="center"/>
            <w:hideMark/>
          </w:tcPr>
          <w:p w14:paraId="5F139214" w14:textId="77777777" w:rsidR="00B27AFE" w:rsidRPr="00D2553E" w:rsidRDefault="00B27AFE" w:rsidP="00ED6C0B">
            <w:pPr>
              <w:jc w:val="center"/>
              <w:rPr>
                <w:rFonts w:ascii="Tahoma" w:hAnsi="Tahoma" w:cs="Tahoma"/>
                <w:sz w:val="24"/>
                <w:szCs w:val="24"/>
              </w:rPr>
            </w:pPr>
            <w:r w:rsidRPr="00D2553E">
              <w:rPr>
                <w:rFonts w:ascii="Tahoma" w:hAnsi="Tahoma" w:cs="Tahoma"/>
                <w:sz w:val="24"/>
                <w:szCs w:val="24"/>
              </w:rPr>
              <w:t>Organization/Affiliation</w:t>
            </w:r>
          </w:p>
        </w:tc>
      </w:tr>
      <w:tr w:rsidR="00E76F3D" w:rsidRPr="00E76F3D" w14:paraId="7A35FF1B" w14:textId="77777777" w:rsidTr="00847631">
        <w:trPr>
          <w:trHeight w:val="300"/>
        </w:trPr>
        <w:tc>
          <w:tcPr>
            <w:tcW w:w="3595" w:type="dxa"/>
            <w:vAlign w:val="center"/>
            <w:hideMark/>
          </w:tcPr>
          <w:p w14:paraId="52BD02A2"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Christiana Darlington, JD </w:t>
            </w:r>
          </w:p>
        </w:tc>
        <w:tc>
          <w:tcPr>
            <w:tcW w:w="5760" w:type="dxa"/>
            <w:vAlign w:val="center"/>
            <w:hideMark/>
          </w:tcPr>
          <w:p w14:paraId="381AE0FC"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Clere </w:t>
            </w:r>
          </w:p>
        </w:tc>
      </w:tr>
      <w:tr w:rsidR="00E76F3D" w:rsidRPr="00E76F3D" w14:paraId="2FA79B12" w14:textId="77777777" w:rsidTr="00847631">
        <w:trPr>
          <w:trHeight w:val="300"/>
        </w:trPr>
        <w:tc>
          <w:tcPr>
            <w:tcW w:w="3595" w:type="dxa"/>
            <w:vAlign w:val="center"/>
            <w:hideMark/>
          </w:tcPr>
          <w:p w14:paraId="0488ADAB" w14:textId="77777777" w:rsidR="00B27AFE" w:rsidRPr="00847631" w:rsidRDefault="00B27AFE" w:rsidP="00ED6C0B">
            <w:pPr>
              <w:rPr>
                <w:rFonts w:ascii="Tahoma" w:hAnsi="Tahoma" w:cs="Tahoma"/>
                <w:sz w:val="24"/>
                <w:szCs w:val="24"/>
              </w:rPr>
            </w:pPr>
            <w:r w:rsidRPr="00847631">
              <w:rPr>
                <w:rFonts w:ascii="Tahoma" w:hAnsi="Tahoma" w:cs="Tahoma"/>
                <w:sz w:val="24"/>
                <w:szCs w:val="24"/>
              </w:rPr>
              <w:t>Zeke Lunder</w:t>
            </w:r>
          </w:p>
        </w:tc>
        <w:tc>
          <w:tcPr>
            <w:tcW w:w="5760" w:type="dxa"/>
            <w:vAlign w:val="center"/>
            <w:hideMark/>
          </w:tcPr>
          <w:p w14:paraId="0A7B1A2B" w14:textId="77777777" w:rsidR="00B27AFE" w:rsidRPr="00847631" w:rsidRDefault="00B27AFE" w:rsidP="00ED6C0B">
            <w:pPr>
              <w:rPr>
                <w:rFonts w:ascii="Tahoma" w:hAnsi="Tahoma" w:cs="Tahoma"/>
                <w:sz w:val="24"/>
                <w:szCs w:val="24"/>
              </w:rPr>
            </w:pPr>
            <w:r w:rsidRPr="00847631">
              <w:rPr>
                <w:rFonts w:ascii="Tahoma" w:hAnsi="Tahoma" w:cs="Tahoma"/>
                <w:sz w:val="24"/>
                <w:szCs w:val="24"/>
              </w:rPr>
              <w:t>Deer Creek Resources</w:t>
            </w:r>
          </w:p>
        </w:tc>
      </w:tr>
      <w:tr w:rsidR="00E76F3D" w:rsidRPr="00E76F3D" w14:paraId="16E651D6" w14:textId="77777777" w:rsidTr="00847631">
        <w:trPr>
          <w:trHeight w:val="300"/>
        </w:trPr>
        <w:tc>
          <w:tcPr>
            <w:tcW w:w="3595" w:type="dxa"/>
            <w:vAlign w:val="center"/>
            <w:hideMark/>
          </w:tcPr>
          <w:p w14:paraId="4BF4C4E6" w14:textId="77777777" w:rsidR="00B27AFE" w:rsidRPr="00847631" w:rsidRDefault="00B27AFE" w:rsidP="00ED6C0B">
            <w:pPr>
              <w:rPr>
                <w:rFonts w:ascii="Tahoma" w:hAnsi="Tahoma" w:cs="Tahoma"/>
                <w:sz w:val="24"/>
                <w:szCs w:val="24"/>
              </w:rPr>
            </w:pPr>
            <w:r w:rsidRPr="00847631">
              <w:rPr>
                <w:rFonts w:ascii="Tahoma" w:hAnsi="Tahoma" w:cs="Tahoma"/>
                <w:sz w:val="24"/>
                <w:szCs w:val="24"/>
              </w:rPr>
              <w:t>Andrea Drew</w:t>
            </w:r>
          </w:p>
        </w:tc>
        <w:tc>
          <w:tcPr>
            <w:tcW w:w="5760" w:type="dxa"/>
            <w:vAlign w:val="center"/>
            <w:hideMark/>
          </w:tcPr>
          <w:p w14:paraId="083290B6" w14:textId="77777777" w:rsidR="00B27AFE" w:rsidRPr="00847631" w:rsidRDefault="00B27AFE" w:rsidP="00ED6C0B">
            <w:pPr>
              <w:rPr>
                <w:rFonts w:ascii="Tahoma" w:hAnsi="Tahoma" w:cs="Tahoma"/>
                <w:sz w:val="24"/>
                <w:szCs w:val="24"/>
              </w:rPr>
            </w:pPr>
            <w:r w:rsidRPr="00847631">
              <w:rPr>
                <w:rFonts w:ascii="Tahoma" w:hAnsi="Tahoma" w:cs="Tahoma"/>
                <w:sz w:val="24"/>
                <w:szCs w:val="24"/>
              </w:rPr>
              <w:t>Drew Consulting</w:t>
            </w:r>
          </w:p>
        </w:tc>
      </w:tr>
      <w:tr w:rsidR="00E76F3D" w:rsidRPr="00E76F3D" w14:paraId="653DE1DF" w14:textId="77777777" w:rsidTr="00847631">
        <w:trPr>
          <w:trHeight w:val="300"/>
        </w:trPr>
        <w:tc>
          <w:tcPr>
            <w:tcW w:w="3595" w:type="dxa"/>
            <w:noWrap/>
            <w:vAlign w:val="center"/>
            <w:hideMark/>
          </w:tcPr>
          <w:p w14:paraId="1CDE4FAB"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Owen Doherty, PhD </w:t>
            </w:r>
          </w:p>
        </w:tc>
        <w:tc>
          <w:tcPr>
            <w:tcW w:w="5760" w:type="dxa"/>
            <w:vAlign w:val="center"/>
            <w:hideMark/>
          </w:tcPr>
          <w:p w14:paraId="17A30D31" w14:textId="77777777" w:rsidR="00B27AFE" w:rsidRPr="00847631" w:rsidRDefault="00B27AFE" w:rsidP="00ED6C0B">
            <w:pPr>
              <w:rPr>
                <w:rFonts w:ascii="Tahoma" w:hAnsi="Tahoma" w:cs="Tahoma"/>
                <w:sz w:val="24"/>
                <w:szCs w:val="24"/>
              </w:rPr>
            </w:pPr>
            <w:r w:rsidRPr="00847631">
              <w:rPr>
                <w:rFonts w:ascii="Tahoma" w:hAnsi="Tahoma" w:cs="Tahoma"/>
                <w:sz w:val="24"/>
                <w:szCs w:val="24"/>
              </w:rPr>
              <w:t>Eagle Rock Analytics</w:t>
            </w:r>
          </w:p>
        </w:tc>
      </w:tr>
      <w:tr w:rsidR="00E76F3D" w:rsidRPr="00E76F3D" w14:paraId="656C73A6" w14:textId="77777777" w:rsidTr="00847631">
        <w:trPr>
          <w:trHeight w:val="300"/>
        </w:trPr>
        <w:tc>
          <w:tcPr>
            <w:tcW w:w="3595" w:type="dxa"/>
            <w:noWrap/>
            <w:vAlign w:val="center"/>
          </w:tcPr>
          <w:p w14:paraId="464F8729" w14:textId="5F814E6B" w:rsidR="00B27AFE" w:rsidRPr="00847631" w:rsidRDefault="00B27AFE" w:rsidP="00ED6C0B">
            <w:pPr>
              <w:rPr>
                <w:rFonts w:ascii="Tahoma" w:hAnsi="Tahoma" w:cs="Tahoma"/>
                <w:sz w:val="24"/>
                <w:szCs w:val="24"/>
              </w:rPr>
            </w:pPr>
            <w:r w:rsidRPr="00847631">
              <w:rPr>
                <w:rFonts w:ascii="Tahoma" w:hAnsi="Tahoma" w:cs="Tahoma"/>
                <w:sz w:val="24"/>
                <w:szCs w:val="24"/>
              </w:rPr>
              <w:t>Grace Di Cecco, PhD</w:t>
            </w:r>
          </w:p>
        </w:tc>
        <w:tc>
          <w:tcPr>
            <w:tcW w:w="5760" w:type="dxa"/>
            <w:vAlign w:val="center"/>
          </w:tcPr>
          <w:p w14:paraId="74010011" w14:textId="31CB646F" w:rsidR="00B27AFE" w:rsidRPr="00847631" w:rsidRDefault="00B27AFE" w:rsidP="00ED6C0B">
            <w:pPr>
              <w:rPr>
                <w:rFonts w:ascii="Tahoma" w:hAnsi="Tahoma" w:cs="Tahoma"/>
                <w:sz w:val="24"/>
                <w:szCs w:val="24"/>
              </w:rPr>
            </w:pPr>
            <w:r w:rsidRPr="00847631">
              <w:rPr>
                <w:rFonts w:ascii="Tahoma" w:hAnsi="Tahoma" w:cs="Tahoma"/>
                <w:sz w:val="24"/>
                <w:szCs w:val="24"/>
              </w:rPr>
              <w:t>Eagle Rock Analytics</w:t>
            </w:r>
          </w:p>
        </w:tc>
      </w:tr>
      <w:tr w:rsidR="00E76F3D" w:rsidRPr="00E76F3D" w14:paraId="42FE4914" w14:textId="77777777" w:rsidTr="00847631">
        <w:trPr>
          <w:trHeight w:val="300"/>
        </w:trPr>
        <w:tc>
          <w:tcPr>
            <w:tcW w:w="3595" w:type="dxa"/>
            <w:noWrap/>
            <w:vAlign w:val="center"/>
            <w:hideMark/>
          </w:tcPr>
          <w:p w14:paraId="120F1662" w14:textId="77777777" w:rsidR="00B27AFE" w:rsidRPr="00847631" w:rsidRDefault="00B27AFE" w:rsidP="00ED6C0B">
            <w:pPr>
              <w:rPr>
                <w:rFonts w:ascii="Tahoma" w:hAnsi="Tahoma" w:cs="Tahoma"/>
                <w:sz w:val="24"/>
                <w:szCs w:val="24"/>
              </w:rPr>
            </w:pPr>
            <w:r w:rsidRPr="00847631">
              <w:rPr>
                <w:rFonts w:ascii="Tahoma" w:hAnsi="Tahoma" w:cs="Tahoma"/>
                <w:sz w:val="24"/>
                <w:szCs w:val="24"/>
              </w:rPr>
              <w:t>Mariko Geronimo Aydin, MS</w:t>
            </w:r>
          </w:p>
        </w:tc>
        <w:tc>
          <w:tcPr>
            <w:tcW w:w="5760" w:type="dxa"/>
            <w:vAlign w:val="center"/>
            <w:hideMark/>
          </w:tcPr>
          <w:p w14:paraId="67DA766E" w14:textId="77777777" w:rsidR="00B27AFE" w:rsidRPr="00847631" w:rsidRDefault="00B27AFE" w:rsidP="00ED6C0B">
            <w:pPr>
              <w:rPr>
                <w:rFonts w:ascii="Tahoma" w:hAnsi="Tahoma" w:cs="Tahoma"/>
                <w:sz w:val="24"/>
                <w:szCs w:val="24"/>
              </w:rPr>
            </w:pPr>
            <w:r w:rsidRPr="00847631">
              <w:rPr>
                <w:rFonts w:ascii="Tahoma" w:hAnsi="Tahoma" w:cs="Tahoma"/>
                <w:sz w:val="24"/>
                <w:szCs w:val="24"/>
              </w:rPr>
              <w:t>Lumen Energy Strategy</w:t>
            </w:r>
          </w:p>
        </w:tc>
      </w:tr>
      <w:tr w:rsidR="00E76F3D" w:rsidRPr="00E76F3D" w14:paraId="343C6031" w14:textId="77777777" w:rsidTr="00847631">
        <w:trPr>
          <w:trHeight w:val="300"/>
        </w:trPr>
        <w:tc>
          <w:tcPr>
            <w:tcW w:w="3595" w:type="dxa"/>
            <w:vAlign w:val="center"/>
          </w:tcPr>
          <w:p w14:paraId="30466C6B" w14:textId="77777777" w:rsidR="00B27AFE" w:rsidRPr="00847631" w:rsidRDefault="00B27AFE" w:rsidP="00ED6C0B">
            <w:pPr>
              <w:rPr>
                <w:rFonts w:ascii="Tahoma" w:hAnsi="Tahoma" w:cs="Tahoma"/>
                <w:sz w:val="24"/>
                <w:szCs w:val="24"/>
              </w:rPr>
            </w:pPr>
            <w:r w:rsidRPr="00847631">
              <w:rPr>
                <w:rFonts w:ascii="Tahoma" w:hAnsi="Tahoma" w:cs="Tahoma"/>
                <w:sz w:val="24"/>
                <w:szCs w:val="24"/>
              </w:rPr>
              <w:t>Phil Dye</w:t>
            </w:r>
          </w:p>
        </w:tc>
        <w:tc>
          <w:tcPr>
            <w:tcW w:w="5760" w:type="dxa"/>
            <w:vAlign w:val="center"/>
          </w:tcPr>
          <w:p w14:paraId="18BA0AC8" w14:textId="77777777" w:rsidR="00B27AFE" w:rsidRPr="00847631" w:rsidRDefault="00B27AFE" w:rsidP="00ED6C0B">
            <w:pPr>
              <w:rPr>
                <w:rFonts w:ascii="Tahoma" w:hAnsi="Tahoma" w:cs="Tahoma"/>
                <w:sz w:val="24"/>
                <w:szCs w:val="24"/>
              </w:rPr>
            </w:pPr>
            <w:r w:rsidRPr="00847631">
              <w:rPr>
                <w:rFonts w:ascii="Tahoma" w:hAnsi="Tahoma" w:cs="Tahoma"/>
                <w:sz w:val="24"/>
                <w:szCs w:val="24"/>
              </w:rPr>
              <w:t>Prometheus Fire Consulting, LLC</w:t>
            </w:r>
          </w:p>
        </w:tc>
      </w:tr>
      <w:tr w:rsidR="00E76F3D" w:rsidRPr="00E76F3D" w14:paraId="1142D322" w14:textId="77777777" w:rsidTr="00847631">
        <w:trPr>
          <w:trHeight w:val="300"/>
        </w:trPr>
        <w:tc>
          <w:tcPr>
            <w:tcW w:w="3595" w:type="dxa"/>
            <w:noWrap/>
            <w:vAlign w:val="center"/>
            <w:hideMark/>
          </w:tcPr>
          <w:p w14:paraId="0B4300DC" w14:textId="77777777" w:rsidR="00B27AFE" w:rsidRPr="00847631" w:rsidRDefault="00B27AFE" w:rsidP="00ED6C0B">
            <w:pPr>
              <w:rPr>
                <w:rFonts w:ascii="Tahoma" w:hAnsi="Tahoma" w:cs="Tahoma"/>
                <w:sz w:val="24"/>
                <w:szCs w:val="24"/>
              </w:rPr>
            </w:pPr>
            <w:r w:rsidRPr="00847631">
              <w:rPr>
                <w:rFonts w:ascii="Tahoma" w:hAnsi="Tahoma" w:cs="Tahoma"/>
                <w:sz w:val="24"/>
                <w:szCs w:val="24"/>
              </w:rPr>
              <w:t>Joe Scott, MS</w:t>
            </w:r>
          </w:p>
        </w:tc>
        <w:tc>
          <w:tcPr>
            <w:tcW w:w="5760" w:type="dxa"/>
            <w:vAlign w:val="center"/>
            <w:hideMark/>
          </w:tcPr>
          <w:p w14:paraId="2484AF39" w14:textId="77777777" w:rsidR="00B27AFE" w:rsidRPr="00847631" w:rsidRDefault="00B27AFE" w:rsidP="00ED6C0B">
            <w:pPr>
              <w:rPr>
                <w:rFonts w:ascii="Tahoma" w:hAnsi="Tahoma" w:cs="Tahoma"/>
                <w:sz w:val="24"/>
                <w:szCs w:val="24"/>
              </w:rPr>
            </w:pPr>
            <w:proofErr w:type="spellStart"/>
            <w:r w:rsidRPr="00847631">
              <w:rPr>
                <w:rFonts w:ascii="Tahoma" w:hAnsi="Tahoma" w:cs="Tahoma"/>
                <w:sz w:val="24"/>
                <w:szCs w:val="24"/>
              </w:rPr>
              <w:t>Pyrologix</w:t>
            </w:r>
            <w:proofErr w:type="spellEnd"/>
          </w:p>
        </w:tc>
      </w:tr>
      <w:tr w:rsidR="00E76F3D" w:rsidRPr="00E76F3D" w14:paraId="53652ECA" w14:textId="77777777" w:rsidTr="00847631">
        <w:trPr>
          <w:trHeight w:val="300"/>
        </w:trPr>
        <w:tc>
          <w:tcPr>
            <w:tcW w:w="3595" w:type="dxa"/>
            <w:noWrap/>
            <w:vAlign w:val="center"/>
            <w:hideMark/>
          </w:tcPr>
          <w:p w14:paraId="4BAA8662"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Chris Lautenberger, PhD </w:t>
            </w:r>
          </w:p>
        </w:tc>
        <w:tc>
          <w:tcPr>
            <w:tcW w:w="5760" w:type="dxa"/>
            <w:vAlign w:val="center"/>
            <w:hideMark/>
          </w:tcPr>
          <w:p w14:paraId="67F23EEE" w14:textId="77777777" w:rsidR="00B27AFE" w:rsidRPr="00847631" w:rsidRDefault="00B27AFE" w:rsidP="00ED6C0B">
            <w:pPr>
              <w:rPr>
                <w:rFonts w:ascii="Tahoma" w:hAnsi="Tahoma" w:cs="Tahoma"/>
                <w:sz w:val="24"/>
                <w:szCs w:val="24"/>
              </w:rPr>
            </w:pPr>
            <w:r w:rsidRPr="00847631">
              <w:rPr>
                <w:rFonts w:ascii="Tahoma" w:hAnsi="Tahoma" w:cs="Tahoma"/>
                <w:sz w:val="24"/>
                <w:szCs w:val="24"/>
              </w:rPr>
              <w:t>Reax Engineering</w:t>
            </w:r>
          </w:p>
        </w:tc>
      </w:tr>
      <w:tr w:rsidR="00E76F3D" w:rsidRPr="00E76F3D" w14:paraId="46D629DA" w14:textId="77777777" w:rsidTr="00847631">
        <w:trPr>
          <w:trHeight w:val="300"/>
        </w:trPr>
        <w:tc>
          <w:tcPr>
            <w:tcW w:w="3595" w:type="dxa"/>
            <w:noWrap/>
            <w:vAlign w:val="center"/>
          </w:tcPr>
          <w:p w14:paraId="6BC0DEA9" w14:textId="77777777" w:rsidR="00B27AFE" w:rsidRPr="00847631" w:rsidRDefault="00B27AFE" w:rsidP="00ED6C0B">
            <w:pPr>
              <w:rPr>
                <w:rFonts w:ascii="Tahoma" w:hAnsi="Tahoma" w:cs="Tahoma"/>
                <w:sz w:val="24"/>
                <w:szCs w:val="24"/>
              </w:rPr>
            </w:pPr>
            <w:r w:rsidRPr="00847631">
              <w:rPr>
                <w:rFonts w:ascii="Tahoma" w:hAnsi="Tahoma" w:cs="Tahoma"/>
                <w:sz w:val="24"/>
                <w:szCs w:val="24"/>
              </w:rPr>
              <w:t>Delaney Seeberger, PE</w:t>
            </w:r>
          </w:p>
        </w:tc>
        <w:tc>
          <w:tcPr>
            <w:tcW w:w="5760" w:type="dxa"/>
            <w:vAlign w:val="center"/>
          </w:tcPr>
          <w:p w14:paraId="612AED15" w14:textId="77777777" w:rsidR="00B27AFE" w:rsidRPr="00847631" w:rsidRDefault="00B27AFE" w:rsidP="00ED6C0B">
            <w:pPr>
              <w:rPr>
                <w:rFonts w:ascii="Tahoma" w:hAnsi="Tahoma" w:cs="Tahoma"/>
                <w:sz w:val="24"/>
                <w:szCs w:val="24"/>
              </w:rPr>
            </w:pPr>
            <w:r w:rsidRPr="00847631">
              <w:rPr>
                <w:rFonts w:ascii="Tahoma" w:hAnsi="Tahoma" w:cs="Tahoma"/>
                <w:sz w:val="24"/>
                <w:szCs w:val="24"/>
              </w:rPr>
              <w:t>Reax Engineering</w:t>
            </w:r>
          </w:p>
        </w:tc>
      </w:tr>
      <w:tr w:rsidR="00E76F3D" w:rsidRPr="00E76F3D" w14:paraId="438A24FC" w14:textId="77777777" w:rsidTr="00847631">
        <w:trPr>
          <w:trHeight w:val="300"/>
        </w:trPr>
        <w:tc>
          <w:tcPr>
            <w:tcW w:w="3595" w:type="dxa"/>
            <w:noWrap/>
            <w:vAlign w:val="center"/>
            <w:hideMark/>
          </w:tcPr>
          <w:p w14:paraId="21106744" w14:textId="77777777" w:rsidR="00B27AFE" w:rsidRPr="00847631" w:rsidRDefault="00B27AFE" w:rsidP="00ED6C0B">
            <w:pPr>
              <w:rPr>
                <w:rFonts w:ascii="Tahoma" w:hAnsi="Tahoma" w:cs="Tahoma"/>
                <w:sz w:val="24"/>
                <w:szCs w:val="24"/>
              </w:rPr>
            </w:pPr>
            <w:r w:rsidRPr="00847631">
              <w:rPr>
                <w:rFonts w:ascii="Tahoma" w:hAnsi="Tahoma" w:cs="Tahoma"/>
                <w:sz w:val="24"/>
                <w:szCs w:val="24"/>
              </w:rPr>
              <w:t>Maria Theodori, MS</w:t>
            </w:r>
          </w:p>
        </w:tc>
        <w:tc>
          <w:tcPr>
            <w:tcW w:w="5760" w:type="dxa"/>
            <w:vAlign w:val="center"/>
            <w:hideMark/>
          </w:tcPr>
          <w:p w14:paraId="0D5651BB" w14:textId="77777777" w:rsidR="00B27AFE" w:rsidRPr="00847631" w:rsidRDefault="00B27AFE" w:rsidP="00ED6C0B">
            <w:pPr>
              <w:rPr>
                <w:rFonts w:ascii="Tahoma" w:hAnsi="Tahoma" w:cs="Tahoma"/>
                <w:sz w:val="24"/>
                <w:szCs w:val="24"/>
              </w:rPr>
            </w:pPr>
            <w:r w:rsidRPr="00847631">
              <w:rPr>
                <w:rFonts w:ascii="Tahoma" w:hAnsi="Tahoma" w:cs="Tahoma"/>
                <w:sz w:val="24"/>
                <w:szCs w:val="24"/>
              </w:rPr>
              <w:t>Reax Engineering</w:t>
            </w:r>
          </w:p>
        </w:tc>
      </w:tr>
      <w:tr w:rsidR="00E76F3D" w:rsidRPr="00E76F3D" w14:paraId="6BC30FCC" w14:textId="77777777" w:rsidTr="00847631">
        <w:trPr>
          <w:trHeight w:val="300"/>
        </w:trPr>
        <w:tc>
          <w:tcPr>
            <w:tcW w:w="3595" w:type="dxa"/>
            <w:noWrap/>
            <w:vAlign w:val="center"/>
          </w:tcPr>
          <w:p w14:paraId="25B9BE47" w14:textId="77777777" w:rsidR="00B27AFE" w:rsidRPr="00847631" w:rsidRDefault="00B27AFE" w:rsidP="00ED6C0B">
            <w:pPr>
              <w:rPr>
                <w:rFonts w:ascii="Tahoma" w:hAnsi="Tahoma" w:cs="Tahoma"/>
                <w:sz w:val="24"/>
                <w:szCs w:val="24"/>
              </w:rPr>
            </w:pPr>
            <w:r w:rsidRPr="00847631">
              <w:rPr>
                <w:rFonts w:ascii="Tahoma" w:hAnsi="Tahoma" w:cs="Tahoma"/>
                <w:sz w:val="24"/>
                <w:szCs w:val="24"/>
              </w:rPr>
              <w:t>MaryAnne Peters</w:t>
            </w:r>
          </w:p>
        </w:tc>
        <w:tc>
          <w:tcPr>
            <w:tcW w:w="5760" w:type="dxa"/>
            <w:vAlign w:val="center"/>
          </w:tcPr>
          <w:p w14:paraId="61C55E64" w14:textId="77777777" w:rsidR="00B27AFE" w:rsidRPr="00847631" w:rsidRDefault="00B27AFE" w:rsidP="00ED6C0B">
            <w:pPr>
              <w:rPr>
                <w:rFonts w:ascii="Tahoma" w:hAnsi="Tahoma" w:cs="Tahoma"/>
                <w:sz w:val="24"/>
                <w:szCs w:val="24"/>
              </w:rPr>
            </w:pPr>
            <w:r w:rsidRPr="00847631">
              <w:rPr>
                <w:rFonts w:ascii="Tahoma" w:hAnsi="Tahoma" w:cs="Tahoma"/>
                <w:sz w:val="24"/>
                <w:szCs w:val="24"/>
              </w:rPr>
              <w:t>Reax Engineering</w:t>
            </w:r>
          </w:p>
        </w:tc>
      </w:tr>
      <w:tr w:rsidR="00E76F3D" w:rsidRPr="00E76F3D" w14:paraId="0188D592" w14:textId="77777777" w:rsidTr="00847631">
        <w:trPr>
          <w:trHeight w:val="300"/>
        </w:trPr>
        <w:tc>
          <w:tcPr>
            <w:tcW w:w="3595" w:type="dxa"/>
            <w:vAlign w:val="center"/>
            <w:hideMark/>
          </w:tcPr>
          <w:p w14:paraId="3541ED69"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Chris Anderson, PhD </w:t>
            </w:r>
          </w:p>
        </w:tc>
        <w:tc>
          <w:tcPr>
            <w:tcW w:w="5760" w:type="dxa"/>
            <w:vAlign w:val="center"/>
            <w:hideMark/>
          </w:tcPr>
          <w:p w14:paraId="3D3DA8FD" w14:textId="77777777" w:rsidR="00B27AFE" w:rsidRPr="00847631" w:rsidRDefault="00B27AFE" w:rsidP="00ED6C0B">
            <w:pPr>
              <w:rPr>
                <w:rFonts w:ascii="Tahoma" w:hAnsi="Tahoma" w:cs="Tahoma"/>
                <w:sz w:val="24"/>
                <w:szCs w:val="24"/>
              </w:rPr>
            </w:pPr>
            <w:r w:rsidRPr="00847631">
              <w:rPr>
                <w:rFonts w:ascii="Tahoma" w:hAnsi="Tahoma" w:cs="Tahoma"/>
                <w:sz w:val="24"/>
                <w:szCs w:val="24"/>
              </w:rPr>
              <w:t>Salo Sciences</w:t>
            </w:r>
          </w:p>
        </w:tc>
      </w:tr>
      <w:tr w:rsidR="00E76F3D" w:rsidRPr="00E76F3D" w14:paraId="5C544C73" w14:textId="77777777" w:rsidTr="00847631">
        <w:trPr>
          <w:trHeight w:val="300"/>
        </w:trPr>
        <w:tc>
          <w:tcPr>
            <w:tcW w:w="3595" w:type="dxa"/>
            <w:vAlign w:val="center"/>
            <w:hideMark/>
          </w:tcPr>
          <w:p w14:paraId="7975E57A" w14:textId="77777777" w:rsidR="00B27AFE" w:rsidRPr="00847631" w:rsidRDefault="00B27AFE" w:rsidP="00ED6C0B">
            <w:pPr>
              <w:rPr>
                <w:rFonts w:ascii="Tahoma" w:hAnsi="Tahoma" w:cs="Tahoma"/>
                <w:sz w:val="24"/>
                <w:szCs w:val="24"/>
              </w:rPr>
            </w:pPr>
            <w:r w:rsidRPr="00847631">
              <w:rPr>
                <w:rFonts w:ascii="Tahoma" w:hAnsi="Tahoma" w:cs="Tahoma"/>
                <w:sz w:val="24"/>
                <w:szCs w:val="24"/>
              </w:rPr>
              <w:t>David Marvin, PhD</w:t>
            </w:r>
          </w:p>
        </w:tc>
        <w:tc>
          <w:tcPr>
            <w:tcW w:w="5760" w:type="dxa"/>
            <w:vAlign w:val="center"/>
            <w:hideMark/>
          </w:tcPr>
          <w:p w14:paraId="3AF1764D" w14:textId="77777777" w:rsidR="00B27AFE" w:rsidRPr="00847631" w:rsidRDefault="00B27AFE" w:rsidP="00ED6C0B">
            <w:pPr>
              <w:rPr>
                <w:rFonts w:ascii="Tahoma" w:hAnsi="Tahoma" w:cs="Tahoma"/>
                <w:sz w:val="24"/>
                <w:szCs w:val="24"/>
              </w:rPr>
            </w:pPr>
            <w:r w:rsidRPr="00847631">
              <w:rPr>
                <w:rFonts w:ascii="Tahoma" w:hAnsi="Tahoma" w:cs="Tahoma"/>
                <w:sz w:val="24"/>
                <w:szCs w:val="24"/>
              </w:rPr>
              <w:t>Salo Sciences</w:t>
            </w:r>
          </w:p>
        </w:tc>
      </w:tr>
      <w:tr w:rsidR="00E76F3D" w:rsidRPr="00E76F3D" w14:paraId="4A018175" w14:textId="77777777" w:rsidTr="00847631">
        <w:trPr>
          <w:trHeight w:val="300"/>
        </w:trPr>
        <w:tc>
          <w:tcPr>
            <w:tcW w:w="3595" w:type="dxa"/>
            <w:noWrap/>
            <w:vAlign w:val="center"/>
            <w:hideMark/>
          </w:tcPr>
          <w:p w14:paraId="2905C7DF" w14:textId="77777777" w:rsidR="00B27AFE" w:rsidRPr="00847631" w:rsidRDefault="00B27AFE" w:rsidP="00ED6C0B">
            <w:pPr>
              <w:rPr>
                <w:rFonts w:ascii="Tahoma" w:hAnsi="Tahoma" w:cs="Tahoma"/>
                <w:sz w:val="24"/>
                <w:szCs w:val="24"/>
              </w:rPr>
            </w:pPr>
            <w:r w:rsidRPr="00847631">
              <w:rPr>
                <w:rFonts w:ascii="Tahoma" w:hAnsi="Tahoma" w:cs="Tahoma"/>
                <w:sz w:val="24"/>
                <w:szCs w:val="24"/>
              </w:rPr>
              <w:t>Bryan Penfold, MBA</w:t>
            </w:r>
          </w:p>
        </w:tc>
        <w:tc>
          <w:tcPr>
            <w:tcW w:w="5760" w:type="dxa"/>
            <w:vAlign w:val="center"/>
            <w:hideMark/>
          </w:tcPr>
          <w:p w14:paraId="5DD185A9" w14:textId="77777777" w:rsidR="00B27AFE" w:rsidRPr="00847631" w:rsidRDefault="00B27AFE" w:rsidP="00ED6C0B">
            <w:pPr>
              <w:rPr>
                <w:rFonts w:ascii="Tahoma" w:hAnsi="Tahoma" w:cs="Tahoma"/>
                <w:sz w:val="24"/>
                <w:szCs w:val="24"/>
              </w:rPr>
            </w:pPr>
            <w:r w:rsidRPr="00847631">
              <w:rPr>
                <w:rFonts w:ascii="Tahoma" w:hAnsi="Tahoma" w:cs="Tahoma"/>
                <w:sz w:val="24"/>
                <w:szCs w:val="24"/>
              </w:rPr>
              <w:t>Sonoma Technology</w:t>
            </w:r>
          </w:p>
        </w:tc>
      </w:tr>
      <w:tr w:rsidR="00E76F3D" w:rsidRPr="00E76F3D" w14:paraId="5C190B7D" w14:textId="77777777" w:rsidTr="00847631">
        <w:trPr>
          <w:trHeight w:val="300"/>
        </w:trPr>
        <w:tc>
          <w:tcPr>
            <w:tcW w:w="3595" w:type="dxa"/>
            <w:noWrap/>
            <w:vAlign w:val="center"/>
            <w:hideMark/>
          </w:tcPr>
          <w:p w14:paraId="36D02FE9" w14:textId="77777777" w:rsidR="00B27AFE" w:rsidRPr="00847631" w:rsidRDefault="00B27AFE" w:rsidP="00ED6C0B">
            <w:pPr>
              <w:rPr>
                <w:rFonts w:ascii="Tahoma" w:hAnsi="Tahoma" w:cs="Tahoma"/>
                <w:sz w:val="24"/>
                <w:szCs w:val="24"/>
              </w:rPr>
            </w:pPr>
            <w:r w:rsidRPr="00847631">
              <w:rPr>
                <w:rFonts w:ascii="Tahoma" w:hAnsi="Tahoma" w:cs="Tahoma"/>
                <w:sz w:val="24"/>
                <w:szCs w:val="24"/>
              </w:rPr>
              <w:t>Kenneth Craig, MS</w:t>
            </w:r>
          </w:p>
        </w:tc>
        <w:tc>
          <w:tcPr>
            <w:tcW w:w="5760" w:type="dxa"/>
            <w:vAlign w:val="center"/>
            <w:hideMark/>
          </w:tcPr>
          <w:p w14:paraId="6BCABF48" w14:textId="77777777" w:rsidR="00B27AFE" w:rsidRPr="00847631" w:rsidRDefault="00B27AFE" w:rsidP="00ED6C0B">
            <w:pPr>
              <w:rPr>
                <w:rFonts w:ascii="Tahoma" w:hAnsi="Tahoma" w:cs="Tahoma"/>
                <w:sz w:val="24"/>
                <w:szCs w:val="24"/>
              </w:rPr>
            </w:pPr>
            <w:r w:rsidRPr="00847631">
              <w:rPr>
                <w:rFonts w:ascii="Tahoma" w:hAnsi="Tahoma" w:cs="Tahoma"/>
                <w:sz w:val="24"/>
                <w:szCs w:val="24"/>
              </w:rPr>
              <w:t>Sonoma Technology</w:t>
            </w:r>
          </w:p>
        </w:tc>
      </w:tr>
      <w:tr w:rsidR="00E76F3D" w:rsidRPr="00E76F3D" w14:paraId="1C77CCA4" w14:textId="77777777" w:rsidTr="00847631">
        <w:trPr>
          <w:trHeight w:val="300"/>
        </w:trPr>
        <w:tc>
          <w:tcPr>
            <w:tcW w:w="3595" w:type="dxa"/>
            <w:noWrap/>
            <w:vAlign w:val="center"/>
            <w:hideMark/>
          </w:tcPr>
          <w:p w14:paraId="47DAAEA0" w14:textId="77777777" w:rsidR="00B27AFE" w:rsidRPr="00847631" w:rsidRDefault="00B27AFE" w:rsidP="00ED6C0B">
            <w:pPr>
              <w:rPr>
                <w:rFonts w:ascii="Tahoma" w:hAnsi="Tahoma" w:cs="Tahoma"/>
                <w:sz w:val="24"/>
                <w:szCs w:val="24"/>
              </w:rPr>
            </w:pPr>
            <w:r w:rsidRPr="00847631">
              <w:rPr>
                <w:rFonts w:ascii="Tahoma" w:hAnsi="Tahoma" w:cs="Tahoma"/>
                <w:sz w:val="24"/>
                <w:szCs w:val="24"/>
              </w:rPr>
              <w:t>ShihMing Huang, MS</w:t>
            </w:r>
          </w:p>
        </w:tc>
        <w:tc>
          <w:tcPr>
            <w:tcW w:w="5760" w:type="dxa"/>
            <w:vAlign w:val="center"/>
            <w:hideMark/>
          </w:tcPr>
          <w:p w14:paraId="2B69FF67" w14:textId="77777777" w:rsidR="00B27AFE" w:rsidRPr="00847631" w:rsidRDefault="00B27AFE" w:rsidP="00ED6C0B">
            <w:pPr>
              <w:rPr>
                <w:rFonts w:ascii="Tahoma" w:hAnsi="Tahoma" w:cs="Tahoma"/>
                <w:sz w:val="24"/>
                <w:szCs w:val="24"/>
              </w:rPr>
            </w:pPr>
            <w:r w:rsidRPr="00847631">
              <w:rPr>
                <w:rFonts w:ascii="Tahoma" w:hAnsi="Tahoma" w:cs="Tahoma"/>
                <w:sz w:val="24"/>
                <w:szCs w:val="24"/>
              </w:rPr>
              <w:t>Sonoma Technology</w:t>
            </w:r>
          </w:p>
        </w:tc>
      </w:tr>
      <w:tr w:rsidR="00E76F3D" w:rsidRPr="00E76F3D" w14:paraId="77B23352" w14:textId="77777777" w:rsidTr="00847631">
        <w:trPr>
          <w:trHeight w:val="300"/>
        </w:trPr>
        <w:tc>
          <w:tcPr>
            <w:tcW w:w="3595" w:type="dxa"/>
            <w:noWrap/>
            <w:vAlign w:val="center"/>
            <w:hideMark/>
          </w:tcPr>
          <w:p w14:paraId="3AF26839" w14:textId="77777777" w:rsidR="00B27AFE" w:rsidRPr="00847631" w:rsidRDefault="00B27AFE" w:rsidP="00ED6C0B">
            <w:pPr>
              <w:rPr>
                <w:rFonts w:ascii="Tahoma" w:hAnsi="Tahoma" w:cs="Tahoma"/>
                <w:sz w:val="24"/>
                <w:szCs w:val="24"/>
              </w:rPr>
            </w:pPr>
            <w:r w:rsidRPr="00847631">
              <w:rPr>
                <w:rFonts w:ascii="Tahoma" w:hAnsi="Tahoma" w:cs="Tahoma"/>
                <w:sz w:val="24"/>
                <w:szCs w:val="24"/>
              </w:rPr>
              <w:t>Steve Irwin</w:t>
            </w:r>
          </w:p>
        </w:tc>
        <w:tc>
          <w:tcPr>
            <w:tcW w:w="5760" w:type="dxa"/>
            <w:vAlign w:val="center"/>
            <w:hideMark/>
          </w:tcPr>
          <w:p w14:paraId="009538D7" w14:textId="77777777" w:rsidR="00B27AFE" w:rsidRPr="00847631" w:rsidRDefault="00B27AFE" w:rsidP="00ED6C0B">
            <w:pPr>
              <w:rPr>
                <w:rFonts w:ascii="Tahoma" w:hAnsi="Tahoma" w:cs="Tahoma"/>
                <w:sz w:val="24"/>
                <w:szCs w:val="24"/>
              </w:rPr>
            </w:pPr>
            <w:r w:rsidRPr="00847631">
              <w:rPr>
                <w:rFonts w:ascii="Tahoma" w:hAnsi="Tahoma" w:cs="Tahoma"/>
                <w:sz w:val="24"/>
                <w:szCs w:val="24"/>
              </w:rPr>
              <w:t>Sonoma Technology</w:t>
            </w:r>
          </w:p>
        </w:tc>
      </w:tr>
      <w:tr w:rsidR="00E76F3D" w:rsidRPr="00E76F3D" w14:paraId="57518577" w14:textId="77777777" w:rsidTr="00847631">
        <w:trPr>
          <w:trHeight w:val="300"/>
        </w:trPr>
        <w:tc>
          <w:tcPr>
            <w:tcW w:w="3595" w:type="dxa"/>
            <w:noWrap/>
            <w:vAlign w:val="center"/>
            <w:hideMark/>
          </w:tcPr>
          <w:p w14:paraId="0A67B8DF" w14:textId="77777777" w:rsidR="00B27AFE" w:rsidRPr="00847631" w:rsidRDefault="00B27AFE" w:rsidP="00ED6C0B">
            <w:pPr>
              <w:rPr>
                <w:rFonts w:ascii="Tahoma" w:hAnsi="Tahoma" w:cs="Tahoma"/>
                <w:sz w:val="24"/>
                <w:szCs w:val="24"/>
              </w:rPr>
            </w:pPr>
            <w:r w:rsidRPr="00847631">
              <w:rPr>
                <w:rFonts w:ascii="Tahoma" w:hAnsi="Tahoma" w:cs="Tahoma"/>
                <w:sz w:val="24"/>
                <w:szCs w:val="24"/>
              </w:rPr>
              <w:t>Tami Lavezzo, MBA</w:t>
            </w:r>
          </w:p>
        </w:tc>
        <w:tc>
          <w:tcPr>
            <w:tcW w:w="5760" w:type="dxa"/>
            <w:vAlign w:val="center"/>
            <w:hideMark/>
          </w:tcPr>
          <w:p w14:paraId="482BE734" w14:textId="77777777" w:rsidR="00B27AFE" w:rsidRPr="00847631" w:rsidRDefault="00B27AFE" w:rsidP="00ED6C0B">
            <w:pPr>
              <w:rPr>
                <w:rFonts w:ascii="Tahoma" w:hAnsi="Tahoma" w:cs="Tahoma"/>
                <w:sz w:val="24"/>
                <w:szCs w:val="24"/>
              </w:rPr>
            </w:pPr>
            <w:r w:rsidRPr="00847631">
              <w:rPr>
                <w:rFonts w:ascii="Tahoma" w:hAnsi="Tahoma" w:cs="Tahoma"/>
                <w:sz w:val="24"/>
                <w:szCs w:val="24"/>
              </w:rPr>
              <w:t>Sonoma Technology</w:t>
            </w:r>
          </w:p>
        </w:tc>
      </w:tr>
      <w:tr w:rsidR="00E76F3D" w:rsidRPr="00E76F3D" w14:paraId="3A593679" w14:textId="77777777" w:rsidTr="00847631">
        <w:trPr>
          <w:trHeight w:val="300"/>
        </w:trPr>
        <w:tc>
          <w:tcPr>
            <w:tcW w:w="3595" w:type="dxa"/>
            <w:vAlign w:val="center"/>
          </w:tcPr>
          <w:p w14:paraId="6D79FC52" w14:textId="77777777" w:rsidR="00B27AFE" w:rsidRPr="00847631" w:rsidRDefault="00B27AFE" w:rsidP="00ED6C0B">
            <w:pPr>
              <w:rPr>
                <w:rFonts w:ascii="Tahoma" w:hAnsi="Tahoma" w:cs="Tahoma"/>
                <w:sz w:val="24"/>
                <w:szCs w:val="24"/>
              </w:rPr>
            </w:pPr>
            <w:r w:rsidRPr="00847631">
              <w:rPr>
                <w:rFonts w:ascii="Tahoma" w:hAnsi="Tahoma" w:cs="Tahoma"/>
                <w:sz w:val="24"/>
                <w:szCs w:val="24"/>
              </w:rPr>
              <w:t>Andrea Raschke</w:t>
            </w:r>
          </w:p>
        </w:tc>
        <w:tc>
          <w:tcPr>
            <w:tcW w:w="5760" w:type="dxa"/>
            <w:vAlign w:val="center"/>
          </w:tcPr>
          <w:p w14:paraId="7BD1CAAD"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0F200E" w:rsidRPr="00E76F3D" w14:paraId="2774540E" w14:textId="77777777" w:rsidTr="00847631">
        <w:trPr>
          <w:trHeight w:val="300"/>
        </w:trPr>
        <w:tc>
          <w:tcPr>
            <w:tcW w:w="3595" w:type="dxa"/>
            <w:vAlign w:val="center"/>
          </w:tcPr>
          <w:p w14:paraId="66ECC5BB" w14:textId="65863E69" w:rsidR="000F200E" w:rsidRPr="00847631" w:rsidRDefault="000F200E" w:rsidP="00ED6C0B">
            <w:pPr>
              <w:rPr>
                <w:rFonts w:ascii="Tahoma" w:hAnsi="Tahoma" w:cs="Tahoma"/>
                <w:sz w:val="24"/>
                <w:szCs w:val="24"/>
              </w:rPr>
            </w:pPr>
            <w:r>
              <w:rPr>
                <w:rFonts w:ascii="Tahoma" w:hAnsi="Tahoma" w:cs="Tahoma"/>
                <w:sz w:val="24"/>
                <w:szCs w:val="24"/>
              </w:rPr>
              <w:t>Alice Liquori</w:t>
            </w:r>
          </w:p>
        </w:tc>
        <w:tc>
          <w:tcPr>
            <w:tcW w:w="5760" w:type="dxa"/>
            <w:vAlign w:val="center"/>
          </w:tcPr>
          <w:p w14:paraId="246A921E" w14:textId="20747EF1" w:rsidR="000F200E" w:rsidRPr="00847631" w:rsidRDefault="000F200E" w:rsidP="00ED6C0B">
            <w:pPr>
              <w:rPr>
                <w:rFonts w:ascii="Tahoma" w:hAnsi="Tahoma" w:cs="Tahoma"/>
                <w:sz w:val="24"/>
                <w:szCs w:val="24"/>
              </w:rPr>
            </w:pPr>
            <w:r w:rsidRPr="000F200E">
              <w:rPr>
                <w:rFonts w:ascii="Tahoma" w:hAnsi="Tahoma" w:cs="Tahoma"/>
                <w:sz w:val="24"/>
                <w:szCs w:val="24"/>
              </w:rPr>
              <w:t>Spatial Informatics Group</w:t>
            </w:r>
          </w:p>
        </w:tc>
      </w:tr>
      <w:tr w:rsidR="00E76F3D" w:rsidRPr="00E76F3D" w14:paraId="37E4963D" w14:textId="77777777" w:rsidTr="00847631">
        <w:trPr>
          <w:trHeight w:val="300"/>
        </w:trPr>
        <w:tc>
          <w:tcPr>
            <w:tcW w:w="3595" w:type="dxa"/>
            <w:noWrap/>
            <w:vAlign w:val="center"/>
            <w:hideMark/>
          </w:tcPr>
          <w:p w14:paraId="0B8BA1E4" w14:textId="77777777" w:rsidR="00B27AFE" w:rsidRPr="00847631" w:rsidRDefault="00B27AFE" w:rsidP="00ED6C0B">
            <w:pPr>
              <w:rPr>
                <w:rFonts w:ascii="Tahoma" w:hAnsi="Tahoma" w:cs="Tahoma"/>
                <w:sz w:val="24"/>
                <w:szCs w:val="24"/>
              </w:rPr>
            </w:pPr>
            <w:r w:rsidRPr="00847631">
              <w:rPr>
                <w:rFonts w:ascii="Tahoma" w:hAnsi="Tahoma" w:cs="Tahoma"/>
                <w:sz w:val="24"/>
                <w:szCs w:val="24"/>
              </w:rPr>
              <w:t>Ashley Conrad-Saydah, MA</w:t>
            </w:r>
          </w:p>
        </w:tc>
        <w:tc>
          <w:tcPr>
            <w:tcW w:w="5760" w:type="dxa"/>
            <w:vAlign w:val="center"/>
            <w:hideMark/>
          </w:tcPr>
          <w:p w14:paraId="06CE6AD1"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725760C2" w14:textId="77777777" w:rsidTr="00847631">
        <w:trPr>
          <w:trHeight w:val="300"/>
        </w:trPr>
        <w:tc>
          <w:tcPr>
            <w:tcW w:w="3595" w:type="dxa"/>
            <w:vAlign w:val="center"/>
            <w:hideMark/>
          </w:tcPr>
          <w:p w14:paraId="5764727B"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Carrie Levine, PhD </w:t>
            </w:r>
          </w:p>
        </w:tc>
        <w:tc>
          <w:tcPr>
            <w:tcW w:w="5760" w:type="dxa"/>
            <w:vAlign w:val="center"/>
            <w:hideMark/>
          </w:tcPr>
          <w:p w14:paraId="4388CE19"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6DBA6FC1" w14:textId="77777777" w:rsidTr="00847631">
        <w:trPr>
          <w:trHeight w:val="300"/>
        </w:trPr>
        <w:tc>
          <w:tcPr>
            <w:tcW w:w="3595" w:type="dxa"/>
            <w:noWrap/>
            <w:vAlign w:val="center"/>
            <w:hideMark/>
          </w:tcPr>
          <w:p w14:paraId="1D27DDDA" w14:textId="77777777" w:rsidR="00B27AFE" w:rsidRPr="00847631" w:rsidRDefault="00B27AFE" w:rsidP="00ED6C0B">
            <w:pPr>
              <w:rPr>
                <w:rFonts w:ascii="Tahoma" w:hAnsi="Tahoma" w:cs="Tahoma"/>
                <w:sz w:val="24"/>
                <w:szCs w:val="24"/>
              </w:rPr>
            </w:pPr>
            <w:r w:rsidRPr="00847631">
              <w:rPr>
                <w:rFonts w:ascii="Tahoma" w:hAnsi="Tahoma" w:cs="Tahoma"/>
                <w:sz w:val="24"/>
                <w:szCs w:val="24"/>
              </w:rPr>
              <w:t>Gary Johnson, PhD</w:t>
            </w:r>
          </w:p>
        </w:tc>
        <w:tc>
          <w:tcPr>
            <w:tcW w:w="5760" w:type="dxa"/>
            <w:vAlign w:val="center"/>
            <w:hideMark/>
          </w:tcPr>
          <w:p w14:paraId="1D76B2EA"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396A7757" w14:textId="77777777" w:rsidTr="00847631">
        <w:trPr>
          <w:trHeight w:val="300"/>
        </w:trPr>
        <w:tc>
          <w:tcPr>
            <w:tcW w:w="3595" w:type="dxa"/>
            <w:vAlign w:val="center"/>
            <w:hideMark/>
          </w:tcPr>
          <w:p w14:paraId="245E3A86" w14:textId="77777777" w:rsidR="00B27AFE" w:rsidRPr="00847631" w:rsidRDefault="00B27AFE" w:rsidP="00ED6C0B">
            <w:pPr>
              <w:rPr>
                <w:rFonts w:ascii="Tahoma" w:hAnsi="Tahoma" w:cs="Tahoma"/>
                <w:sz w:val="24"/>
                <w:szCs w:val="24"/>
              </w:rPr>
            </w:pPr>
            <w:r w:rsidRPr="00847631">
              <w:rPr>
                <w:rFonts w:ascii="Tahoma" w:hAnsi="Tahoma" w:cs="Tahoma"/>
                <w:sz w:val="24"/>
                <w:szCs w:val="24"/>
              </w:rPr>
              <w:t>Jean Pierre (JP) Wack</w:t>
            </w:r>
          </w:p>
        </w:tc>
        <w:tc>
          <w:tcPr>
            <w:tcW w:w="5760" w:type="dxa"/>
            <w:vAlign w:val="center"/>
            <w:hideMark/>
          </w:tcPr>
          <w:p w14:paraId="4DF7E073"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463A2C5A" w14:textId="77777777" w:rsidTr="00847631">
        <w:trPr>
          <w:trHeight w:val="300"/>
        </w:trPr>
        <w:tc>
          <w:tcPr>
            <w:tcW w:w="3595" w:type="dxa"/>
            <w:noWrap/>
            <w:vAlign w:val="center"/>
            <w:hideMark/>
          </w:tcPr>
          <w:p w14:paraId="44711D19" w14:textId="77777777" w:rsidR="00B27AFE" w:rsidRPr="00847631" w:rsidRDefault="00B27AFE" w:rsidP="00ED6C0B">
            <w:pPr>
              <w:rPr>
                <w:rFonts w:ascii="Tahoma" w:hAnsi="Tahoma" w:cs="Tahoma"/>
                <w:sz w:val="24"/>
                <w:szCs w:val="24"/>
              </w:rPr>
            </w:pPr>
            <w:r w:rsidRPr="00847631">
              <w:rPr>
                <w:rFonts w:ascii="Tahoma" w:hAnsi="Tahoma" w:cs="Tahoma"/>
                <w:sz w:val="24"/>
                <w:szCs w:val="24"/>
              </w:rPr>
              <w:t>Jonathan Baldwin, PhD</w:t>
            </w:r>
          </w:p>
        </w:tc>
        <w:tc>
          <w:tcPr>
            <w:tcW w:w="5760" w:type="dxa"/>
            <w:vAlign w:val="center"/>
            <w:hideMark/>
          </w:tcPr>
          <w:p w14:paraId="42760F6A"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58BC283A" w14:textId="77777777" w:rsidTr="00847631">
        <w:trPr>
          <w:trHeight w:val="300"/>
        </w:trPr>
        <w:tc>
          <w:tcPr>
            <w:tcW w:w="3595" w:type="dxa"/>
            <w:vAlign w:val="center"/>
            <w:hideMark/>
          </w:tcPr>
          <w:p w14:paraId="40C4402D" w14:textId="77777777" w:rsidR="00B27AFE" w:rsidRPr="00847631" w:rsidRDefault="00B27AFE" w:rsidP="00ED6C0B">
            <w:pPr>
              <w:rPr>
                <w:rFonts w:ascii="Tahoma" w:hAnsi="Tahoma" w:cs="Tahoma"/>
                <w:sz w:val="24"/>
                <w:szCs w:val="24"/>
              </w:rPr>
            </w:pPr>
            <w:r w:rsidRPr="00847631">
              <w:rPr>
                <w:rFonts w:ascii="Tahoma" w:hAnsi="Tahoma" w:cs="Tahoma"/>
                <w:sz w:val="24"/>
                <w:szCs w:val="24"/>
              </w:rPr>
              <w:t>Justine Bui, MBA</w:t>
            </w:r>
          </w:p>
        </w:tc>
        <w:tc>
          <w:tcPr>
            <w:tcW w:w="5760" w:type="dxa"/>
            <w:vAlign w:val="center"/>
            <w:hideMark/>
          </w:tcPr>
          <w:p w14:paraId="43DEE320"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17F8F1C3" w14:textId="77777777" w:rsidTr="00847631">
        <w:trPr>
          <w:trHeight w:val="300"/>
        </w:trPr>
        <w:tc>
          <w:tcPr>
            <w:tcW w:w="3595" w:type="dxa"/>
            <w:noWrap/>
            <w:vAlign w:val="center"/>
            <w:hideMark/>
          </w:tcPr>
          <w:p w14:paraId="45601E99" w14:textId="77777777" w:rsidR="00B27AFE" w:rsidRPr="00847631" w:rsidRDefault="00B27AFE" w:rsidP="00ED6C0B">
            <w:pPr>
              <w:rPr>
                <w:rFonts w:ascii="Tahoma" w:hAnsi="Tahoma" w:cs="Tahoma"/>
                <w:sz w:val="24"/>
                <w:szCs w:val="24"/>
              </w:rPr>
            </w:pPr>
            <w:r w:rsidRPr="00847631">
              <w:rPr>
                <w:rFonts w:ascii="Tahoma" w:hAnsi="Tahoma" w:cs="Tahoma"/>
                <w:sz w:val="24"/>
                <w:szCs w:val="24"/>
              </w:rPr>
              <w:t>Kenny Cheung</w:t>
            </w:r>
          </w:p>
        </w:tc>
        <w:tc>
          <w:tcPr>
            <w:tcW w:w="5760" w:type="dxa"/>
            <w:vAlign w:val="center"/>
            <w:hideMark/>
          </w:tcPr>
          <w:p w14:paraId="1382B225"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46DF581E" w14:textId="77777777" w:rsidTr="00847631">
        <w:trPr>
          <w:trHeight w:val="300"/>
        </w:trPr>
        <w:tc>
          <w:tcPr>
            <w:tcW w:w="3595" w:type="dxa"/>
            <w:vAlign w:val="center"/>
            <w:hideMark/>
          </w:tcPr>
          <w:p w14:paraId="445F81C8" w14:textId="77777777" w:rsidR="00B27AFE" w:rsidRPr="00847631" w:rsidRDefault="00B27AFE" w:rsidP="00ED6C0B">
            <w:pPr>
              <w:rPr>
                <w:rFonts w:ascii="Tahoma" w:hAnsi="Tahoma" w:cs="Tahoma"/>
                <w:sz w:val="24"/>
                <w:szCs w:val="24"/>
              </w:rPr>
            </w:pPr>
            <w:r w:rsidRPr="00847631">
              <w:rPr>
                <w:rFonts w:ascii="Tahoma" w:hAnsi="Tahoma" w:cs="Tahoma"/>
                <w:sz w:val="24"/>
                <w:szCs w:val="24"/>
              </w:rPr>
              <w:t>Kim Carr, MS</w:t>
            </w:r>
          </w:p>
        </w:tc>
        <w:tc>
          <w:tcPr>
            <w:tcW w:w="5760" w:type="dxa"/>
            <w:vAlign w:val="center"/>
            <w:hideMark/>
          </w:tcPr>
          <w:p w14:paraId="1F02BB7C"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4208496C" w14:textId="77777777" w:rsidTr="00847631">
        <w:trPr>
          <w:trHeight w:val="300"/>
        </w:trPr>
        <w:tc>
          <w:tcPr>
            <w:tcW w:w="3595" w:type="dxa"/>
            <w:noWrap/>
            <w:vAlign w:val="center"/>
          </w:tcPr>
          <w:p w14:paraId="01444919" w14:textId="77777777" w:rsidR="00B27AFE" w:rsidRPr="00847631" w:rsidRDefault="00B27AFE" w:rsidP="00ED6C0B">
            <w:pPr>
              <w:rPr>
                <w:rFonts w:ascii="Tahoma" w:hAnsi="Tahoma" w:cs="Tahoma"/>
                <w:sz w:val="24"/>
                <w:szCs w:val="24"/>
              </w:rPr>
            </w:pPr>
            <w:r w:rsidRPr="00847631">
              <w:rPr>
                <w:rFonts w:ascii="Tahoma" w:hAnsi="Tahoma" w:cs="Tahoma"/>
                <w:sz w:val="24"/>
                <w:szCs w:val="24"/>
              </w:rPr>
              <w:t>Mark Essig</w:t>
            </w:r>
          </w:p>
        </w:tc>
        <w:tc>
          <w:tcPr>
            <w:tcW w:w="5760" w:type="dxa"/>
            <w:vAlign w:val="center"/>
          </w:tcPr>
          <w:p w14:paraId="33B50186"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58D3E5CD" w14:textId="77777777" w:rsidTr="00847631">
        <w:trPr>
          <w:trHeight w:val="300"/>
        </w:trPr>
        <w:tc>
          <w:tcPr>
            <w:tcW w:w="3595" w:type="dxa"/>
            <w:noWrap/>
            <w:vAlign w:val="center"/>
            <w:hideMark/>
          </w:tcPr>
          <w:p w14:paraId="52F58E1C" w14:textId="77777777" w:rsidR="00B27AFE" w:rsidRPr="00847631" w:rsidRDefault="00B27AFE" w:rsidP="00ED6C0B">
            <w:pPr>
              <w:rPr>
                <w:rFonts w:ascii="Tahoma" w:hAnsi="Tahoma" w:cs="Tahoma"/>
                <w:sz w:val="24"/>
                <w:szCs w:val="24"/>
              </w:rPr>
            </w:pPr>
            <w:r w:rsidRPr="00847631">
              <w:rPr>
                <w:rFonts w:ascii="Tahoma" w:hAnsi="Tahoma" w:cs="Tahoma"/>
                <w:sz w:val="24"/>
                <w:szCs w:val="24"/>
              </w:rPr>
              <w:lastRenderedPageBreak/>
              <w:t xml:space="preserve">Matt Spencer, P.E. </w:t>
            </w:r>
          </w:p>
        </w:tc>
        <w:tc>
          <w:tcPr>
            <w:tcW w:w="5760" w:type="dxa"/>
            <w:vAlign w:val="center"/>
            <w:hideMark/>
          </w:tcPr>
          <w:p w14:paraId="3159B079"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03D3265E" w14:textId="77777777" w:rsidTr="00847631">
        <w:trPr>
          <w:trHeight w:val="300"/>
        </w:trPr>
        <w:tc>
          <w:tcPr>
            <w:tcW w:w="3595" w:type="dxa"/>
            <w:vAlign w:val="center"/>
            <w:hideMark/>
          </w:tcPr>
          <w:p w14:paraId="5423CD20" w14:textId="77777777" w:rsidR="00B27AFE" w:rsidRPr="00847631" w:rsidRDefault="00B27AFE" w:rsidP="00ED6C0B">
            <w:pPr>
              <w:rPr>
                <w:rFonts w:ascii="Tahoma" w:hAnsi="Tahoma" w:cs="Tahoma"/>
                <w:sz w:val="24"/>
                <w:szCs w:val="24"/>
              </w:rPr>
            </w:pPr>
            <w:r w:rsidRPr="00847631">
              <w:rPr>
                <w:rFonts w:ascii="Tahoma" w:hAnsi="Tahoma" w:cs="Tahoma"/>
                <w:sz w:val="24"/>
                <w:szCs w:val="24"/>
              </w:rPr>
              <w:t>Oliver Baldwin-Edwards</w:t>
            </w:r>
          </w:p>
        </w:tc>
        <w:tc>
          <w:tcPr>
            <w:tcW w:w="5760" w:type="dxa"/>
            <w:vAlign w:val="center"/>
            <w:hideMark/>
          </w:tcPr>
          <w:p w14:paraId="7C8134CA"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229AC2D0" w14:textId="77777777" w:rsidTr="00847631">
        <w:trPr>
          <w:trHeight w:val="300"/>
        </w:trPr>
        <w:tc>
          <w:tcPr>
            <w:tcW w:w="3595" w:type="dxa"/>
            <w:noWrap/>
            <w:vAlign w:val="center"/>
            <w:hideMark/>
          </w:tcPr>
          <w:p w14:paraId="567396B9" w14:textId="77777777" w:rsidR="00B27AFE" w:rsidRPr="00847631" w:rsidRDefault="00B27AFE" w:rsidP="00ED6C0B">
            <w:pPr>
              <w:rPr>
                <w:rFonts w:ascii="Tahoma" w:hAnsi="Tahoma" w:cs="Tahoma"/>
                <w:sz w:val="24"/>
                <w:szCs w:val="24"/>
              </w:rPr>
            </w:pPr>
            <w:r w:rsidRPr="00847631">
              <w:rPr>
                <w:rFonts w:ascii="Tahoma" w:hAnsi="Tahoma" w:cs="Tahoma"/>
                <w:sz w:val="24"/>
                <w:szCs w:val="24"/>
              </w:rPr>
              <w:t>Paul Lackovic</w:t>
            </w:r>
          </w:p>
        </w:tc>
        <w:tc>
          <w:tcPr>
            <w:tcW w:w="5760" w:type="dxa"/>
            <w:vAlign w:val="center"/>
            <w:hideMark/>
          </w:tcPr>
          <w:p w14:paraId="2B6A285A"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13ADB141" w14:textId="77777777" w:rsidTr="00847631">
        <w:trPr>
          <w:trHeight w:val="300"/>
        </w:trPr>
        <w:tc>
          <w:tcPr>
            <w:tcW w:w="3595" w:type="dxa"/>
            <w:noWrap/>
            <w:vAlign w:val="center"/>
            <w:hideMark/>
          </w:tcPr>
          <w:p w14:paraId="26306F4B" w14:textId="77777777" w:rsidR="00B27AFE" w:rsidRPr="00847631" w:rsidRDefault="00B27AFE" w:rsidP="00ED6C0B">
            <w:pPr>
              <w:rPr>
                <w:rFonts w:ascii="Tahoma" w:hAnsi="Tahoma" w:cs="Tahoma"/>
                <w:sz w:val="24"/>
                <w:szCs w:val="24"/>
              </w:rPr>
            </w:pPr>
            <w:r w:rsidRPr="00847631">
              <w:rPr>
                <w:rFonts w:ascii="Tahoma" w:hAnsi="Tahoma" w:cs="Tahoma"/>
                <w:sz w:val="24"/>
                <w:szCs w:val="24"/>
              </w:rPr>
              <w:t>Richard (RJ) Sheperd</w:t>
            </w:r>
          </w:p>
        </w:tc>
        <w:tc>
          <w:tcPr>
            <w:tcW w:w="5760" w:type="dxa"/>
            <w:vAlign w:val="center"/>
            <w:hideMark/>
          </w:tcPr>
          <w:p w14:paraId="2B2A5FE5"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46F15A7A" w14:textId="77777777" w:rsidTr="00847631">
        <w:trPr>
          <w:trHeight w:val="300"/>
        </w:trPr>
        <w:tc>
          <w:tcPr>
            <w:tcW w:w="3595" w:type="dxa"/>
            <w:vAlign w:val="center"/>
            <w:hideMark/>
          </w:tcPr>
          <w:p w14:paraId="0975D505" w14:textId="77777777" w:rsidR="00B27AFE" w:rsidRPr="00847631" w:rsidRDefault="00B27AFE" w:rsidP="00ED6C0B">
            <w:pPr>
              <w:rPr>
                <w:rFonts w:ascii="Tahoma" w:hAnsi="Tahoma" w:cs="Tahoma"/>
                <w:sz w:val="24"/>
                <w:szCs w:val="24"/>
              </w:rPr>
            </w:pPr>
            <w:r w:rsidRPr="00847631">
              <w:rPr>
                <w:rFonts w:ascii="Tahoma" w:hAnsi="Tahoma" w:cs="Tahoma"/>
                <w:sz w:val="24"/>
                <w:szCs w:val="24"/>
              </w:rPr>
              <w:t>Shane Romsos, MS</w:t>
            </w:r>
          </w:p>
        </w:tc>
        <w:tc>
          <w:tcPr>
            <w:tcW w:w="5760" w:type="dxa"/>
            <w:vAlign w:val="center"/>
            <w:hideMark/>
          </w:tcPr>
          <w:p w14:paraId="0879E275"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2BD3CDAC" w14:textId="77777777" w:rsidTr="00847631">
        <w:trPr>
          <w:trHeight w:val="300"/>
        </w:trPr>
        <w:tc>
          <w:tcPr>
            <w:tcW w:w="3595" w:type="dxa"/>
            <w:noWrap/>
            <w:vAlign w:val="center"/>
            <w:hideMark/>
          </w:tcPr>
          <w:p w14:paraId="3428C819" w14:textId="77777777" w:rsidR="00B27AFE" w:rsidRPr="00847631" w:rsidRDefault="00B27AFE" w:rsidP="00ED6C0B">
            <w:pPr>
              <w:rPr>
                <w:rFonts w:ascii="Tahoma" w:hAnsi="Tahoma" w:cs="Tahoma"/>
                <w:sz w:val="24"/>
                <w:szCs w:val="24"/>
              </w:rPr>
            </w:pPr>
            <w:r w:rsidRPr="00847631">
              <w:rPr>
                <w:rFonts w:ascii="Tahoma" w:hAnsi="Tahoma" w:cs="Tahoma"/>
                <w:sz w:val="24"/>
                <w:szCs w:val="24"/>
              </w:rPr>
              <w:t>Taro Pusina</w:t>
            </w:r>
          </w:p>
        </w:tc>
        <w:tc>
          <w:tcPr>
            <w:tcW w:w="5760" w:type="dxa"/>
            <w:vAlign w:val="center"/>
            <w:hideMark/>
          </w:tcPr>
          <w:p w14:paraId="1B912F64"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3784672D" w14:textId="77777777" w:rsidTr="00847631">
        <w:trPr>
          <w:trHeight w:val="300"/>
        </w:trPr>
        <w:tc>
          <w:tcPr>
            <w:tcW w:w="3595" w:type="dxa"/>
            <w:vAlign w:val="center"/>
            <w:hideMark/>
          </w:tcPr>
          <w:p w14:paraId="7785F7C1" w14:textId="77777777" w:rsidR="00B27AFE" w:rsidRPr="00847631" w:rsidRDefault="00B27AFE" w:rsidP="00ED6C0B">
            <w:pPr>
              <w:rPr>
                <w:rFonts w:ascii="Tahoma" w:hAnsi="Tahoma" w:cs="Tahoma"/>
                <w:sz w:val="24"/>
                <w:szCs w:val="24"/>
              </w:rPr>
            </w:pPr>
            <w:r w:rsidRPr="00847631">
              <w:rPr>
                <w:rFonts w:ascii="Tahoma" w:hAnsi="Tahoma" w:cs="Tahoma"/>
                <w:sz w:val="24"/>
                <w:szCs w:val="24"/>
              </w:rPr>
              <w:t>Teal Dimitrie, MS</w:t>
            </w:r>
          </w:p>
        </w:tc>
        <w:tc>
          <w:tcPr>
            <w:tcW w:w="5760" w:type="dxa"/>
            <w:vAlign w:val="center"/>
            <w:hideMark/>
          </w:tcPr>
          <w:p w14:paraId="697E90C3"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w:t>
            </w:r>
          </w:p>
        </w:tc>
      </w:tr>
      <w:tr w:rsidR="00E76F3D" w:rsidRPr="00E76F3D" w14:paraId="1C27E53E" w14:textId="77777777" w:rsidTr="00847631">
        <w:trPr>
          <w:trHeight w:val="300"/>
        </w:trPr>
        <w:tc>
          <w:tcPr>
            <w:tcW w:w="3595" w:type="dxa"/>
            <w:noWrap/>
            <w:vAlign w:val="center"/>
            <w:hideMark/>
          </w:tcPr>
          <w:p w14:paraId="6D76F71F" w14:textId="77777777" w:rsidR="00B27AFE" w:rsidRPr="00847631" w:rsidRDefault="00B27AFE" w:rsidP="00ED6C0B">
            <w:pPr>
              <w:rPr>
                <w:rFonts w:ascii="Tahoma" w:hAnsi="Tahoma" w:cs="Tahoma"/>
                <w:sz w:val="24"/>
                <w:szCs w:val="24"/>
              </w:rPr>
            </w:pPr>
            <w:r w:rsidRPr="00847631">
              <w:rPr>
                <w:rFonts w:ascii="Tahoma" w:hAnsi="Tahoma" w:cs="Tahoma"/>
                <w:sz w:val="24"/>
                <w:szCs w:val="24"/>
              </w:rPr>
              <w:t>Charles Maxwell</w:t>
            </w:r>
          </w:p>
        </w:tc>
        <w:tc>
          <w:tcPr>
            <w:tcW w:w="5760" w:type="dxa"/>
            <w:vAlign w:val="center"/>
            <w:hideMark/>
          </w:tcPr>
          <w:p w14:paraId="07F34EEF"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 Oregon State University</w:t>
            </w:r>
          </w:p>
        </w:tc>
      </w:tr>
      <w:tr w:rsidR="00E76F3D" w:rsidRPr="00E76F3D" w14:paraId="707D64B5" w14:textId="77777777" w:rsidTr="00847631">
        <w:trPr>
          <w:trHeight w:val="300"/>
        </w:trPr>
        <w:tc>
          <w:tcPr>
            <w:tcW w:w="3595" w:type="dxa"/>
            <w:vAlign w:val="center"/>
          </w:tcPr>
          <w:p w14:paraId="41923AC3"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Elliot </w:t>
            </w:r>
            <w:proofErr w:type="spellStart"/>
            <w:r w:rsidRPr="00847631">
              <w:rPr>
                <w:rFonts w:ascii="Tahoma" w:hAnsi="Tahoma" w:cs="Tahoma"/>
                <w:sz w:val="24"/>
                <w:szCs w:val="24"/>
              </w:rPr>
              <w:t>Kuskulis</w:t>
            </w:r>
            <w:proofErr w:type="spellEnd"/>
          </w:p>
        </w:tc>
        <w:tc>
          <w:tcPr>
            <w:tcW w:w="5760" w:type="dxa"/>
            <w:vAlign w:val="center"/>
          </w:tcPr>
          <w:p w14:paraId="21E5305F"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 UC Berkeley</w:t>
            </w:r>
          </w:p>
        </w:tc>
      </w:tr>
      <w:tr w:rsidR="00E76F3D" w:rsidRPr="00E76F3D" w14:paraId="44EF6030" w14:textId="77777777" w:rsidTr="00847631">
        <w:trPr>
          <w:trHeight w:val="300"/>
        </w:trPr>
        <w:tc>
          <w:tcPr>
            <w:tcW w:w="3595" w:type="dxa"/>
            <w:vAlign w:val="center"/>
            <w:hideMark/>
          </w:tcPr>
          <w:p w14:paraId="158D5670" w14:textId="77777777" w:rsidR="00B27AFE" w:rsidRPr="00847631" w:rsidRDefault="00B27AFE" w:rsidP="00ED6C0B">
            <w:pPr>
              <w:rPr>
                <w:rFonts w:ascii="Tahoma" w:hAnsi="Tahoma" w:cs="Tahoma"/>
                <w:sz w:val="24"/>
                <w:szCs w:val="24"/>
              </w:rPr>
            </w:pPr>
            <w:r w:rsidRPr="00847631">
              <w:rPr>
                <w:rFonts w:ascii="Tahoma" w:hAnsi="Tahoma" w:cs="Tahoma"/>
                <w:sz w:val="24"/>
                <w:szCs w:val="24"/>
              </w:rPr>
              <w:t>Ian Moore, MS</w:t>
            </w:r>
          </w:p>
        </w:tc>
        <w:tc>
          <w:tcPr>
            <w:tcW w:w="5760" w:type="dxa"/>
            <w:vAlign w:val="center"/>
            <w:hideMark/>
          </w:tcPr>
          <w:p w14:paraId="6A39C2B4"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 UC Berkeley</w:t>
            </w:r>
          </w:p>
        </w:tc>
      </w:tr>
      <w:tr w:rsidR="00E76F3D" w:rsidRPr="00E76F3D" w14:paraId="513C190D" w14:textId="77777777" w:rsidTr="00847631">
        <w:trPr>
          <w:trHeight w:val="300"/>
        </w:trPr>
        <w:tc>
          <w:tcPr>
            <w:tcW w:w="3595" w:type="dxa"/>
            <w:vAlign w:val="center"/>
            <w:hideMark/>
          </w:tcPr>
          <w:p w14:paraId="2E49E163" w14:textId="77777777" w:rsidR="00B27AFE" w:rsidRPr="00847631" w:rsidRDefault="00B27AFE" w:rsidP="00ED6C0B">
            <w:pPr>
              <w:rPr>
                <w:rFonts w:ascii="Tahoma" w:hAnsi="Tahoma" w:cs="Tahoma"/>
                <w:sz w:val="24"/>
                <w:szCs w:val="24"/>
              </w:rPr>
            </w:pPr>
            <w:r w:rsidRPr="00847631">
              <w:rPr>
                <w:rFonts w:ascii="Tahoma" w:hAnsi="Tahoma" w:cs="Tahoma"/>
                <w:sz w:val="24"/>
                <w:szCs w:val="24"/>
              </w:rPr>
              <w:t>David Saah, PhD</w:t>
            </w:r>
          </w:p>
        </w:tc>
        <w:tc>
          <w:tcPr>
            <w:tcW w:w="5760" w:type="dxa"/>
            <w:vAlign w:val="center"/>
            <w:hideMark/>
          </w:tcPr>
          <w:p w14:paraId="63586589" w14:textId="77777777" w:rsidR="00B27AFE" w:rsidRPr="00847631" w:rsidRDefault="00B27AFE" w:rsidP="00ED6C0B">
            <w:pPr>
              <w:rPr>
                <w:rFonts w:ascii="Tahoma" w:hAnsi="Tahoma" w:cs="Tahoma"/>
                <w:sz w:val="24"/>
                <w:szCs w:val="24"/>
              </w:rPr>
            </w:pPr>
            <w:r w:rsidRPr="00847631">
              <w:rPr>
                <w:rFonts w:ascii="Tahoma" w:hAnsi="Tahoma" w:cs="Tahoma"/>
                <w:sz w:val="24"/>
                <w:szCs w:val="24"/>
              </w:rPr>
              <w:t>Spatial Informatics Group, University of San Francisco</w:t>
            </w:r>
          </w:p>
        </w:tc>
      </w:tr>
      <w:tr w:rsidR="00E76F3D" w:rsidRPr="00E76F3D" w14:paraId="1D1A6A16" w14:textId="77777777" w:rsidTr="00847631">
        <w:trPr>
          <w:trHeight w:val="300"/>
        </w:trPr>
        <w:tc>
          <w:tcPr>
            <w:tcW w:w="3595" w:type="dxa"/>
            <w:vAlign w:val="center"/>
            <w:hideMark/>
          </w:tcPr>
          <w:p w14:paraId="0999F13A"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Brandon Collins, PhD </w:t>
            </w:r>
          </w:p>
        </w:tc>
        <w:tc>
          <w:tcPr>
            <w:tcW w:w="5760" w:type="dxa"/>
            <w:vAlign w:val="center"/>
            <w:hideMark/>
          </w:tcPr>
          <w:p w14:paraId="71C7E7F4" w14:textId="08CCCC5B" w:rsidR="00B27AFE" w:rsidRPr="00847631" w:rsidRDefault="006A2EDF" w:rsidP="00ED6C0B">
            <w:pPr>
              <w:rPr>
                <w:rFonts w:ascii="Tahoma" w:hAnsi="Tahoma" w:cs="Tahoma"/>
                <w:sz w:val="24"/>
                <w:szCs w:val="24"/>
              </w:rPr>
            </w:pPr>
            <w:r w:rsidRPr="00847631">
              <w:rPr>
                <w:rFonts w:ascii="Tahoma" w:hAnsi="Tahoma" w:cs="Tahoma"/>
                <w:sz w:val="24"/>
                <w:szCs w:val="24"/>
              </w:rPr>
              <w:t xml:space="preserve">University of California - </w:t>
            </w:r>
            <w:r w:rsidR="00B27AFE" w:rsidRPr="00847631">
              <w:rPr>
                <w:rFonts w:ascii="Tahoma" w:hAnsi="Tahoma" w:cs="Tahoma"/>
                <w:sz w:val="24"/>
                <w:szCs w:val="24"/>
              </w:rPr>
              <w:t>Berkeley</w:t>
            </w:r>
          </w:p>
        </w:tc>
      </w:tr>
      <w:tr w:rsidR="00E76F3D" w:rsidRPr="00E76F3D" w14:paraId="1A60FA8C" w14:textId="77777777" w:rsidTr="00847631">
        <w:trPr>
          <w:trHeight w:val="300"/>
        </w:trPr>
        <w:tc>
          <w:tcPr>
            <w:tcW w:w="3595" w:type="dxa"/>
            <w:vAlign w:val="center"/>
            <w:hideMark/>
          </w:tcPr>
          <w:p w14:paraId="19649DF1" w14:textId="77777777" w:rsidR="006A2EDF" w:rsidRPr="00847631" w:rsidRDefault="006A2EDF" w:rsidP="006A2EDF">
            <w:pPr>
              <w:rPr>
                <w:rFonts w:ascii="Tahoma" w:hAnsi="Tahoma" w:cs="Tahoma"/>
                <w:sz w:val="24"/>
                <w:szCs w:val="24"/>
              </w:rPr>
            </w:pPr>
            <w:r w:rsidRPr="00847631">
              <w:rPr>
                <w:rFonts w:ascii="Tahoma" w:hAnsi="Tahoma" w:cs="Tahoma"/>
                <w:sz w:val="24"/>
                <w:szCs w:val="24"/>
              </w:rPr>
              <w:t>Carlos Fernandez-Pello, PhD</w:t>
            </w:r>
          </w:p>
        </w:tc>
        <w:tc>
          <w:tcPr>
            <w:tcW w:w="5760" w:type="dxa"/>
            <w:hideMark/>
          </w:tcPr>
          <w:p w14:paraId="440BF91F" w14:textId="02055B11"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1DD7418C" w14:textId="77777777" w:rsidTr="00847631">
        <w:trPr>
          <w:trHeight w:val="300"/>
        </w:trPr>
        <w:tc>
          <w:tcPr>
            <w:tcW w:w="3595" w:type="dxa"/>
            <w:vAlign w:val="center"/>
            <w:hideMark/>
          </w:tcPr>
          <w:p w14:paraId="15789000" w14:textId="77777777" w:rsidR="006A2EDF" w:rsidRPr="00847631" w:rsidRDefault="006A2EDF" w:rsidP="006A2EDF">
            <w:pPr>
              <w:rPr>
                <w:rFonts w:ascii="Tahoma" w:hAnsi="Tahoma" w:cs="Tahoma"/>
                <w:sz w:val="24"/>
                <w:szCs w:val="24"/>
              </w:rPr>
            </w:pPr>
            <w:r w:rsidRPr="00847631">
              <w:rPr>
                <w:rFonts w:ascii="Tahoma" w:hAnsi="Tahoma" w:cs="Tahoma"/>
                <w:sz w:val="24"/>
                <w:szCs w:val="24"/>
              </w:rPr>
              <w:t xml:space="preserve">Danny Foster, PhD </w:t>
            </w:r>
          </w:p>
        </w:tc>
        <w:tc>
          <w:tcPr>
            <w:tcW w:w="5760" w:type="dxa"/>
            <w:hideMark/>
          </w:tcPr>
          <w:p w14:paraId="4D38F9E2" w14:textId="1FEF0B0E"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681A8C11" w14:textId="77777777" w:rsidTr="00847631">
        <w:trPr>
          <w:trHeight w:val="300"/>
        </w:trPr>
        <w:tc>
          <w:tcPr>
            <w:tcW w:w="3595" w:type="dxa"/>
            <w:vAlign w:val="center"/>
            <w:hideMark/>
          </w:tcPr>
          <w:p w14:paraId="65FA67A8" w14:textId="77777777" w:rsidR="006A2EDF" w:rsidRPr="00847631" w:rsidRDefault="006A2EDF" w:rsidP="006A2EDF">
            <w:pPr>
              <w:rPr>
                <w:rFonts w:ascii="Tahoma" w:hAnsi="Tahoma" w:cs="Tahoma"/>
                <w:sz w:val="24"/>
                <w:szCs w:val="24"/>
              </w:rPr>
            </w:pPr>
            <w:r w:rsidRPr="00847631">
              <w:rPr>
                <w:rFonts w:ascii="Tahoma" w:hAnsi="Tahoma" w:cs="Tahoma"/>
                <w:sz w:val="24"/>
                <w:szCs w:val="24"/>
              </w:rPr>
              <w:t>John Battles, PhD</w:t>
            </w:r>
          </w:p>
        </w:tc>
        <w:tc>
          <w:tcPr>
            <w:tcW w:w="5760" w:type="dxa"/>
            <w:hideMark/>
          </w:tcPr>
          <w:p w14:paraId="52678307" w14:textId="671A2825"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06D9A643" w14:textId="77777777" w:rsidTr="00847631">
        <w:trPr>
          <w:trHeight w:val="300"/>
        </w:trPr>
        <w:tc>
          <w:tcPr>
            <w:tcW w:w="3595" w:type="dxa"/>
            <w:vAlign w:val="center"/>
            <w:hideMark/>
          </w:tcPr>
          <w:p w14:paraId="5D7C50ED" w14:textId="77777777" w:rsidR="006A2EDF" w:rsidRPr="00847631" w:rsidRDefault="006A2EDF" w:rsidP="006A2EDF">
            <w:pPr>
              <w:rPr>
                <w:rFonts w:ascii="Tahoma" w:hAnsi="Tahoma" w:cs="Tahoma"/>
                <w:sz w:val="24"/>
                <w:szCs w:val="24"/>
              </w:rPr>
            </w:pPr>
            <w:r w:rsidRPr="00847631">
              <w:rPr>
                <w:rFonts w:ascii="Tahoma" w:hAnsi="Tahoma" w:cs="Tahoma"/>
                <w:sz w:val="24"/>
                <w:szCs w:val="24"/>
              </w:rPr>
              <w:t>Luca Carmignani, PhD</w:t>
            </w:r>
          </w:p>
        </w:tc>
        <w:tc>
          <w:tcPr>
            <w:tcW w:w="5760" w:type="dxa"/>
            <w:hideMark/>
          </w:tcPr>
          <w:p w14:paraId="05396B65" w14:textId="470692A1"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54160517" w14:textId="77777777" w:rsidTr="00847631">
        <w:trPr>
          <w:trHeight w:val="300"/>
        </w:trPr>
        <w:tc>
          <w:tcPr>
            <w:tcW w:w="3595" w:type="dxa"/>
            <w:vAlign w:val="center"/>
            <w:hideMark/>
          </w:tcPr>
          <w:p w14:paraId="66CBFE07" w14:textId="77777777" w:rsidR="006A2EDF" w:rsidRPr="00847631" w:rsidRDefault="006A2EDF" w:rsidP="006A2EDF">
            <w:pPr>
              <w:rPr>
                <w:rFonts w:ascii="Tahoma" w:hAnsi="Tahoma" w:cs="Tahoma"/>
                <w:sz w:val="24"/>
                <w:szCs w:val="24"/>
              </w:rPr>
            </w:pPr>
            <w:r w:rsidRPr="00847631">
              <w:rPr>
                <w:rFonts w:ascii="Tahoma" w:hAnsi="Tahoma" w:cs="Tahoma"/>
                <w:sz w:val="24"/>
                <w:szCs w:val="24"/>
              </w:rPr>
              <w:t>Michael Gollner, PhD</w:t>
            </w:r>
          </w:p>
        </w:tc>
        <w:tc>
          <w:tcPr>
            <w:tcW w:w="5760" w:type="dxa"/>
            <w:hideMark/>
          </w:tcPr>
          <w:p w14:paraId="3ADD3A65" w14:textId="01885154"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707E4AC8" w14:textId="77777777" w:rsidTr="00847631">
        <w:trPr>
          <w:trHeight w:val="300"/>
        </w:trPr>
        <w:tc>
          <w:tcPr>
            <w:tcW w:w="3595" w:type="dxa"/>
            <w:vAlign w:val="center"/>
            <w:hideMark/>
          </w:tcPr>
          <w:p w14:paraId="6BCE195F" w14:textId="77777777" w:rsidR="006A2EDF" w:rsidRPr="00847631" w:rsidRDefault="006A2EDF" w:rsidP="006A2EDF">
            <w:pPr>
              <w:rPr>
                <w:rFonts w:ascii="Tahoma" w:hAnsi="Tahoma" w:cs="Tahoma"/>
                <w:sz w:val="24"/>
                <w:szCs w:val="24"/>
              </w:rPr>
            </w:pPr>
            <w:r w:rsidRPr="00847631">
              <w:rPr>
                <w:rFonts w:ascii="Tahoma" w:hAnsi="Tahoma" w:cs="Tahoma"/>
                <w:sz w:val="24"/>
                <w:szCs w:val="24"/>
              </w:rPr>
              <w:t>Scott Stephens, PhD</w:t>
            </w:r>
          </w:p>
        </w:tc>
        <w:tc>
          <w:tcPr>
            <w:tcW w:w="5760" w:type="dxa"/>
            <w:hideMark/>
          </w:tcPr>
          <w:p w14:paraId="5CB03F6E" w14:textId="7AD94245"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Berkeley</w:t>
            </w:r>
          </w:p>
        </w:tc>
      </w:tr>
      <w:tr w:rsidR="00E76F3D" w:rsidRPr="00E76F3D" w14:paraId="298C7003" w14:textId="77777777" w:rsidTr="00847631">
        <w:trPr>
          <w:trHeight w:val="300"/>
        </w:trPr>
        <w:tc>
          <w:tcPr>
            <w:tcW w:w="3595" w:type="dxa"/>
            <w:vAlign w:val="center"/>
            <w:hideMark/>
          </w:tcPr>
          <w:p w14:paraId="3807C31B" w14:textId="77777777" w:rsidR="00B27AFE" w:rsidRPr="00847631" w:rsidRDefault="00B27AFE" w:rsidP="00ED6C0B">
            <w:pPr>
              <w:rPr>
                <w:rFonts w:ascii="Tahoma" w:hAnsi="Tahoma" w:cs="Tahoma"/>
                <w:sz w:val="24"/>
                <w:szCs w:val="24"/>
              </w:rPr>
            </w:pPr>
            <w:r w:rsidRPr="00847631">
              <w:rPr>
                <w:rFonts w:ascii="Tahoma" w:hAnsi="Tahoma" w:cs="Tahoma"/>
                <w:sz w:val="24"/>
                <w:szCs w:val="24"/>
              </w:rPr>
              <w:t>Andrew Notohamiprodjo, MS</w:t>
            </w:r>
          </w:p>
        </w:tc>
        <w:tc>
          <w:tcPr>
            <w:tcW w:w="5760" w:type="dxa"/>
            <w:vAlign w:val="center"/>
            <w:hideMark/>
          </w:tcPr>
          <w:p w14:paraId="1CD4C4BE" w14:textId="3FE56ED6" w:rsidR="00B27AFE" w:rsidRPr="00847631" w:rsidRDefault="006A2EDF" w:rsidP="00ED6C0B">
            <w:pPr>
              <w:rPr>
                <w:rFonts w:ascii="Tahoma" w:hAnsi="Tahoma" w:cs="Tahoma"/>
                <w:sz w:val="24"/>
                <w:szCs w:val="24"/>
              </w:rPr>
            </w:pPr>
            <w:r w:rsidRPr="00847631">
              <w:rPr>
                <w:rFonts w:ascii="Tahoma" w:hAnsi="Tahoma" w:cs="Tahoma"/>
                <w:sz w:val="24"/>
                <w:szCs w:val="24"/>
              </w:rPr>
              <w:t xml:space="preserve">University of California - </w:t>
            </w:r>
            <w:r w:rsidR="00B27AFE" w:rsidRPr="00847631">
              <w:rPr>
                <w:rFonts w:ascii="Tahoma" w:hAnsi="Tahoma" w:cs="Tahoma"/>
                <w:sz w:val="24"/>
                <w:szCs w:val="24"/>
              </w:rPr>
              <w:t>Merced</w:t>
            </w:r>
          </w:p>
        </w:tc>
      </w:tr>
      <w:tr w:rsidR="00E76F3D" w:rsidRPr="00E76F3D" w14:paraId="0583F814" w14:textId="77777777" w:rsidTr="00847631">
        <w:trPr>
          <w:trHeight w:val="300"/>
        </w:trPr>
        <w:tc>
          <w:tcPr>
            <w:tcW w:w="3595" w:type="dxa"/>
            <w:vAlign w:val="center"/>
            <w:hideMark/>
          </w:tcPr>
          <w:p w14:paraId="0BB1E568" w14:textId="44B8A89E" w:rsidR="006A2EDF" w:rsidRPr="00847631" w:rsidRDefault="006A2EDF" w:rsidP="006A2EDF">
            <w:pPr>
              <w:rPr>
                <w:rFonts w:ascii="Tahoma" w:hAnsi="Tahoma" w:cs="Tahoma"/>
                <w:sz w:val="24"/>
                <w:szCs w:val="24"/>
              </w:rPr>
            </w:pPr>
            <w:r w:rsidRPr="00847631">
              <w:rPr>
                <w:rFonts w:ascii="Tahoma" w:hAnsi="Tahoma" w:cs="Tahoma"/>
                <w:sz w:val="24"/>
                <w:szCs w:val="24"/>
              </w:rPr>
              <w:t xml:space="preserve">Jeanette </w:t>
            </w:r>
            <w:r w:rsidR="00F03619" w:rsidRPr="00847631">
              <w:rPr>
                <w:rFonts w:ascii="Tahoma" w:hAnsi="Tahoma" w:cs="Tahoma"/>
                <w:sz w:val="24"/>
                <w:szCs w:val="24"/>
              </w:rPr>
              <w:t>Cobian-Iñiguez</w:t>
            </w:r>
            <w:r w:rsidRPr="00847631">
              <w:rPr>
                <w:rFonts w:ascii="Tahoma" w:hAnsi="Tahoma" w:cs="Tahoma"/>
                <w:sz w:val="24"/>
                <w:szCs w:val="24"/>
              </w:rPr>
              <w:t>, PhD</w:t>
            </w:r>
          </w:p>
        </w:tc>
        <w:tc>
          <w:tcPr>
            <w:tcW w:w="5760" w:type="dxa"/>
            <w:hideMark/>
          </w:tcPr>
          <w:p w14:paraId="42BA70BE" w14:textId="41F22D30"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7137D4B7" w14:textId="77777777" w:rsidTr="00847631">
        <w:trPr>
          <w:trHeight w:val="300"/>
        </w:trPr>
        <w:tc>
          <w:tcPr>
            <w:tcW w:w="3595" w:type="dxa"/>
            <w:vAlign w:val="center"/>
          </w:tcPr>
          <w:p w14:paraId="32D0BC95" w14:textId="77777777" w:rsidR="006A2EDF" w:rsidRPr="00847631" w:rsidRDefault="006A2EDF" w:rsidP="006A2EDF">
            <w:pPr>
              <w:rPr>
                <w:rFonts w:ascii="Tahoma" w:hAnsi="Tahoma" w:cs="Tahoma"/>
                <w:sz w:val="24"/>
                <w:szCs w:val="24"/>
              </w:rPr>
            </w:pPr>
            <w:r w:rsidRPr="00847631">
              <w:rPr>
                <w:rFonts w:ascii="Tahoma" w:hAnsi="Tahoma" w:cs="Tahoma"/>
                <w:sz w:val="24"/>
                <w:szCs w:val="24"/>
              </w:rPr>
              <w:t>Jonathan Baldwin, PhD</w:t>
            </w:r>
          </w:p>
        </w:tc>
        <w:tc>
          <w:tcPr>
            <w:tcW w:w="5760" w:type="dxa"/>
          </w:tcPr>
          <w:p w14:paraId="0CDF6524" w14:textId="0DED25A9"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5532A975" w14:textId="77777777" w:rsidTr="00847631">
        <w:trPr>
          <w:trHeight w:val="300"/>
        </w:trPr>
        <w:tc>
          <w:tcPr>
            <w:tcW w:w="3595" w:type="dxa"/>
            <w:vAlign w:val="center"/>
            <w:hideMark/>
          </w:tcPr>
          <w:p w14:paraId="05E86AFE" w14:textId="77777777" w:rsidR="006A2EDF" w:rsidRPr="00847631" w:rsidRDefault="006A2EDF" w:rsidP="006A2EDF">
            <w:pPr>
              <w:rPr>
                <w:rFonts w:ascii="Tahoma" w:hAnsi="Tahoma" w:cs="Tahoma"/>
                <w:sz w:val="24"/>
                <w:szCs w:val="24"/>
              </w:rPr>
            </w:pPr>
            <w:r w:rsidRPr="00847631">
              <w:rPr>
                <w:rFonts w:ascii="Tahoma" w:hAnsi="Tahoma" w:cs="Tahoma"/>
                <w:sz w:val="24"/>
                <w:szCs w:val="24"/>
              </w:rPr>
              <w:t>Jonathan Sam, PhD</w:t>
            </w:r>
          </w:p>
        </w:tc>
        <w:tc>
          <w:tcPr>
            <w:tcW w:w="5760" w:type="dxa"/>
            <w:hideMark/>
          </w:tcPr>
          <w:p w14:paraId="405D4526" w14:textId="3DBB73CA"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1683C580" w14:textId="77777777" w:rsidTr="00847631">
        <w:trPr>
          <w:trHeight w:val="300"/>
        </w:trPr>
        <w:tc>
          <w:tcPr>
            <w:tcW w:w="3595" w:type="dxa"/>
            <w:noWrap/>
            <w:vAlign w:val="center"/>
            <w:hideMark/>
          </w:tcPr>
          <w:p w14:paraId="139BC180" w14:textId="77777777" w:rsidR="006A2EDF" w:rsidRPr="00847631" w:rsidRDefault="006A2EDF" w:rsidP="006A2EDF">
            <w:pPr>
              <w:rPr>
                <w:rFonts w:ascii="Tahoma" w:hAnsi="Tahoma" w:cs="Tahoma"/>
                <w:sz w:val="24"/>
                <w:szCs w:val="24"/>
              </w:rPr>
            </w:pPr>
            <w:r w:rsidRPr="00847631">
              <w:rPr>
                <w:rFonts w:ascii="Tahoma" w:hAnsi="Tahoma" w:cs="Tahoma"/>
                <w:sz w:val="24"/>
                <w:szCs w:val="24"/>
              </w:rPr>
              <w:t>Leroy Westerling, PhD</w:t>
            </w:r>
          </w:p>
        </w:tc>
        <w:tc>
          <w:tcPr>
            <w:tcW w:w="5760" w:type="dxa"/>
            <w:hideMark/>
          </w:tcPr>
          <w:p w14:paraId="595B16BA" w14:textId="0606F192"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319FBEC6" w14:textId="77777777" w:rsidTr="00847631">
        <w:trPr>
          <w:trHeight w:val="300"/>
        </w:trPr>
        <w:tc>
          <w:tcPr>
            <w:tcW w:w="3595" w:type="dxa"/>
            <w:vAlign w:val="center"/>
            <w:hideMark/>
          </w:tcPr>
          <w:p w14:paraId="583C7081" w14:textId="77777777" w:rsidR="006A2EDF" w:rsidRPr="00847631" w:rsidRDefault="006A2EDF" w:rsidP="006A2EDF">
            <w:pPr>
              <w:rPr>
                <w:rFonts w:ascii="Tahoma" w:hAnsi="Tahoma" w:cs="Tahoma"/>
                <w:sz w:val="24"/>
                <w:szCs w:val="24"/>
              </w:rPr>
            </w:pPr>
            <w:r w:rsidRPr="00847631">
              <w:rPr>
                <w:rFonts w:ascii="Tahoma" w:hAnsi="Tahoma" w:cs="Tahoma"/>
                <w:sz w:val="24"/>
                <w:szCs w:val="24"/>
              </w:rPr>
              <w:t>Qingqing Xu, PhD</w:t>
            </w:r>
          </w:p>
        </w:tc>
        <w:tc>
          <w:tcPr>
            <w:tcW w:w="5760" w:type="dxa"/>
            <w:hideMark/>
          </w:tcPr>
          <w:p w14:paraId="21B4D6C3" w14:textId="405F5547"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3C7F5E8A" w14:textId="77777777" w:rsidTr="00847631">
        <w:trPr>
          <w:trHeight w:val="300"/>
        </w:trPr>
        <w:tc>
          <w:tcPr>
            <w:tcW w:w="3595" w:type="dxa"/>
            <w:vAlign w:val="center"/>
            <w:hideMark/>
          </w:tcPr>
          <w:p w14:paraId="586673CA" w14:textId="77777777" w:rsidR="006A2EDF" w:rsidRPr="00847631" w:rsidRDefault="006A2EDF" w:rsidP="006A2EDF">
            <w:pPr>
              <w:rPr>
                <w:rFonts w:ascii="Tahoma" w:hAnsi="Tahoma" w:cs="Tahoma"/>
                <w:sz w:val="24"/>
                <w:szCs w:val="24"/>
              </w:rPr>
            </w:pPr>
            <w:r w:rsidRPr="00847631">
              <w:rPr>
                <w:rFonts w:ascii="Tahoma" w:hAnsi="Tahoma" w:cs="Tahoma"/>
                <w:sz w:val="24"/>
                <w:szCs w:val="24"/>
              </w:rPr>
              <w:t>Samrajya Thapa, PhD</w:t>
            </w:r>
          </w:p>
        </w:tc>
        <w:tc>
          <w:tcPr>
            <w:tcW w:w="5760" w:type="dxa"/>
            <w:hideMark/>
          </w:tcPr>
          <w:p w14:paraId="6D74FF9F" w14:textId="43A8C31F" w:rsidR="006A2EDF" w:rsidRPr="00847631" w:rsidRDefault="006A2EDF" w:rsidP="006A2EDF">
            <w:pPr>
              <w:rPr>
                <w:rFonts w:ascii="Tahoma" w:hAnsi="Tahoma" w:cs="Tahoma"/>
                <w:sz w:val="24"/>
                <w:szCs w:val="24"/>
              </w:rPr>
            </w:pPr>
            <w:r w:rsidRPr="00847631">
              <w:rPr>
                <w:rFonts w:ascii="Tahoma" w:hAnsi="Tahoma" w:cs="Tahoma"/>
                <w:sz w:val="24"/>
                <w:szCs w:val="24"/>
              </w:rPr>
              <w:t>University of California - Merced</w:t>
            </w:r>
          </w:p>
        </w:tc>
      </w:tr>
      <w:tr w:rsidR="00E76F3D" w:rsidRPr="00E76F3D" w14:paraId="7648CE36" w14:textId="77777777" w:rsidTr="00847631">
        <w:trPr>
          <w:trHeight w:val="300"/>
        </w:trPr>
        <w:tc>
          <w:tcPr>
            <w:tcW w:w="3595" w:type="dxa"/>
            <w:noWrap/>
            <w:vAlign w:val="center"/>
            <w:hideMark/>
          </w:tcPr>
          <w:p w14:paraId="7D5A9DA2"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Andreas </w:t>
            </w:r>
            <w:proofErr w:type="spellStart"/>
            <w:r w:rsidRPr="00847631">
              <w:rPr>
                <w:rFonts w:ascii="Tahoma" w:hAnsi="Tahoma" w:cs="Tahoma"/>
                <w:sz w:val="24"/>
                <w:szCs w:val="24"/>
              </w:rPr>
              <w:t>Prein</w:t>
            </w:r>
            <w:proofErr w:type="spellEnd"/>
            <w:r w:rsidRPr="00847631">
              <w:rPr>
                <w:rFonts w:ascii="Tahoma" w:hAnsi="Tahoma" w:cs="Tahoma"/>
                <w:sz w:val="24"/>
                <w:szCs w:val="24"/>
              </w:rPr>
              <w:t xml:space="preserve">, PhD </w:t>
            </w:r>
          </w:p>
        </w:tc>
        <w:tc>
          <w:tcPr>
            <w:tcW w:w="5760" w:type="dxa"/>
            <w:vAlign w:val="center"/>
            <w:hideMark/>
          </w:tcPr>
          <w:p w14:paraId="185E5753" w14:textId="77777777" w:rsidR="00B27AFE" w:rsidRPr="00847631" w:rsidRDefault="00B27AFE" w:rsidP="00ED6C0B">
            <w:pPr>
              <w:rPr>
                <w:rFonts w:ascii="Tahoma" w:hAnsi="Tahoma" w:cs="Tahoma"/>
                <w:sz w:val="24"/>
                <w:szCs w:val="24"/>
              </w:rPr>
            </w:pPr>
            <w:r w:rsidRPr="00847631">
              <w:rPr>
                <w:rFonts w:ascii="Tahoma" w:hAnsi="Tahoma" w:cs="Tahoma"/>
                <w:sz w:val="24"/>
                <w:szCs w:val="24"/>
              </w:rPr>
              <w:t>University Corporation for Atmospheric Research (</w:t>
            </w:r>
            <w:proofErr w:type="spellStart"/>
            <w:r w:rsidRPr="00847631">
              <w:rPr>
                <w:rFonts w:ascii="Tahoma" w:hAnsi="Tahoma" w:cs="Tahoma"/>
                <w:sz w:val="24"/>
                <w:szCs w:val="24"/>
              </w:rPr>
              <w:t>UCAR</w:t>
            </w:r>
            <w:proofErr w:type="spellEnd"/>
            <w:r w:rsidRPr="00847631">
              <w:rPr>
                <w:rFonts w:ascii="Tahoma" w:hAnsi="Tahoma" w:cs="Tahoma"/>
                <w:sz w:val="24"/>
                <w:szCs w:val="24"/>
              </w:rPr>
              <w:t xml:space="preserve">), National Center for Atmospheric Research (NCAR) </w:t>
            </w:r>
          </w:p>
        </w:tc>
      </w:tr>
      <w:tr w:rsidR="00E76F3D" w:rsidRPr="00E76F3D" w14:paraId="5340A6A9" w14:textId="77777777" w:rsidTr="00847631">
        <w:trPr>
          <w:trHeight w:val="300"/>
        </w:trPr>
        <w:tc>
          <w:tcPr>
            <w:tcW w:w="3595" w:type="dxa"/>
            <w:noWrap/>
            <w:vAlign w:val="center"/>
            <w:hideMark/>
          </w:tcPr>
          <w:p w14:paraId="621BDD42" w14:textId="77777777" w:rsidR="00B27AFE" w:rsidRPr="00847631" w:rsidRDefault="00B27AFE" w:rsidP="00ED6C0B">
            <w:pPr>
              <w:rPr>
                <w:rFonts w:ascii="Tahoma" w:hAnsi="Tahoma" w:cs="Tahoma"/>
                <w:sz w:val="24"/>
                <w:szCs w:val="24"/>
              </w:rPr>
            </w:pPr>
            <w:r w:rsidRPr="00847631">
              <w:rPr>
                <w:rFonts w:ascii="Tahoma" w:hAnsi="Tahoma" w:cs="Tahoma"/>
                <w:sz w:val="24"/>
                <w:szCs w:val="24"/>
              </w:rPr>
              <w:t>Matt Hurteau, PhD</w:t>
            </w:r>
          </w:p>
        </w:tc>
        <w:tc>
          <w:tcPr>
            <w:tcW w:w="5760" w:type="dxa"/>
            <w:vAlign w:val="center"/>
            <w:hideMark/>
          </w:tcPr>
          <w:p w14:paraId="62041FB1" w14:textId="77777777" w:rsidR="00B27AFE" w:rsidRPr="00847631" w:rsidRDefault="00B27AFE" w:rsidP="00ED6C0B">
            <w:pPr>
              <w:rPr>
                <w:rFonts w:ascii="Tahoma" w:hAnsi="Tahoma" w:cs="Tahoma"/>
                <w:sz w:val="24"/>
                <w:szCs w:val="24"/>
              </w:rPr>
            </w:pPr>
            <w:r w:rsidRPr="00847631">
              <w:rPr>
                <w:rFonts w:ascii="Tahoma" w:hAnsi="Tahoma" w:cs="Tahoma"/>
                <w:sz w:val="24"/>
                <w:szCs w:val="24"/>
              </w:rPr>
              <w:t>University of New Mexico</w:t>
            </w:r>
          </w:p>
        </w:tc>
      </w:tr>
      <w:tr w:rsidR="00E76F3D" w:rsidRPr="00E76F3D" w14:paraId="379344D6" w14:textId="77777777" w:rsidTr="00847631">
        <w:trPr>
          <w:trHeight w:val="300"/>
        </w:trPr>
        <w:tc>
          <w:tcPr>
            <w:tcW w:w="3595" w:type="dxa"/>
            <w:noWrap/>
            <w:vAlign w:val="center"/>
            <w:hideMark/>
          </w:tcPr>
          <w:p w14:paraId="724687AB" w14:textId="77777777" w:rsidR="00B27AFE" w:rsidRPr="00847631" w:rsidRDefault="00B27AFE" w:rsidP="00ED6C0B">
            <w:pPr>
              <w:rPr>
                <w:rFonts w:ascii="Tahoma" w:hAnsi="Tahoma" w:cs="Tahoma"/>
                <w:sz w:val="24"/>
                <w:szCs w:val="24"/>
              </w:rPr>
            </w:pPr>
            <w:r w:rsidRPr="00847631">
              <w:rPr>
                <w:rFonts w:ascii="Tahoma" w:hAnsi="Tahoma" w:cs="Tahoma"/>
                <w:sz w:val="24"/>
                <w:szCs w:val="24"/>
              </w:rPr>
              <w:t>Janice Coen, PhD</w:t>
            </w:r>
          </w:p>
        </w:tc>
        <w:tc>
          <w:tcPr>
            <w:tcW w:w="5760" w:type="dxa"/>
            <w:vAlign w:val="center"/>
            <w:hideMark/>
          </w:tcPr>
          <w:p w14:paraId="16CFA901"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University of San Francisco, </w:t>
            </w:r>
            <w:proofErr w:type="spellStart"/>
            <w:r w:rsidRPr="00847631">
              <w:rPr>
                <w:rFonts w:ascii="Tahoma" w:hAnsi="Tahoma" w:cs="Tahoma"/>
                <w:sz w:val="24"/>
                <w:szCs w:val="24"/>
              </w:rPr>
              <w:t>UCAR</w:t>
            </w:r>
            <w:proofErr w:type="spellEnd"/>
            <w:r w:rsidRPr="00847631">
              <w:rPr>
                <w:rFonts w:ascii="Tahoma" w:hAnsi="Tahoma" w:cs="Tahoma"/>
                <w:sz w:val="24"/>
                <w:szCs w:val="24"/>
              </w:rPr>
              <w:t>/NCAR</w:t>
            </w:r>
          </w:p>
        </w:tc>
      </w:tr>
      <w:tr w:rsidR="00E76F3D" w:rsidRPr="00E76F3D" w14:paraId="5C337E05" w14:textId="77777777" w:rsidTr="00847631">
        <w:trPr>
          <w:trHeight w:val="300"/>
        </w:trPr>
        <w:tc>
          <w:tcPr>
            <w:tcW w:w="3595" w:type="dxa"/>
            <w:vAlign w:val="center"/>
            <w:hideMark/>
          </w:tcPr>
          <w:p w14:paraId="27C4856F" w14:textId="77777777" w:rsidR="00B27AFE" w:rsidRPr="00847631" w:rsidRDefault="00B27AFE" w:rsidP="00ED6C0B">
            <w:pPr>
              <w:rPr>
                <w:rFonts w:ascii="Tahoma" w:hAnsi="Tahoma" w:cs="Tahoma"/>
                <w:sz w:val="24"/>
                <w:szCs w:val="24"/>
              </w:rPr>
            </w:pPr>
            <w:r w:rsidRPr="00847631">
              <w:rPr>
                <w:rFonts w:ascii="Tahoma" w:hAnsi="Tahoma" w:cs="Tahoma"/>
                <w:sz w:val="24"/>
                <w:szCs w:val="24"/>
              </w:rPr>
              <w:t>Mark Finney, PhD</w:t>
            </w:r>
          </w:p>
        </w:tc>
        <w:tc>
          <w:tcPr>
            <w:tcW w:w="5760" w:type="dxa"/>
            <w:vAlign w:val="center"/>
            <w:hideMark/>
          </w:tcPr>
          <w:p w14:paraId="393FB5F0" w14:textId="77777777" w:rsidR="00B27AFE" w:rsidRPr="00847631" w:rsidRDefault="00B27AFE" w:rsidP="00ED6C0B">
            <w:pPr>
              <w:rPr>
                <w:rFonts w:ascii="Tahoma" w:hAnsi="Tahoma" w:cs="Tahoma"/>
                <w:sz w:val="24"/>
                <w:szCs w:val="24"/>
              </w:rPr>
            </w:pPr>
            <w:r w:rsidRPr="00847631">
              <w:rPr>
                <w:rFonts w:ascii="Tahoma" w:hAnsi="Tahoma" w:cs="Tahoma"/>
                <w:sz w:val="24"/>
                <w:szCs w:val="24"/>
              </w:rPr>
              <w:t>US Forest Service, Missoula Fire Science Laboratory</w:t>
            </w:r>
          </w:p>
        </w:tc>
      </w:tr>
      <w:tr w:rsidR="00E76F3D" w:rsidRPr="00E76F3D" w14:paraId="2C71E79A" w14:textId="77777777" w:rsidTr="00847631">
        <w:trPr>
          <w:trHeight w:val="300"/>
        </w:trPr>
        <w:tc>
          <w:tcPr>
            <w:tcW w:w="3595" w:type="dxa"/>
            <w:noWrap/>
            <w:vAlign w:val="center"/>
            <w:hideMark/>
          </w:tcPr>
          <w:p w14:paraId="3E766ABF" w14:textId="77777777" w:rsidR="00B27AFE" w:rsidRPr="00847631" w:rsidRDefault="00B27AFE" w:rsidP="00ED6C0B">
            <w:pPr>
              <w:rPr>
                <w:rFonts w:ascii="Tahoma" w:hAnsi="Tahoma" w:cs="Tahoma"/>
                <w:sz w:val="24"/>
                <w:szCs w:val="24"/>
              </w:rPr>
            </w:pPr>
            <w:r w:rsidRPr="00847631">
              <w:rPr>
                <w:rFonts w:ascii="Tahoma" w:hAnsi="Tahoma" w:cs="Tahoma"/>
                <w:sz w:val="24"/>
                <w:szCs w:val="24"/>
              </w:rPr>
              <w:t xml:space="preserve">Ben Sleeter, MS </w:t>
            </w:r>
          </w:p>
        </w:tc>
        <w:tc>
          <w:tcPr>
            <w:tcW w:w="5760" w:type="dxa"/>
            <w:vAlign w:val="center"/>
            <w:hideMark/>
          </w:tcPr>
          <w:p w14:paraId="5FE9EE90" w14:textId="77777777" w:rsidR="00B27AFE" w:rsidRPr="00847631" w:rsidRDefault="00B27AFE" w:rsidP="00ED6C0B">
            <w:pPr>
              <w:rPr>
                <w:rFonts w:ascii="Tahoma" w:hAnsi="Tahoma" w:cs="Tahoma"/>
                <w:sz w:val="24"/>
                <w:szCs w:val="24"/>
              </w:rPr>
            </w:pPr>
            <w:r w:rsidRPr="00847631">
              <w:rPr>
                <w:rFonts w:ascii="Tahoma" w:hAnsi="Tahoma" w:cs="Tahoma"/>
                <w:sz w:val="24"/>
                <w:szCs w:val="24"/>
              </w:rPr>
              <w:t>US Geological Survey</w:t>
            </w:r>
          </w:p>
        </w:tc>
      </w:tr>
      <w:tr w:rsidR="00B27AFE" w:rsidRPr="00E76F3D" w14:paraId="268091B1" w14:textId="77777777" w:rsidTr="00847631">
        <w:trPr>
          <w:trHeight w:val="300"/>
        </w:trPr>
        <w:tc>
          <w:tcPr>
            <w:tcW w:w="3595" w:type="dxa"/>
            <w:noWrap/>
            <w:vAlign w:val="center"/>
            <w:hideMark/>
          </w:tcPr>
          <w:p w14:paraId="28CEB7E4" w14:textId="77777777" w:rsidR="00B27AFE" w:rsidRPr="00847631" w:rsidRDefault="00B27AFE" w:rsidP="00ED6C0B">
            <w:pPr>
              <w:rPr>
                <w:rFonts w:ascii="Tahoma" w:hAnsi="Tahoma" w:cs="Tahoma"/>
                <w:sz w:val="24"/>
                <w:szCs w:val="24"/>
              </w:rPr>
            </w:pPr>
            <w:r w:rsidRPr="00847631">
              <w:rPr>
                <w:rFonts w:ascii="Tahoma" w:hAnsi="Tahoma" w:cs="Tahoma"/>
                <w:sz w:val="24"/>
                <w:szCs w:val="24"/>
              </w:rPr>
              <w:t>Todd Hawbaker, PhD</w:t>
            </w:r>
          </w:p>
        </w:tc>
        <w:tc>
          <w:tcPr>
            <w:tcW w:w="5760" w:type="dxa"/>
            <w:vAlign w:val="center"/>
            <w:hideMark/>
          </w:tcPr>
          <w:p w14:paraId="1D718178" w14:textId="77777777" w:rsidR="00B27AFE" w:rsidRPr="00847631" w:rsidRDefault="00B27AFE" w:rsidP="00ED6C0B">
            <w:pPr>
              <w:rPr>
                <w:rFonts w:ascii="Tahoma" w:hAnsi="Tahoma" w:cs="Tahoma"/>
                <w:sz w:val="24"/>
                <w:szCs w:val="24"/>
              </w:rPr>
            </w:pPr>
            <w:r w:rsidRPr="00847631">
              <w:rPr>
                <w:rFonts w:ascii="Tahoma" w:hAnsi="Tahoma" w:cs="Tahoma"/>
                <w:sz w:val="24"/>
                <w:szCs w:val="24"/>
              </w:rPr>
              <w:t>US Geological Survey</w:t>
            </w:r>
          </w:p>
        </w:tc>
      </w:tr>
    </w:tbl>
    <w:p w14:paraId="41E82175" w14:textId="77777777" w:rsidR="0043006E" w:rsidRPr="00E76F3D" w:rsidRDefault="0043006E" w:rsidP="001E503D">
      <w:pPr>
        <w:spacing w:after="0" w:line="240" w:lineRule="auto"/>
        <w:rPr>
          <w:rFonts w:ascii="Tahoma" w:hAnsi="Tahoma" w:cs="Tahoma"/>
        </w:rPr>
      </w:pPr>
    </w:p>
    <w:p w14:paraId="224D5448" w14:textId="77777777" w:rsidR="00FB58EB" w:rsidRPr="00E76F3D" w:rsidRDefault="00FB58EB">
      <w:pPr>
        <w:rPr>
          <w:rFonts w:ascii="Tahoma" w:eastAsiaTheme="majorEastAsia" w:hAnsi="Tahoma" w:cs="Tahoma"/>
          <w:sz w:val="26"/>
          <w:szCs w:val="26"/>
        </w:rPr>
      </w:pPr>
      <w:r w:rsidRPr="00E76F3D">
        <w:rPr>
          <w:rFonts w:ascii="Tahoma" w:hAnsi="Tahoma" w:cs="Tahoma"/>
        </w:rPr>
        <w:br w:type="page"/>
      </w:r>
    </w:p>
    <w:p w14:paraId="0445F198" w14:textId="67617EE0" w:rsidR="00CB2740" w:rsidRPr="00424612" w:rsidRDefault="00CB2740" w:rsidP="00CB2740">
      <w:pPr>
        <w:pStyle w:val="Heading2"/>
        <w:rPr>
          <w:rFonts w:ascii="Tahoma" w:hAnsi="Tahoma" w:cs="Tahoma"/>
          <w:b/>
          <w:bCs/>
          <w:color w:val="auto"/>
        </w:rPr>
      </w:pPr>
      <w:bookmarkStart w:id="2" w:name="_Toc176116459"/>
      <w:r w:rsidRPr="00424612">
        <w:rPr>
          <w:rFonts w:ascii="Tahoma" w:hAnsi="Tahoma" w:cs="Tahoma"/>
          <w:b/>
          <w:bCs/>
          <w:color w:val="auto"/>
        </w:rPr>
        <w:lastRenderedPageBreak/>
        <w:t>Technical Advisory Committee</w:t>
      </w:r>
      <w:bookmarkEnd w:id="2"/>
    </w:p>
    <w:p w14:paraId="7803B2DF" w14:textId="77AAEDF4" w:rsidR="00CB2740" w:rsidRPr="00943CDE" w:rsidRDefault="003838A8" w:rsidP="001E503D">
      <w:pPr>
        <w:spacing w:after="0" w:line="240" w:lineRule="auto"/>
        <w:rPr>
          <w:rFonts w:ascii="Tahoma" w:hAnsi="Tahoma" w:cs="Tahoma"/>
          <w:sz w:val="24"/>
          <w:szCs w:val="24"/>
        </w:rPr>
      </w:pPr>
      <w:r w:rsidRPr="00943CDE">
        <w:rPr>
          <w:rFonts w:ascii="Tahoma" w:hAnsi="Tahoma" w:cs="Tahoma"/>
          <w:sz w:val="24"/>
          <w:szCs w:val="24"/>
        </w:rPr>
        <w:t xml:space="preserve">The thank the </w:t>
      </w:r>
      <w:r w:rsidR="00FD136B" w:rsidRPr="00943CDE">
        <w:rPr>
          <w:rFonts w:ascii="Tahoma" w:hAnsi="Tahoma" w:cs="Tahoma"/>
          <w:sz w:val="24"/>
          <w:szCs w:val="24"/>
        </w:rPr>
        <w:t>following</w:t>
      </w:r>
      <w:r w:rsidRPr="00943CDE">
        <w:rPr>
          <w:rFonts w:ascii="Tahoma" w:hAnsi="Tahoma" w:cs="Tahoma"/>
          <w:sz w:val="24"/>
          <w:szCs w:val="24"/>
        </w:rPr>
        <w:t xml:space="preserve"> individuals on </w:t>
      </w:r>
      <w:r w:rsidR="00EB6220" w:rsidRPr="00943CDE">
        <w:rPr>
          <w:rFonts w:ascii="Tahoma" w:hAnsi="Tahoma" w:cs="Tahoma"/>
          <w:sz w:val="24"/>
          <w:szCs w:val="24"/>
        </w:rPr>
        <w:t>the project’s</w:t>
      </w:r>
      <w:r w:rsidRPr="00943CDE">
        <w:rPr>
          <w:rFonts w:ascii="Tahoma" w:hAnsi="Tahoma" w:cs="Tahoma"/>
          <w:sz w:val="24"/>
          <w:szCs w:val="24"/>
        </w:rPr>
        <w:t xml:space="preserve"> </w:t>
      </w:r>
      <w:r w:rsidR="00CB6C74" w:rsidRPr="00943CDE">
        <w:rPr>
          <w:rFonts w:ascii="Tahoma" w:hAnsi="Tahoma" w:cs="Tahoma"/>
          <w:sz w:val="24"/>
          <w:szCs w:val="24"/>
        </w:rPr>
        <w:t>Technical Advisory Committee (TAC)</w:t>
      </w:r>
      <w:r w:rsidRPr="00943CDE">
        <w:rPr>
          <w:rFonts w:ascii="Tahoma" w:hAnsi="Tahoma" w:cs="Tahoma"/>
          <w:sz w:val="24"/>
          <w:szCs w:val="24"/>
        </w:rPr>
        <w:t xml:space="preserve"> who</w:t>
      </w:r>
      <w:r w:rsidR="00416433" w:rsidRPr="00943CDE">
        <w:rPr>
          <w:rFonts w:ascii="Tahoma" w:hAnsi="Tahoma" w:cs="Tahoma"/>
          <w:sz w:val="24"/>
          <w:szCs w:val="24"/>
        </w:rPr>
        <w:t xml:space="preserve"> provided valuable feedback on all aspects of the project. </w:t>
      </w:r>
    </w:p>
    <w:p w14:paraId="1240EBE6" w14:textId="77777777" w:rsidR="00416433" w:rsidRPr="00E76F3D" w:rsidRDefault="00416433" w:rsidP="001E503D">
      <w:pPr>
        <w:spacing w:after="0" w:line="240" w:lineRule="auto"/>
        <w:rPr>
          <w:rFonts w:ascii="Tahoma" w:hAnsi="Tahoma" w:cs="Tahoma"/>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3150"/>
        <w:gridCol w:w="4140"/>
      </w:tblGrid>
      <w:tr w:rsidR="00E76F3D" w:rsidRPr="00943CDE" w14:paraId="2A8D0D43" w14:textId="77777777" w:rsidTr="007E020E">
        <w:trPr>
          <w:trHeight w:val="20"/>
        </w:trPr>
        <w:tc>
          <w:tcPr>
            <w:tcW w:w="2150" w:type="dxa"/>
            <w:shd w:val="clear" w:color="auto" w:fill="D9D9D9" w:themeFill="background1" w:themeFillShade="D9"/>
            <w:vAlign w:val="center"/>
            <w:hideMark/>
          </w:tcPr>
          <w:p w14:paraId="48831DE2" w14:textId="77777777" w:rsidR="00904874" w:rsidRPr="00943CDE" w:rsidRDefault="00904874" w:rsidP="00904874">
            <w:pPr>
              <w:spacing w:after="0" w:line="240" w:lineRule="auto"/>
              <w:jc w:val="center"/>
              <w:rPr>
                <w:rFonts w:ascii="Tahoma" w:hAnsi="Tahoma" w:cs="Tahoma"/>
                <w:b/>
                <w:bCs/>
                <w:sz w:val="24"/>
                <w:szCs w:val="24"/>
              </w:rPr>
            </w:pPr>
            <w:r w:rsidRPr="00943CDE">
              <w:rPr>
                <w:rFonts w:ascii="Tahoma" w:hAnsi="Tahoma" w:cs="Tahoma"/>
                <w:b/>
                <w:bCs/>
                <w:sz w:val="24"/>
                <w:szCs w:val="24"/>
              </w:rPr>
              <w:t>Name</w:t>
            </w:r>
          </w:p>
        </w:tc>
        <w:tc>
          <w:tcPr>
            <w:tcW w:w="3150" w:type="dxa"/>
            <w:shd w:val="clear" w:color="auto" w:fill="D9D9D9" w:themeFill="background1" w:themeFillShade="D9"/>
            <w:vAlign w:val="center"/>
            <w:hideMark/>
          </w:tcPr>
          <w:p w14:paraId="691E3061" w14:textId="399646F4" w:rsidR="00904874" w:rsidRPr="00943CDE" w:rsidRDefault="00904874" w:rsidP="00904874">
            <w:pPr>
              <w:spacing w:after="0" w:line="240" w:lineRule="auto"/>
              <w:jc w:val="center"/>
              <w:rPr>
                <w:rFonts w:ascii="Tahoma" w:hAnsi="Tahoma" w:cs="Tahoma"/>
                <w:b/>
                <w:bCs/>
                <w:sz w:val="24"/>
                <w:szCs w:val="24"/>
              </w:rPr>
            </w:pPr>
            <w:r w:rsidRPr="00943CDE">
              <w:rPr>
                <w:rFonts w:ascii="Tahoma" w:hAnsi="Tahoma" w:cs="Tahoma"/>
                <w:b/>
                <w:bCs/>
                <w:sz w:val="24"/>
                <w:szCs w:val="24"/>
              </w:rPr>
              <w:t>Background</w:t>
            </w:r>
            <w:r w:rsidR="00ED6C0B" w:rsidRPr="00943CDE">
              <w:rPr>
                <w:rFonts w:ascii="Tahoma" w:hAnsi="Tahoma" w:cs="Tahoma"/>
                <w:b/>
                <w:bCs/>
                <w:sz w:val="24"/>
                <w:szCs w:val="24"/>
              </w:rPr>
              <w:t>/Expertise</w:t>
            </w:r>
          </w:p>
        </w:tc>
        <w:tc>
          <w:tcPr>
            <w:tcW w:w="4140" w:type="dxa"/>
            <w:shd w:val="clear" w:color="auto" w:fill="D9D9D9" w:themeFill="background1" w:themeFillShade="D9"/>
            <w:vAlign w:val="center"/>
            <w:hideMark/>
          </w:tcPr>
          <w:p w14:paraId="4632EBCE" w14:textId="6CCBD62C" w:rsidR="00904874" w:rsidRPr="00943CDE" w:rsidRDefault="00904874" w:rsidP="00904874">
            <w:pPr>
              <w:spacing w:after="0" w:line="240" w:lineRule="auto"/>
              <w:jc w:val="center"/>
              <w:rPr>
                <w:rFonts w:ascii="Tahoma" w:hAnsi="Tahoma" w:cs="Tahoma"/>
                <w:b/>
                <w:bCs/>
                <w:sz w:val="24"/>
                <w:szCs w:val="24"/>
              </w:rPr>
            </w:pPr>
            <w:r w:rsidRPr="00943CDE">
              <w:rPr>
                <w:rFonts w:ascii="Tahoma" w:hAnsi="Tahoma" w:cs="Tahoma"/>
                <w:b/>
                <w:bCs/>
                <w:sz w:val="24"/>
                <w:szCs w:val="24"/>
              </w:rPr>
              <w:t>Organization/Affiliation</w:t>
            </w:r>
          </w:p>
        </w:tc>
      </w:tr>
      <w:tr w:rsidR="00E76F3D" w:rsidRPr="00943CDE" w14:paraId="0CD65C04" w14:textId="77777777" w:rsidTr="007E020E">
        <w:trPr>
          <w:trHeight w:val="20"/>
        </w:trPr>
        <w:tc>
          <w:tcPr>
            <w:tcW w:w="2150" w:type="dxa"/>
            <w:shd w:val="clear" w:color="auto" w:fill="auto"/>
            <w:vAlign w:val="center"/>
            <w:hideMark/>
          </w:tcPr>
          <w:p w14:paraId="00428B80"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Adam Moreno</w:t>
            </w:r>
          </w:p>
        </w:tc>
        <w:tc>
          <w:tcPr>
            <w:tcW w:w="3150" w:type="dxa"/>
            <w:shd w:val="clear" w:color="auto" w:fill="auto"/>
            <w:vAlign w:val="center"/>
            <w:hideMark/>
          </w:tcPr>
          <w:p w14:paraId="13EE5DE8"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Terrestrial Carbon Modeler</w:t>
            </w:r>
          </w:p>
        </w:tc>
        <w:tc>
          <w:tcPr>
            <w:tcW w:w="4140" w:type="dxa"/>
            <w:shd w:val="clear" w:color="auto" w:fill="auto"/>
            <w:vAlign w:val="center"/>
            <w:hideMark/>
          </w:tcPr>
          <w:p w14:paraId="3A954DCC"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California Environmental Protection Agency – Air Resources Board</w:t>
            </w:r>
          </w:p>
        </w:tc>
      </w:tr>
      <w:tr w:rsidR="00E76F3D" w:rsidRPr="00943CDE" w14:paraId="08413F63" w14:textId="77777777" w:rsidTr="007E020E">
        <w:trPr>
          <w:trHeight w:val="20"/>
        </w:trPr>
        <w:tc>
          <w:tcPr>
            <w:tcW w:w="2150" w:type="dxa"/>
            <w:shd w:val="clear" w:color="auto" w:fill="auto"/>
            <w:vAlign w:val="center"/>
            <w:hideMark/>
          </w:tcPr>
          <w:p w14:paraId="1694C765"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Bereket Habtezion</w:t>
            </w:r>
          </w:p>
        </w:tc>
        <w:tc>
          <w:tcPr>
            <w:tcW w:w="3150" w:type="dxa"/>
            <w:shd w:val="clear" w:color="auto" w:fill="auto"/>
            <w:vAlign w:val="center"/>
            <w:hideMark/>
          </w:tcPr>
          <w:p w14:paraId="64B21B2C"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Meteorologist</w:t>
            </w:r>
          </w:p>
        </w:tc>
        <w:tc>
          <w:tcPr>
            <w:tcW w:w="4140" w:type="dxa"/>
            <w:shd w:val="clear" w:color="auto" w:fill="auto"/>
            <w:vAlign w:val="center"/>
            <w:hideMark/>
          </w:tcPr>
          <w:p w14:paraId="1FC94AA4"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Pacific Gas and Electric</w:t>
            </w:r>
          </w:p>
        </w:tc>
      </w:tr>
      <w:tr w:rsidR="00E76F3D" w:rsidRPr="00943CDE" w14:paraId="45062917" w14:textId="77777777" w:rsidTr="007E020E">
        <w:trPr>
          <w:trHeight w:val="20"/>
        </w:trPr>
        <w:tc>
          <w:tcPr>
            <w:tcW w:w="2150" w:type="dxa"/>
            <w:shd w:val="clear" w:color="auto" w:fill="auto"/>
            <w:vAlign w:val="center"/>
            <w:hideMark/>
          </w:tcPr>
          <w:p w14:paraId="4A296938"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Brian D’Agostino</w:t>
            </w:r>
          </w:p>
        </w:tc>
        <w:tc>
          <w:tcPr>
            <w:tcW w:w="3150" w:type="dxa"/>
            <w:shd w:val="clear" w:color="auto" w:fill="auto"/>
            <w:vAlign w:val="center"/>
            <w:hideMark/>
          </w:tcPr>
          <w:p w14:paraId="31B66249"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Director of Fire Science and Climate Adaptation</w:t>
            </w:r>
          </w:p>
        </w:tc>
        <w:tc>
          <w:tcPr>
            <w:tcW w:w="4140" w:type="dxa"/>
            <w:shd w:val="clear" w:color="auto" w:fill="auto"/>
            <w:vAlign w:val="center"/>
            <w:hideMark/>
          </w:tcPr>
          <w:p w14:paraId="3CE5554C"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San Diego Gas and Electric</w:t>
            </w:r>
          </w:p>
        </w:tc>
      </w:tr>
      <w:tr w:rsidR="00E76F3D" w:rsidRPr="00943CDE" w14:paraId="6DAAE5FB" w14:textId="77777777" w:rsidTr="007E020E">
        <w:trPr>
          <w:trHeight w:val="20"/>
        </w:trPr>
        <w:tc>
          <w:tcPr>
            <w:tcW w:w="2150" w:type="dxa"/>
            <w:shd w:val="clear" w:color="auto" w:fill="auto"/>
            <w:vAlign w:val="center"/>
            <w:hideMark/>
          </w:tcPr>
          <w:p w14:paraId="18632116"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Dave Sapsis</w:t>
            </w:r>
          </w:p>
        </w:tc>
        <w:tc>
          <w:tcPr>
            <w:tcW w:w="3150" w:type="dxa"/>
            <w:shd w:val="clear" w:color="auto" w:fill="auto"/>
            <w:vAlign w:val="center"/>
            <w:hideMark/>
          </w:tcPr>
          <w:p w14:paraId="2DF918A4"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Wildland Fire Scientist</w:t>
            </w:r>
          </w:p>
        </w:tc>
        <w:tc>
          <w:tcPr>
            <w:tcW w:w="4140" w:type="dxa"/>
            <w:shd w:val="clear" w:color="auto" w:fill="auto"/>
            <w:vAlign w:val="center"/>
            <w:hideMark/>
          </w:tcPr>
          <w:p w14:paraId="483328A4"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California Dept. of Forestry and Fire Protection – FRAP</w:t>
            </w:r>
          </w:p>
        </w:tc>
      </w:tr>
      <w:tr w:rsidR="00E76F3D" w:rsidRPr="00943CDE" w14:paraId="07176A0B" w14:textId="77777777" w:rsidTr="007E020E">
        <w:trPr>
          <w:trHeight w:val="20"/>
        </w:trPr>
        <w:tc>
          <w:tcPr>
            <w:tcW w:w="2150" w:type="dxa"/>
            <w:shd w:val="clear" w:color="auto" w:fill="auto"/>
            <w:vAlign w:val="center"/>
            <w:hideMark/>
          </w:tcPr>
          <w:p w14:paraId="5045B62F"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David Weise</w:t>
            </w:r>
          </w:p>
        </w:tc>
        <w:tc>
          <w:tcPr>
            <w:tcW w:w="3150" w:type="dxa"/>
            <w:shd w:val="clear" w:color="auto" w:fill="auto"/>
            <w:vAlign w:val="center"/>
            <w:hideMark/>
          </w:tcPr>
          <w:p w14:paraId="1D6B0769"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Research Forester</w:t>
            </w:r>
          </w:p>
        </w:tc>
        <w:tc>
          <w:tcPr>
            <w:tcW w:w="4140" w:type="dxa"/>
            <w:shd w:val="clear" w:color="auto" w:fill="auto"/>
            <w:vAlign w:val="center"/>
            <w:hideMark/>
          </w:tcPr>
          <w:p w14:paraId="2E0814EC"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US Forest Service – Pacific Southwest Research Station</w:t>
            </w:r>
          </w:p>
        </w:tc>
      </w:tr>
      <w:tr w:rsidR="00E76F3D" w:rsidRPr="00943CDE" w14:paraId="52137A5E" w14:textId="77777777" w:rsidTr="007E020E">
        <w:trPr>
          <w:trHeight w:val="476"/>
        </w:trPr>
        <w:tc>
          <w:tcPr>
            <w:tcW w:w="2150" w:type="dxa"/>
            <w:vMerge w:val="restart"/>
            <w:shd w:val="clear" w:color="auto" w:fill="auto"/>
            <w:vAlign w:val="center"/>
            <w:hideMark/>
          </w:tcPr>
          <w:p w14:paraId="284BE657"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Heide Caswell</w:t>
            </w:r>
          </w:p>
        </w:tc>
        <w:tc>
          <w:tcPr>
            <w:tcW w:w="3150" w:type="dxa"/>
            <w:vMerge w:val="restart"/>
            <w:shd w:val="clear" w:color="auto" w:fill="auto"/>
            <w:vAlign w:val="center"/>
            <w:hideMark/>
          </w:tcPr>
          <w:p w14:paraId="02D04FE1"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Transmission &amp; Distribution Asset Performance/Wildfire Mitigation</w:t>
            </w:r>
          </w:p>
        </w:tc>
        <w:tc>
          <w:tcPr>
            <w:tcW w:w="4140" w:type="dxa"/>
            <w:vMerge w:val="restart"/>
            <w:shd w:val="clear" w:color="auto" w:fill="auto"/>
            <w:vAlign w:val="center"/>
            <w:hideMark/>
          </w:tcPr>
          <w:p w14:paraId="0C952E07" w14:textId="06DED382" w:rsidR="00904874" w:rsidRPr="00943CDE" w:rsidRDefault="00FD136B" w:rsidP="00904874">
            <w:pPr>
              <w:spacing w:after="0" w:line="240" w:lineRule="auto"/>
              <w:rPr>
                <w:rFonts w:ascii="Tahoma" w:hAnsi="Tahoma" w:cs="Tahoma"/>
                <w:sz w:val="24"/>
                <w:szCs w:val="24"/>
              </w:rPr>
            </w:pPr>
            <w:r w:rsidRPr="00943CDE">
              <w:rPr>
                <w:rFonts w:ascii="Tahoma" w:hAnsi="Tahoma" w:cs="Tahoma"/>
                <w:sz w:val="24"/>
                <w:szCs w:val="24"/>
              </w:rPr>
              <w:t xml:space="preserve">PacifiCorp </w:t>
            </w:r>
            <w:r w:rsidR="003838A8" w:rsidRPr="00943CDE">
              <w:rPr>
                <w:rFonts w:ascii="Tahoma" w:hAnsi="Tahoma" w:cs="Tahoma"/>
                <w:sz w:val="24"/>
                <w:szCs w:val="24"/>
              </w:rPr>
              <w:t>(</w:t>
            </w:r>
            <w:r w:rsidRPr="00943CDE">
              <w:rPr>
                <w:rFonts w:ascii="Tahoma" w:hAnsi="Tahoma" w:cs="Tahoma"/>
                <w:sz w:val="24"/>
                <w:szCs w:val="24"/>
              </w:rPr>
              <w:t>Pacific Power</w:t>
            </w:r>
            <w:r w:rsidR="003838A8" w:rsidRPr="00943CDE">
              <w:rPr>
                <w:rFonts w:ascii="Tahoma" w:hAnsi="Tahoma" w:cs="Tahoma"/>
                <w:sz w:val="24"/>
                <w:szCs w:val="24"/>
              </w:rPr>
              <w:t>)</w:t>
            </w:r>
          </w:p>
        </w:tc>
      </w:tr>
      <w:tr w:rsidR="00E76F3D" w:rsidRPr="00943CDE" w14:paraId="2D04B3B3" w14:textId="77777777" w:rsidTr="007E020E">
        <w:trPr>
          <w:trHeight w:val="476"/>
        </w:trPr>
        <w:tc>
          <w:tcPr>
            <w:tcW w:w="2150" w:type="dxa"/>
            <w:vMerge/>
            <w:vAlign w:val="center"/>
            <w:hideMark/>
          </w:tcPr>
          <w:p w14:paraId="504A3EFB" w14:textId="77777777" w:rsidR="00904874" w:rsidRPr="00943CDE" w:rsidRDefault="00904874" w:rsidP="00904874">
            <w:pPr>
              <w:spacing w:after="0" w:line="240" w:lineRule="auto"/>
              <w:rPr>
                <w:rFonts w:ascii="Tahoma" w:hAnsi="Tahoma" w:cs="Tahoma"/>
                <w:sz w:val="24"/>
                <w:szCs w:val="24"/>
              </w:rPr>
            </w:pPr>
          </w:p>
        </w:tc>
        <w:tc>
          <w:tcPr>
            <w:tcW w:w="3150" w:type="dxa"/>
            <w:vMerge/>
            <w:vAlign w:val="center"/>
            <w:hideMark/>
          </w:tcPr>
          <w:p w14:paraId="4B5F01BE" w14:textId="77777777" w:rsidR="00904874" w:rsidRPr="00943CDE" w:rsidRDefault="00904874" w:rsidP="00904874">
            <w:pPr>
              <w:spacing w:after="0" w:line="240" w:lineRule="auto"/>
              <w:rPr>
                <w:rFonts w:ascii="Tahoma" w:hAnsi="Tahoma" w:cs="Tahoma"/>
                <w:sz w:val="24"/>
                <w:szCs w:val="24"/>
              </w:rPr>
            </w:pPr>
          </w:p>
        </w:tc>
        <w:tc>
          <w:tcPr>
            <w:tcW w:w="4140" w:type="dxa"/>
            <w:vMerge/>
            <w:vAlign w:val="center"/>
            <w:hideMark/>
          </w:tcPr>
          <w:p w14:paraId="16D2B8B5" w14:textId="77777777" w:rsidR="00904874" w:rsidRPr="00943CDE" w:rsidRDefault="00904874" w:rsidP="00904874">
            <w:pPr>
              <w:spacing w:after="0" w:line="240" w:lineRule="auto"/>
              <w:rPr>
                <w:rFonts w:ascii="Tahoma" w:hAnsi="Tahoma" w:cs="Tahoma"/>
                <w:sz w:val="24"/>
                <w:szCs w:val="24"/>
              </w:rPr>
            </w:pPr>
          </w:p>
        </w:tc>
      </w:tr>
      <w:tr w:rsidR="00E76F3D" w:rsidRPr="00943CDE" w14:paraId="3BE7E790" w14:textId="77777777" w:rsidTr="007E020E">
        <w:trPr>
          <w:trHeight w:val="20"/>
        </w:trPr>
        <w:tc>
          <w:tcPr>
            <w:tcW w:w="2150" w:type="dxa"/>
            <w:shd w:val="clear" w:color="auto" w:fill="auto"/>
            <w:vAlign w:val="center"/>
            <w:hideMark/>
          </w:tcPr>
          <w:p w14:paraId="286E997E"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Koko Tomassian</w:t>
            </w:r>
          </w:p>
        </w:tc>
        <w:tc>
          <w:tcPr>
            <w:tcW w:w="3150" w:type="dxa"/>
            <w:shd w:val="clear" w:color="auto" w:fill="auto"/>
            <w:vAlign w:val="center"/>
            <w:hideMark/>
          </w:tcPr>
          <w:p w14:paraId="36034AD8"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Program Manager, Senior Utilities Engineer</w:t>
            </w:r>
          </w:p>
        </w:tc>
        <w:tc>
          <w:tcPr>
            <w:tcW w:w="4140" w:type="dxa"/>
            <w:shd w:val="clear" w:color="auto" w:fill="auto"/>
            <w:vAlign w:val="center"/>
            <w:hideMark/>
          </w:tcPr>
          <w:p w14:paraId="375B12AA"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 xml:space="preserve">California Public Utility Commission, Safety Management Systems Branch </w:t>
            </w:r>
          </w:p>
        </w:tc>
      </w:tr>
      <w:tr w:rsidR="00E76F3D" w:rsidRPr="00943CDE" w14:paraId="1BF8ABB0" w14:textId="77777777" w:rsidTr="007E020E">
        <w:trPr>
          <w:trHeight w:val="20"/>
        </w:trPr>
        <w:tc>
          <w:tcPr>
            <w:tcW w:w="2150" w:type="dxa"/>
            <w:shd w:val="clear" w:color="auto" w:fill="auto"/>
            <w:vAlign w:val="center"/>
            <w:hideMark/>
          </w:tcPr>
          <w:p w14:paraId="4AAB570E"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Michael Peterson</w:t>
            </w:r>
          </w:p>
        </w:tc>
        <w:tc>
          <w:tcPr>
            <w:tcW w:w="3150" w:type="dxa"/>
            <w:shd w:val="clear" w:color="auto" w:fill="auto"/>
            <w:vAlign w:val="center"/>
            <w:hideMark/>
          </w:tcPr>
          <w:p w14:paraId="2A378276"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Deputy Commissioner on Climate and Sustainability</w:t>
            </w:r>
          </w:p>
        </w:tc>
        <w:tc>
          <w:tcPr>
            <w:tcW w:w="4140" w:type="dxa"/>
            <w:shd w:val="clear" w:color="auto" w:fill="auto"/>
            <w:vAlign w:val="center"/>
            <w:hideMark/>
          </w:tcPr>
          <w:p w14:paraId="2E94C28F"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California Department of Insurance</w:t>
            </w:r>
          </w:p>
        </w:tc>
      </w:tr>
      <w:tr w:rsidR="00E76F3D" w:rsidRPr="00943CDE" w14:paraId="774A9CC1" w14:textId="77777777" w:rsidTr="007E020E">
        <w:trPr>
          <w:trHeight w:val="20"/>
        </w:trPr>
        <w:tc>
          <w:tcPr>
            <w:tcW w:w="2150" w:type="dxa"/>
            <w:shd w:val="clear" w:color="auto" w:fill="auto"/>
            <w:vAlign w:val="center"/>
            <w:hideMark/>
          </w:tcPr>
          <w:p w14:paraId="2DDF3A35"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Randy Striplin</w:t>
            </w:r>
          </w:p>
        </w:tc>
        <w:tc>
          <w:tcPr>
            <w:tcW w:w="3150" w:type="dxa"/>
            <w:shd w:val="clear" w:color="auto" w:fill="auto"/>
            <w:vAlign w:val="center"/>
            <w:hideMark/>
          </w:tcPr>
          <w:p w14:paraId="67C8D0BA"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Regional Fuels Planner</w:t>
            </w:r>
          </w:p>
        </w:tc>
        <w:tc>
          <w:tcPr>
            <w:tcW w:w="4140" w:type="dxa"/>
            <w:shd w:val="clear" w:color="auto" w:fill="auto"/>
            <w:vAlign w:val="center"/>
            <w:hideMark/>
          </w:tcPr>
          <w:p w14:paraId="1DFC68BB"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US Forest Service, Region 5</w:t>
            </w:r>
          </w:p>
        </w:tc>
      </w:tr>
      <w:tr w:rsidR="00904874" w:rsidRPr="00943CDE" w14:paraId="1972AFFF" w14:textId="77777777" w:rsidTr="007E020E">
        <w:trPr>
          <w:trHeight w:val="20"/>
        </w:trPr>
        <w:tc>
          <w:tcPr>
            <w:tcW w:w="2150" w:type="dxa"/>
            <w:shd w:val="clear" w:color="auto" w:fill="auto"/>
            <w:vAlign w:val="center"/>
            <w:hideMark/>
          </w:tcPr>
          <w:p w14:paraId="046C9B9E"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Robert LeMoine</w:t>
            </w:r>
          </w:p>
        </w:tc>
        <w:tc>
          <w:tcPr>
            <w:tcW w:w="3150" w:type="dxa"/>
            <w:shd w:val="clear" w:color="auto" w:fill="auto"/>
            <w:vAlign w:val="center"/>
            <w:hideMark/>
          </w:tcPr>
          <w:p w14:paraId="559AA77B"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 xml:space="preserve">Director Risk Management, Insurance and Data Analytics </w:t>
            </w:r>
          </w:p>
        </w:tc>
        <w:tc>
          <w:tcPr>
            <w:tcW w:w="4140" w:type="dxa"/>
            <w:shd w:val="clear" w:color="auto" w:fill="auto"/>
            <w:vAlign w:val="center"/>
            <w:hideMark/>
          </w:tcPr>
          <w:p w14:paraId="29180488" w14:textId="77777777" w:rsidR="00904874" w:rsidRPr="00943CDE" w:rsidRDefault="00904874" w:rsidP="00904874">
            <w:pPr>
              <w:spacing w:after="0" w:line="240" w:lineRule="auto"/>
              <w:rPr>
                <w:rFonts w:ascii="Tahoma" w:hAnsi="Tahoma" w:cs="Tahoma"/>
                <w:sz w:val="24"/>
                <w:szCs w:val="24"/>
              </w:rPr>
            </w:pPr>
            <w:r w:rsidRPr="00943CDE">
              <w:rPr>
                <w:rFonts w:ascii="Tahoma" w:hAnsi="Tahoma" w:cs="Tahoma"/>
                <w:sz w:val="24"/>
                <w:szCs w:val="24"/>
              </w:rPr>
              <w:t>Southern California Edison</w:t>
            </w:r>
          </w:p>
        </w:tc>
      </w:tr>
    </w:tbl>
    <w:p w14:paraId="32C8A619" w14:textId="77777777" w:rsidR="00CB2740" w:rsidRPr="00E76F3D" w:rsidRDefault="00CB2740" w:rsidP="001E503D">
      <w:pPr>
        <w:spacing w:after="0" w:line="240" w:lineRule="auto"/>
        <w:rPr>
          <w:rFonts w:ascii="Tahoma" w:hAnsi="Tahoma" w:cs="Tahoma"/>
        </w:rPr>
      </w:pPr>
    </w:p>
    <w:p w14:paraId="310BBFE8" w14:textId="512BC52A" w:rsidR="00CB2740" w:rsidRPr="00BA6AB2" w:rsidRDefault="00CB2740" w:rsidP="00CB2740">
      <w:pPr>
        <w:pStyle w:val="Heading2"/>
        <w:rPr>
          <w:rFonts w:ascii="Tahoma" w:hAnsi="Tahoma" w:cs="Tahoma"/>
          <w:b/>
          <w:bCs/>
          <w:color w:val="auto"/>
        </w:rPr>
      </w:pPr>
      <w:bookmarkStart w:id="3" w:name="_Toc176116460"/>
      <w:r w:rsidRPr="00BA6AB2">
        <w:rPr>
          <w:rFonts w:ascii="Tahoma" w:hAnsi="Tahoma" w:cs="Tahoma"/>
          <w:b/>
          <w:bCs/>
          <w:color w:val="auto"/>
        </w:rPr>
        <w:t>Match Funding</w:t>
      </w:r>
      <w:bookmarkEnd w:id="3"/>
    </w:p>
    <w:p w14:paraId="68D7B03A" w14:textId="20FB204D" w:rsidR="005A72FF" w:rsidRPr="00E76F3D" w:rsidRDefault="005A72FF" w:rsidP="001E503D">
      <w:pPr>
        <w:spacing w:after="0" w:line="240" w:lineRule="auto"/>
        <w:rPr>
          <w:rFonts w:ascii="Tahoma" w:hAnsi="Tahoma" w:cs="Tahoma"/>
        </w:rPr>
      </w:pPr>
      <w:r w:rsidRPr="00E76F3D">
        <w:rPr>
          <w:rFonts w:ascii="Tahoma" w:hAnsi="Tahoma" w:cs="Tahoma"/>
        </w:rPr>
        <w:t xml:space="preserve">Several organizations provided </w:t>
      </w:r>
      <w:r w:rsidR="00AE09A5" w:rsidRPr="00E76F3D">
        <w:rPr>
          <w:rFonts w:ascii="Tahoma" w:hAnsi="Tahoma" w:cs="Tahoma"/>
        </w:rPr>
        <w:t xml:space="preserve">generous </w:t>
      </w:r>
      <w:r w:rsidRPr="00E76F3D">
        <w:rPr>
          <w:rFonts w:ascii="Tahoma" w:hAnsi="Tahoma" w:cs="Tahoma"/>
        </w:rPr>
        <w:t xml:space="preserve">match funding contributions that significantly </w:t>
      </w:r>
      <w:r w:rsidR="001748B4" w:rsidRPr="00E76F3D">
        <w:rPr>
          <w:rFonts w:ascii="Tahoma" w:hAnsi="Tahoma" w:cs="Tahoma"/>
        </w:rPr>
        <w:t>enhanced the project team’s ability to</w:t>
      </w:r>
      <w:r w:rsidRPr="00E76F3D">
        <w:rPr>
          <w:rFonts w:ascii="Tahoma" w:hAnsi="Tahoma" w:cs="Tahoma"/>
        </w:rPr>
        <w:t xml:space="preserve"> complet</w:t>
      </w:r>
      <w:r w:rsidR="001748B4" w:rsidRPr="00E76F3D">
        <w:rPr>
          <w:rFonts w:ascii="Tahoma" w:hAnsi="Tahoma" w:cs="Tahoma"/>
        </w:rPr>
        <w:t xml:space="preserve">e </w:t>
      </w:r>
      <w:r w:rsidRPr="00E76F3D">
        <w:rPr>
          <w:rFonts w:ascii="Tahoma" w:hAnsi="Tahoma" w:cs="Tahoma"/>
        </w:rPr>
        <w:t>various tasks. Namely, we thank and recognize the contributions from the following:</w:t>
      </w:r>
    </w:p>
    <w:p w14:paraId="58E46FF2" w14:textId="77777777" w:rsidR="001748B4" w:rsidRPr="00E76F3D" w:rsidRDefault="001748B4" w:rsidP="001748B4">
      <w:pPr>
        <w:pStyle w:val="ListParagraph"/>
        <w:numPr>
          <w:ilvl w:val="0"/>
          <w:numId w:val="55"/>
        </w:numPr>
        <w:spacing w:after="0" w:line="240" w:lineRule="auto"/>
        <w:rPr>
          <w:rFonts w:ascii="Tahoma" w:hAnsi="Tahoma" w:cs="Tahoma"/>
        </w:rPr>
      </w:pPr>
      <w:r w:rsidRPr="00E76F3D">
        <w:rPr>
          <w:rFonts w:ascii="Tahoma" w:hAnsi="Tahoma" w:cs="Tahoma"/>
        </w:rPr>
        <w:t>Eagle Rock Analytics</w:t>
      </w:r>
    </w:p>
    <w:p w14:paraId="3C1BF160" w14:textId="77777777" w:rsidR="005A72FF" w:rsidRPr="00E76F3D" w:rsidRDefault="005A72FF" w:rsidP="005A72FF">
      <w:pPr>
        <w:pStyle w:val="ListParagraph"/>
        <w:numPr>
          <w:ilvl w:val="0"/>
          <w:numId w:val="55"/>
        </w:numPr>
        <w:spacing w:after="0" w:line="240" w:lineRule="auto"/>
        <w:rPr>
          <w:rFonts w:ascii="Tahoma" w:hAnsi="Tahoma" w:cs="Tahoma"/>
        </w:rPr>
      </w:pPr>
      <w:r w:rsidRPr="00E76F3D">
        <w:rPr>
          <w:rFonts w:ascii="Tahoma" w:hAnsi="Tahoma" w:cs="Tahoma"/>
        </w:rPr>
        <w:t>Lumen Energy Strategy</w:t>
      </w:r>
    </w:p>
    <w:p w14:paraId="2ADC6357"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Reax Engineering</w:t>
      </w:r>
    </w:p>
    <w:p w14:paraId="7C23D843"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Salo Sciences</w:t>
      </w:r>
    </w:p>
    <w:p w14:paraId="0C8D12AA"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Spatial Informatics Group</w:t>
      </w:r>
    </w:p>
    <w:p w14:paraId="381479F2"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United States Forest Service – Missoula Fire Science Laboratory</w:t>
      </w:r>
    </w:p>
    <w:p w14:paraId="02D918BE"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United States Geological Survey - Geosciences and Environmental Change Science Center</w:t>
      </w:r>
    </w:p>
    <w:p w14:paraId="703F9B0F" w14:textId="73140E4C" w:rsidR="005A72FF" w:rsidRPr="00E76F3D" w:rsidRDefault="005A72FF" w:rsidP="005A72FF">
      <w:pPr>
        <w:pStyle w:val="ListParagraph"/>
        <w:numPr>
          <w:ilvl w:val="0"/>
          <w:numId w:val="55"/>
        </w:numPr>
        <w:spacing w:after="0" w:line="240" w:lineRule="auto"/>
        <w:rPr>
          <w:rFonts w:ascii="Tahoma" w:hAnsi="Tahoma" w:cs="Tahoma"/>
        </w:rPr>
      </w:pPr>
      <w:r w:rsidRPr="00E76F3D">
        <w:rPr>
          <w:rFonts w:ascii="Tahoma" w:hAnsi="Tahoma" w:cs="Tahoma"/>
        </w:rPr>
        <w:t>United States Geologic</w:t>
      </w:r>
      <w:r w:rsidR="00E04808" w:rsidRPr="00E76F3D">
        <w:rPr>
          <w:rFonts w:ascii="Tahoma" w:hAnsi="Tahoma" w:cs="Tahoma"/>
        </w:rPr>
        <w:t>al</w:t>
      </w:r>
      <w:r w:rsidRPr="00E76F3D">
        <w:rPr>
          <w:rFonts w:ascii="Tahoma" w:hAnsi="Tahoma" w:cs="Tahoma"/>
        </w:rPr>
        <w:t xml:space="preserve"> Survey</w:t>
      </w:r>
      <w:r w:rsidR="00E04808" w:rsidRPr="00E76F3D">
        <w:rPr>
          <w:rFonts w:ascii="Tahoma" w:hAnsi="Tahoma" w:cs="Tahoma"/>
        </w:rPr>
        <w:t xml:space="preserve"> - Western Ecological Research Center</w:t>
      </w:r>
    </w:p>
    <w:p w14:paraId="293052E3" w14:textId="77777777" w:rsidR="00157FC6" w:rsidRPr="00E76F3D" w:rsidRDefault="00157FC6" w:rsidP="00157FC6">
      <w:pPr>
        <w:pStyle w:val="ListParagraph"/>
        <w:numPr>
          <w:ilvl w:val="0"/>
          <w:numId w:val="55"/>
        </w:numPr>
        <w:spacing w:after="0" w:line="240" w:lineRule="auto"/>
        <w:rPr>
          <w:rFonts w:ascii="Tahoma" w:hAnsi="Tahoma" w:cs="Tahoma"/>
        </w:rPr>
      </w:pPr>
      <w:r w:rsidRPr="00E76F3D">
        <w:rPr>
          <w:rFonts w:ascii="Tahoma" w:hAnsi="Tahoma" w:cs="Tahoma"/>
        </w:rPr>
        <w:t>University Corporation for Atmospheric Research (</w:t>
      </w:r>
      <w:proofErr w:type="spellStart"/>
      <w:r w:rsidRPr="00E76F3D">
        <w:rPr>
          <w:rFonts w:ascii="Tahoma" w:hAnsi="Tahoma" w:cs="Tahoma"/>
        </w:rPr>
        <w:t>UCAR</w:t>
      </w:r>
      <w:proofErr w:type="spellEnd"/>
      <w:r w:rsidRPr="00E76F3D">
        <w:rPr>
          <w:rFonts w:ascii="Tahoma" w:hAnsi="Tahoma" w:cs="Tahoma"/>
        </w:rPr>
        <w:t>)</w:t>
      </w:r>
    </w:p>
    <w:p w14:paraId="60E7976F" w14:textId="6C20178A" w:rsidR="005A72FF" w:rsidRPr="00E76F3D" w:rsidRDefault="005A72FF" w:rsidP="005A72FF">
      <w:pPr>
        <w:pStyle w:val="ListParagraph"/>
        <w:numPr>
          <w:ilvl w:val="0"/>
          <w:numId w:val="55"/>
        </w:numPr>
        <w:spacing w:after="0" w:line="240" w:lineRule="auto"/>
        <w:rPr>
          <w:rFonts w:ascii="Tahoma" w:hAnsi="Tahoma" w:cs="Tahoma"/>
        </w:rPr>
      </w:pPr>
      <w:r w:rsidRPr="00E76F3D">
        <w:rPr>
          <w:rFonts w:ascii="Tahoma" w:hAnsi="Tahoma" w:cs="Tahoma"/>
        </w:rPr>
        <w:t>U</w:t>
      </w:r>
      <w:r w:rsidR="001748B4" w:rsidRPr="00E76F3D">
        <w:rPr>
          <w:rFonts w:ascii="Tahoma" w:hAnsi="Tahoma" w:cs="Tahoma"/>
        </w:rPr>
        <w:t>niversity of California</w:t>
      </w:r>
      <w:r w:rsidR="00157FC6" w:rsidRPr="00E76F3D">
        <w:rPr>
          <w:rFonts w:ascii="Tahoma" w:hAnsi="Tahoma" w:cs="Tahoma"/>
        </w:rPr>
        <w:t xml:space="preserve"> -</w:t>
      </w:r>
      <w:r w:rsidR="001748B4" w:rsidRPr="00E76F3D">
        <w:rPr>
          <w:rFonts w:ascii="Tahoma" w:hAnsi="Tahoma" w:cs="Tahoma"/>
        </w:rPr>
        <w:t xml:space="preserve"> </w:t>
      </w:r>
      <w:r w:rsidRPr="00E76F3D">
        <w:rPr>
          <w:rFonts w:ascii="Tahoma" w:hAnsi="Tahoma" w:cs="Tahoma"/>
        </w:rPr>
        <w:t>Merced</w:t>
      </w:r>
    </w:p>
    <w:p w14:paraId="23DD8B31" w14:textId="34747C98" w:rsidR="00CB2740" w:rsidRPr="00E76F3D" w:rsidRDefault="00CB2740" w:rsidP="003B1DCE">
      <w:pPr>
        <w:spacing w:after="0" w:line="240" w:lineRule="auto"/>
        <w:rPr>
          <w:rFonts w:ascii="Tahoma" w:hAnsi="Tahoma" w:cs="Tahoma"/>
        </w:rPr>
      </w:pPr>
    </w:p>
    <w:p w14:paraId="2FF0A941" w14:textId="77777777" w:rsidR="00FB58EB" w:rsidRPr="00E76F3D" w:rsidRDefault="00FB58EB">
      <w:pPr>
        <w:rPr>
          <w:rFonts w:ascii="Tahoma" w:eastAsiaTheme="majorEastAsia" w:hAnsi="Tahoma" w:cs="Tahoma"/>
          <w:sz w:val="26"/>
          <w:szCs w:val="26"/>
        </w:rPr>
      </w:pPr>
      <w:r w:rsidRPr="00E76F3D">
        <w:rPr>
          <w:rFonts w:ascii="Tahoma" w:hAnsi="Tahoma" w:cs="Tahoma"/>
        </w:rPr>
        <w:br w:type="page"/>
      </w:r>
    </w:p>
    <w:p w14:paraId="3CBC083D" w14:textId="1D17AA65" w:rsidR="003B1DCE" w:rsidRPr="00424612" w:rsidRDefault="003B1DCE" w:rsidP="003B1DCE">
      <w:pPr>
        <w:pStyle w:val="Heading2"/>
        <w:rPr>
          <w:rFonts w:ascii="Tahoma" w:hAnsi="Tahoma" w:cs="Tahoma"/>
          <w:b/>
          <w:bCs/>
          <w:color w:val="auto"/>
        </w:rPr>
      </w:pPr>
      <w:bookmarkStart w:id="4" w:name="_Toc176116461"/>
      <w:r w:rsidRPr="00424612">
        <w:rPr>
          <w:rFonts w:ascii="Tahoma" w:hAnsi="Tahoma" w:cs="Tahoma"/>
          <w:b/>
          <w:bCs/>
          <w:color w:val="auto"/>
        </w:rPr>
        <w:lastRenderedPageBreak/>
        <w:t>Ancillary Contributions</w:t>
      </w:r>
      <w:bookmarkEnd w:id="4"/>
      <w:r w:rsidRPr="00424612">
        <w:rPr>
          <w:rFonts w:ascii="Tahoma" w:hAnsi="Tahoma" w:cs="Tahoma"/>
          <w:b/>
          <w:bCs/>
          <w:color w:val="auto"/>
        </w:rPr>
        <w:t xml:space="preserve"> </w:t>
      </w:r>
    </w:p>
    <w:p w14:paraId="5D608396" w14:textId="0A1B2AD1" w:rsidR="003B1DCE" w:rsidRPr="00943CDE" w:rsidRDefault="002C6B8E" w:rsidP="003B1DCE">
      <w:pPr>
        <w:spacing w:after="0" w:line="240" w:lineRule="auto"/>
        <w:rPr>
          <w:rFonts w:ascii="Tahoma" w:hAnsi="Tahoma" w:cs="Tahoma"/>
          <w:sz w:val="24"/>
          <w:szCs w:val="24"/>
        </w:rPr>
      </w:pPr>
      <w:r w:rsidRPr="00943CDE">
        <w:rPr>
          <w:rFonts w:ascii="Tahoma" w:hAnsi="Tahoma" w:cs="Tahoma"/>
          <w:sz w:val="24"/>
          <w:szCs w:val="24"/>
        </w:rPr>
        <w:t xml:space="preserve">We thank </w:t>
      </w:r>
      <w:r w:rsidR="001748B4" w:rsidRPr="00943CDE">
        <w:rPr>
          <w:rFonts w:ascii="Tahoma" w:hAnsi="Tahoma" w:cs="Tahoma"/>
          <w:sz w:val="24"/>
          <w:szCs w:val="24"/>
        </w:rPr>
        <w:t>the following</w:t>
      </w:r>
      <w:r w:rsidRPr="00943CDE">
        <w:rPr>
          <w:rFonts w:ascii="Tahoma" w:hAnsi="Tahoma" w:cs="Tahoma"/>
          <w:sz w:val="24"/>
          <w:szCs w:val="24"/>
        </w:rPr>
        <w:t xml:space="preserve"> individuals for their contributions to</w:t>
      </w:r>
      <w:r w:rsidR="00675C41" w:rsidRPr="00943CDE">
        <w:rPr>
          <w:rFonts w:ascii="Tahoma" w:hAnsi="Tahoma" w:cs="Tahoma"/>
          <w:sz w:val="24"/>
          <w:szCs w:val="24"/>
        </w:rPr>
        <w:t xml:space="preserve"> the</w:t>
      </w:r>
      <w:r w:rsidRPr="00943CDE">
        <w:rPr>
          <w:rFonts w:ascii="Tahoma" w:hAnsi="Tahoma" w:cs="Tahoma"/>
          <w:sz w:val="24"/>
          <w:szCs w:val="24"/>
        </w:rPr>
        <w:t xml:space="preserve"> project</w:t>
      </w:r>
      <w:r w:rsidR="0087034E" w:rsidRPr="00943CDE">
        <w:rPr>
          <w:rFonts w:ascii="Tahoma" w:hAnsi="Tahoma" w:cs="Tahoma"/>
          <w:sz w:val="24"/>
          <w:szCs w:val="24"/>
        </w:rPr>
        <w:t xml:space="preserve"> in the form of </w:t>
      </w:r>
      <w:r w:rsidRPr="00943CDE">
        <w:rPr>
          <w:rFonts w:ascii="Tahoma" w:hAnsi="Tahoma" w:cs="Tahoma"/>
          <w:sz w:val="24"/>
          <w:szCs w:val="24"/>
        </w:rPr>
        <w:t xml:space="preserve">field </w:t>
      </w:r>
      <w:r w:rsidR="002F17E9" w:rsidRPr="00943CDE">
        <w:rPr>
          <w:rFonts w:ascii="Tahoma" w:hAnsi="Tahoma" w:cs="Tahoma"/>
          <w:sz w:val="24"/>
          <w:szCs w:val="24"/>
        </w:rPr>
        <w:t>logistic</w:t>
      </w:r>
      <w:r w:rsidR="001748B4" w:rsidRPr="00943CDE">
        <w:rPr>
          <w:rFonts w:ascii="Tahoma" w:hAnsi="Tahoma" w:cs="Tahoma"/>
          <w:sz w:val="24"/>
          <w:szCs w:val="24"/>
        </w:rPr>
        <w:t>al</w:t>
      </w:r>
      <w:r w:rsidR="002F17E9" w:rsidRPr="00943CDE">
        <w:rPr>
          <w:rFonts w:ascii="Tahoma" w:hAnsi="Tahoma" w:cs="Tahoma"/>
          <w:sz w:val="24"/>
          <w:szCs w:val="24"/>
        </w:rPr>
        <w:t xml:space="preserve"> </w:t>
      </w:r>
      <w:r w:rsidRPr="00943CDE">
        <w:rPr>
          <w:rFonts w:ascii="Tahoma" w:hAnsi="Tahoma" w:cs="Tahoma"/>
          <w:sz w:val="24"/>
          <w:szCs w:val="24"/>
        </w:rPr>
        <w:t xml:space="preserve">support, </w:t>
      </w:r>
      <w:r w:rsidR="001748B4" w:rsidRPr="00943CDE">
        <w:rPr>
          <w:rFonts w:ascii="Tahoma" w:hAnsi="Tahoma" w:cs="Tahoma"/>
          <w:sz w:val="24"/>
          <w:szCs w:val="24"/>
        </w:rPr>
        <w:t xml:space="preserve">administrative support, </w:t>
      </w:r>
      <w:r w:rsidRPr="00943CDE">
        <w:rPr>
          <w:rFonts w:ascii="Tahoma" w:hAnsi="Tahoma" w:cs="Tahoma"/>
          <w:sz w:val="24"/>
          <w:szCs w:val="24"/>
        </w:rPr>
        <w:t xml:space="preserve">knowledge exchange, </w:t>
      </w:r>
      <w:r w:rsidR="0087034E" w:rsidRPr="00943CDE">
        <w:rPr>
          <w:rFonts w:ascii="Tahoma" w:hAnsi="Tahoma" w:cs="Tahoma"/>
          <w:sz w:val="24"/>
          <w:szCs w:val="24"/>
        </w:rPr>
        <w:t>and</w:t>
      </w:r>
      <w:r w:rsidR="001748B4" w:rsidRPr="00943CDE">
        <w:rPr>
          <w:rFonts w:ascii="Tahoma" w:hAnsi="Tahoma" w:cs="Tahoma"/>
          <w:sz w:val="24"/>
          <w:szCs w:val="24"/>
        </w:rPr>
        <w:t>/or</w:t>
      </w:r>
      <w:r w:rsidR="0087034E" w:rsidRPr="00943CDE">
        <w:rPr>
          <w:rFonts w:ascii="Tahoma" w:hAnsi="Tahoma" w:cs="Tahoma"/>
          <w:sz w:val="24"/>
          <w:szCs w:val="24"/>
        </w:rPr>
        <w:t xml:space="preserve"> </w:t>
      </w:r>
      <w:r w:rsidRPr="00943CDE">
        <w:rPr>
          <w:rFonts w:ascii="Tahoma" w:hAnsi="Tahoma" w:cs="Tahoma"/>
          <w:sz w:val="24"/>
          <w:szCs w:val="24"/>
        </w:rPr>
        <w:t>data sharing</w:t>
      </w:r>
      <w:r w:rsidR="0087034E" w:rsidRPr="00943CDE">
        <w:rPr>
          <w:rFonts w:ascii="Tahoma" w:hAnsi="Tahoma" w:cs="Tahoma"/>
          <w:sz w:val="24"/>
          <w:szCs w:val="24"/>
        </w:rPr>
        <w:t>.</w:t>
      </w:r>
    </w:p>
    <w:p w14:paraId="41C7CE6B" w14:textId="77777777" w:rsidR="006A2EDF" w:rsidRPr="00943CDE" w:rsidRDefault="006A2E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Adrian Das, PhD - United States Geological Survey - Western Ecological Research Center</w:t>
      </w:r>
    </w:p>
    <w:p w14:paraId="0B347DA7" w14:textId="3334A948" w:rsidR="006A2EDF" w:rsidRPr="00943CDE" w:rsidRDefault="006A2E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Bin Chen, PhD - University of California - Davis, Center for Ecosystem Climate Solutions</w:t>
      </w:r>
    </w:p>
    <w:p w14:paraId="10D244D2" w14:textId="77777777"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Constance May – University of California - Irvine, Center for Ecosystem Climate Solutions</w:t>
      </w:r>
    </w:p>
    <w:p w14:paraId="2224937F" w14:textId="77777777"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James Randerson, PhD – University of California - Irvine, Center for Ecosystem Climate Solutions</w:t>
      </w:r>
    </w:p>
    <w:p w14:paraId="1C1C633B" w14:textId="77777777"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Lisa Rosenthal, United States Geological Survey - Western Ecological Research Center</w:t>
      </w:r>
    </w:p>
    <w:p w14:paraId="33EEF8A5" w14:textId="50AEB8D9" w:rsidR="003B1DCE" w:rsidRPr="00943CDE" w:rsidRDefault="003B1DCE"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 xml:space="preserve">Michael Goulden </w:t>
      </w:r>
      <w:r w:rsidR="001748B4" w:rsidRPr="00943CDE">
        <w:rPr>
          <w:rFonts w:ascii="Tahoma" w:hAnsi="Tahoma" w:cs="Tahoma"/>
          <w:sz w:val="24"/>
          <w:szCs w:val="24"/>
        </w:rPr>
        <w:t>–</w:t>
      </w:r>
      <w:r w:rsidRPr="00943CDE">
        <w:rPr>
          <w:rFonts w:ascii="Tahoma" w:hAnsi="Tahoma" w:cs="Tahoma"/>
          <w:sz w:val="24"/>
          <w:szCs w:val="24"/>
        </w:rPr>
        <w:t xml:space="preserve"> </w:t>
      </w:r>
      <w:r w:rsidR="001748B4" w:rsidRPr="00943CDE">
        <w:rPr>
          <w:rFonts w:ascii="Tahoma" w:hAnsi="Tahoma" w:cs="Tahoma"/>
          <w:sz w:val="24"/>
          <w:szCs w:val="24"/>
        </w:rPr>
        <w:t xml:space="preserve">University of </w:t>
      </w:r>
      <w:r w:rsidRPr="00943CDE">
        <w:rPr>
          <w:rFonts w:ascii="Tahoma" w:hAnsi="Tahoma" w:cs="Tahoma"/>
          <w:sz w:val="24"/>
          <w:szCs w:val="24"/>
        </w:rPr>
        <w:t>C</w:t>
      </w:r>
      <w:r w:rsidR="001748B4" w:rsidRPr="00943CDE">
        <w:rPr>
          <w:rFonts w:ascii="Tahoma" w:hAnsi="Tahoma" w:cs="Tahoma"/>
          <w:sz w:val="24"/>
          <w:szCs w:val="24"/>
        </w:rPr>
        <w:t>alifornia -</w:t>
      </w:r>
      <w:r w:rsidRPr="00943CDE">
        <w:rPr>
          <w:rFonts w:ascii="Tahoma" w:hAnsi="Tahoma" w:cs="Tahoma"/>
          <w:sz w:val="24"/>
          <w:szCs w:val="24"/>
        </w:rPr>
        <w:t xml:space="preserve"> Irvine, Center for Ecosystem Climate Solutions</w:t>
      </w:r>
    </w:p>
    <w:p w14:paraId="0428F88A" w14:textId="7E622919" w:rsidR="00FF6433" w:rsidRPr="00FF6433" w:rsidRDefault="00FF6433" w:rsidP="00FF6433">
      <w:pPr>
        <w:pStyle w:val="ListParagraph"/>
        <w:numPr>
          <w:ilvl w:val="0"/>
          <w:numId w:val="56"/>
        </w:numPr>
        <w:spacing w:after="0" w:line="240" w:lineRule="auto"/>
        <w:ind w:left="540"/>
        <w:rPr>
          <w:rFonts w:ascii="Tahoma" w:hAnsi="Tahoma" w:cs="Tahoma"/>
          <w:sz w:val="24"/>
          <w:szCs w:val="24"/>
        </w:rPr>
      </w:pPr>
      <w:r>
        <w:rPr>
          <w:rFonts w:ascii="Tahoma" w:hAnsi="Tahoma" w:cs="Tahoma"/>
          <w:sz w:val="24"/>
          <w:szCs w:val="24"/>
        </w:rPr>
        <w:t>Hudson Northrup – University of California - Berkeley</w:t>
      </w:r>
    </w:p>
    <w:p w14:paraId="6CDCB459" w14:textId="6771647D"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Raiven Greenberg – University of California - Irvine, Center for Ecosystem Climate Solutions</w:t>
      </w:r>
    </w:p>
    <w:p w14:paraId="2AB23818" w14:textId="77777777"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Shane Coffield, PhD. - University of California - Irvine, Center for Ecosystem Climate Solutions</w:t>
      </w:r>
    </w:p>
    <w:p w14:paraId="3B5001C2" w14:textId="77777777" w:rsidR="008917DF" w:rsidRPr="00943CDE" w:rsidRDefault="008917DF"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Yang Chen, PhD – University of California - Irvine</w:t>
      </w:r>
    </w:p>
    <w:p w14:paraId="2FF0F579" w14:textId="48871CD7" w:rsidR="003B1DCE" w:rsidRDefault="003B1DCE" w:rsidP="00780111">
      <w:pPr>
        <w:pStyle w:val="ListParagraph"/>
        <w:numPr>
          <w:ilvl w:val="0"/>
          <w:numId w:val="56"/>
        </w:numPr>
        <w:spacing w:after="0" w:line="240" w:lineRule="auto"/>
        <w:ind w:left="540"/>
        <w:rPr>
          <w:rFonts w:ascii="Tahoma" w:hAnsi="Tahoma" w:cs="Tahoma"/>
          <w:sz w:val="24"/>
          <w:szCs w:val="24"/>
        </w:rPr>
      </w:pPr>
      <w:r w:rsidRPr="00943CDE">
        <w:rPr>
          <w:rFonts w:ascii="Tahoma" w:hAnsi="Tahoma" w:cs="Tahoma"/>
          <w:sz w:val="24"/>
          <w:szCs w:val="24"/>
        </w:rPr>
        <w:t xml:space="preserve">Yufang Jin, PhD – </w:t>
      </w:r>
      <w:r w:rsidR="001748B4" w:rsidRPr="00943CDE">
        <w:rPr>
          <w:rFonts w:ascii="Tahoma" w:hAnsi="Tahoma" w:cs="Tahoma"/>
          <w:sz w:val="24"/>
          <w:szCs w:val="24"/>
        </w:rPr>
        <w:t xml:space="preserve">University of California - </w:t>
      </w:r>
      <w:r w:rsidRPr="00943CDE">
        <w:rPr>
          <w:rFonts w:ascii="Tahoma" w:hAnsi="Tahoma" w:cs="Tahoma"/>
          <w:sz w:val="24"/>
          <w:szCs w:val="24"/>
        </w:rPr>
        <w:t>Davis, Center for Ecosystem Climate Solutions</w:t>
      </w:r>
    </w:p>
    <w:p w14:paraId="5A827656" w14:textId="77777777" w:rsidR="006A2EDF" w:rsidRPr="00E76F3D" w:rsidRDefault="006A2EDF" w:rsidP="006A2EDF">
      <w:pPr>
        <w:spacing w:after="0" w:line="240" w:lineRule="auto"/>
        <w:rPr>
          <w:rFonts w:ascii="Tahoma" w:hAnsi="Tahoma" w:cs="Tahoma"/>
        </w:rPr>
      </w:pPr>
    </w:p>
    <w:p w14:paraId="0A771F91" w14:textId="77777777" w:rsidR="001E503D" w:rsidRPr="00E76F3D" w:rsidRDefault="001E503D" w:rsidP="004F0943">
      <w:pPr>
        <w:spacing w:after="0" w:line="240" w:lineRule="auto"/>
        <w:rPr>
          <w:rFonts w:ascii="Tahoma" w:hAnsi="Tahoma" w:cs="Tahoma"/>
        </w:rPr>
      </w:pPr>
    </w:p>
    <w:p w14:paraId="1DC240E3" w14:textId="77777777" w:rsidR="006C5E30" w:rsidRPr="00E76F3D" w:rsidRDefault="006C5E30" w:rsidP="00CB2740">
      <w:pPr>
        <w:pStyle w:val="Heading1"/>
        <w:jc w:val="center"/>
        <w:rPr>
          <w:rFonts w:ascii="Tahoma" w:hAnsi="Tahoma" w:cs="Tahoma"/>
          <w:color w:val="auto"/>
        </w:rPr>
        <w:sectPr w:rsidR="006C5E30" w:rsidRPr="00E76F3D" w:rsidSect="0001393D">
          <w:pgSz w:w="12240" w:h="15840"/>
          <w:pgMar w:top="1440" w:right="1440" w:bottom="1440" w:left="1440" w:header="720" w:footer="720" w:gutter="0"/>
          <w:pgNumType w:fmt="lowerRoman" w:start="1"/>
          <w:cols w:space="720"/>
          <w:docGrid w:linePitch="360"/>
        </w:sectPr>
      </w:pPr>
    </w:p>
    <w:p w14:paraId="2F4D4182" w14:textId="301BA2FE" w:rsidR="00B01E9C" w:rsidRPr="00943CDE" w:rsidRDefault="00CB2740" w:rsidP="00CB2740">
      <w:pPr>
        <w:pStyle w:val="Heading1"/>
        <w:jc w:val="center"/>
        <w:rPr>
          <w:rFonts w:ascii="Tahoma" w:hAnsi="Tahoma" w:cs="Tahoma"/>
          <w:b/>
          <w:bCs/>
          <w:color w:val="auto"/>
        </w:rPr>
      </w:pPr>
      <w:bookmarkStart w:id="5" w:name="_Toc176116462"/>
      <w:r w:rsidRPr="00943CDE">
        <w:rPr>
          <w:rFonts w:ascii="Tahoma" w:hAnsi="Tahoma" w:cs="Tahoma"/>
          <w:b/>
          <w:bCs/>
          <w:color w:val="auto"/>
        </w:rPr>
        <w:lastRenderedPageBreak/>
        <w:t>PREFACE</w:t>
      </w:r>
      <w:bookmarkEnd w:id="5"/>
    </w:p>
    <w:p w14:paraId="4E33E972" w14:textId="05E18A70" w:rsidR="00CB2740" w:rsidRPr="00943CDE" w:rsidRDefault="00CB2740" w:rsidP="00CB2740">
      <w:pPr>
        <w:spacing w:after="0" w:line="240" w:lineRule="auto"/>
        <w:rPr>
          <w:rFonts w:ascii="Tahoma" w:hAnsi="Tahoma" w:cs="Tahoma"/>
          <w:sz w:val="24"/>
          <w:szCs w:val="24"/>
        </w:rPr>
      </w:pPr>
      <w:r w:rsidRPr="00943CDE">
        <w:rPr>
          <w:rFonts w:ascii="Tahoma" w:hAnsi="Tahoma" w:cs="Tahoma"/>
          <w:sz w:val="24"/>
          <w:szCs w:val="24"/>
        </w:rPr>
        <w:t>The California Energy Commission’s (CEC) Energy Research and Development Division supports energy research and development programs to spur innovation in energy efficiency, renewable energy and advanced clean generation, energy-related environmental protection, energy transmission, and distribution and transportation.</w:t>
      </w:r>
    </w:p>
    <w:p w14:paraId="65BA410D" w14:textId="77777777" w:rsidR="00CB2740" w:rsidRPr="00943CDE" w:rsidRDefault="00CB2740" w:rsidP="00CB2740">
      <w:pPr>
        <w:spacing w:after="0" w:line="240" w:lineRule="auto"/>
        <w:rPr>
          <w:rFonts w:ascii="Tahoma" w:hAnsi="Tahoma" w:cs="Tahoma"/>
          <w:sz w:val="24"/>
          <w:szCs w:val="24"/>
        </w:rPr>
      </w:pPr>
    </w:p>
    <w:p w14:paraId="11B6FA06" w14:textId="3307D2B8" w:rsidR="00CB2740" w:rsidRPr="00943CDE" w:rsidRDefault="00CB2740" w:rsidP="00CB2740">
      <w:pPr>
        <w:spacing w:after="0" w:line="240" w:lineRule="auto"/>
        <w:rPr>
          <w:rFonts w:ascii="Tahoma" w:hAnsi="Tahoma" w:cs="Tahoma"/>
          <w:sz w:val="24"/>
          <w:szCs w:val="24"/>
        </w:rPr>
      </w:pPr>
      <w:r w:rsidRPr="00943CDE">
        <w:rPr>
          <w:rFonts w:ascii="Tahoma" w:hAnsi="Tahoma" w:cs="Tahoma"/>
          <w:sz w:val="24"/>
          <w:szCs w:val="24"/>
        </w:rPr>
        <w:t>In 2012, the Electric Program Investment Charge (EPIC) was established by the California Public Utilities Commission to fund public investments in research to create and advance new energy solutions, foster regional innovation, and bring ideas from the lab to the marketplace. The EPIC Program is funded by California utility customers under the auspices of the California Public Utilities Commission. The CEC and the state’s three largest investor-owned utilities— Pacific Gas and Electric Company, San Diego Gas and Electric Company, and Southern California Edison Company—were selected to administer the EPIC funds and advance novel technologies, tools, and strategies that provide benefits to their electric ratepayers.</w:t>
      </w:r>
    </w:p>
    <w:p w14:paraId="7B320A17" w14:textId="77777777" w:rsidR="00CB2740" w:rsidRPr="00943CDE" w:rsidRDefault="00CB2740" w:rsidP="00CB2740">
      <w:pPr>
        <w:spacing w:after="0" w:line="240" w:lineRule="auto"/>
        <w:rPr>
          <w:rFonts w:ascii="Tahoma" w:hAnsi="Tahoma" w:cs="Tahoma"/>
          <w:sz w:val="24"/>
          <w:szCs w:val="24"/>
        </w:rPr>
      </w:pPr>
    </w:p>
    <w:p w14:paraId="2AB71CE6" w14:textId="05792339" w:rsidR="00CB2740" w:rsidRPr="00943CDE" w:rsidRDefault="00CB2740" w:rsidP="00CB2740">
      <w:pPr>
        <w:spacing w:after="0" w:line="240" w:lineRule="auto"/>
        <w:rPr>
          <w:rFonts w:ascii="Tahoma" w:hAnsi="Tahoma" w:cs="Tahoma"/>
          <w:sz w:val="24"/>
          <w:szCs w:val="24"/>
        </w:rPr>
      </w:pPr>
      <w:r w:rsidRPr="00943CDE">
        <w:rPr>
          <w:rFonts w:ascii="Tahoma" w:hAnsi="Tahoma" w:cs="Tahoma"/>
          <w:sz w:val="24"/>
          <w:szCs w:val="24"/>
        </w:rPr>
        <w:t>The CEC is committed to ensuring public participation in its research and development</w:t>
      </w:r>
      <w:r w:rsidR="009B7FA4" w:rsidRPr="00943CDE">
        <w:rPr>
          <w:rFonts w:ascii="Tahoma" w:hAnsi="Tahoma" w:cs="Tahoma"/>
          <w:sz w:val="24"/>
          <w:szCs w:val="24"/>
        </w:rPr>
        <w:t xml:space="preserve"> </w:t>
      </w:r>
      <w:r w:rsidRPr="00943CDE">
        <w:rPr>
          <w:rFonts w:ascii="Tahoma" w:hAnsi="Tahoma" w:cs="Tahoma"/>
          <w:sz w:val="24"/>
          <w:szCs w:val="24"/>
        </w:rPr>
        <w:t>programs that promote greater reliability, lower costs, and increase safety for the California</w:t>
      </w:r>
      <w:r w:rsidR="009B7FA4" w:rsidRPr="00943CDE">
        <w:rPr>
          <w:rFonts w:ascii="Tahoma" w:hAnsi="Tahoma" w:cs="Tahoma"/>
          <w:sz w:val="24"/>
          <w:szCs w:val="24"/>
        </w:rPr>
        <w:t xml:space="preserve"> </w:t>
      </w:r>
      <w:r w:rsidRPr="00943CDE">
        <w:rPr>
          <w:rFonts w:ascii="Tahoma" w:hAnsi="Tahoma" w:cs="Tahoma"/>
          <w:sz w:val="24"/>
          <w:szCs w:val="24"/>
        </w:rPr>
        <w:t>electric ratepayer and include:</w:t>
      </w:r>
    </w:p>
    <w:p w14:paraId="0C8A8D3C" w14:textId="77777777" w:rsidR="009B7FA4"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Providing societal benefits.</w:t>
      </w:r>
    </w:p>
    <w:p w14:paraId="49D395F9" w14:textId="77777777" w:rsidR="009B7FA4"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Reducing greenhouse gas emission in the electricity sector at the lowest possible cost.</w:t>
      </w:r>
    </w:p>
    <w:p w14:paraId="6873B183" w14:textId="77777777" w:rsidR="009B7FA4"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Supporting California’s loading order to meet energy needs first with energy efficiency</w:t>
      </w:r>
      <w:r w:rsidR="009B7FA4" w:rsidRPr="00943CDE">
        <w:rPr>
          <w:rFonts w:ascii="Tahoma" w:hAnsi="Tahoma" w:cs="Tahoma"/>
          <w:sz w:val="24"/>
          <w:szCs w:val="24"/>
        </w:rPr>
        <w:t xml:space="preserve"> </w:t>
      </w:r>
      <w:r w:rsidRPr="00943CDE">
        <w:rPr>
          <w:rFonts w:ascii="Tahoma" w:hAnsi="Tahoma" w:cs="Tahoma"/>
          <w:sz w:val="24"/>
          <w:szCs w:val="24"/>
        </w:rPr>
        <w:t>and demand response, next with renewable energy (distributed generation and utility</w:t>
      </w:r>
      <w:r w:rsidR="009B7FA4" w:rsidRPr="00943CDE">
        <w:rPr>
          <w:rFonts w:ascii="Tahoma" w:hAnsi="Tahoma" w:cs="Tahoma"/>
          <w:sz w:val="24"/>
          <w:szCs w:val="24"/>
        </w:rPr>
        <w:t xml:space="preserve"> </w:t>
      </w:r>
      <w:r w:rsidRPr="00943CDE">
        <w:rPr>
          <w:rFonts w:ascii="Tahoma" w:hAnsi="Tahoma" w:cs="Tahoma"/>
          <w:sz w:val="24"/>
          <w:szCs w:val="24"/>
        </w:rPr>
        <w:t>scale), and finally with clean, conventional electricity supply.</w:t>
      </w:r>
    </w:p>
    <w:p w14:paraId="00BEAAFC" w14:textId="77777777" w:rsidR="009B7FA4"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Supporting low-emission vehicles and transportation.</w:t>
      </w:r>
    </w:p>
    <w:p w14:paraId="593C3E64" w14:textId="77777777" w:rsidR="009B7FA4"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Providing economic development.</w:t>
      </w:r>
    </w:p>
    <w:p w14:paraId="798712A7" w14:textId="03A12CB1" w:rsidR="00CB2740" w:rsidRPr="00943CDE" w:rsidRDefault="00CB2740" w:rsidP="00CB2740">
      <w:pPr>
        <w:pStyle w:val="ListParagraph"/>
        <w:numPr>
          <w:ilvl w:val="0"/>
          <w:numId w:val="10"/>
        </w:numPr>
        <w:spacing w:after="0" w:line="240" w:lineRule="auto"/>
        <w:rPr>
          <w:rFonts w:ascii="Tahoma" w:hAnsi="Tahoma" w:cs="Tahoma"/>
          <w:sz w:val="24"/>
          <w:szCs w:val="24"/>
        </w:rPr>
      </w:pPr>
      <w:r w:rsidRPr="00943CDE">
        <w:rPr>
          <w:rFonts w:ascii="Tahoma" w:hAnsi="Tahoma" w:cs="Tahoma"/>
          <w:sz w:val="24"/>
          <w:szCs w:val="24"/>
        </w:rPr>
        <w:t>Using ratepayer funds efficiently.</w:t>
      </w:r>
    </w:p>
    <w:p w14:paraId="7BC420A0" w14:textId="24E30C0E" w:rsidR="00B01E9C" w:rsidRPr="00943CDE" w:rsidRDefault="00CB2740" w:rsidP="004F0943">
      <w:pPr>
        <w:spacing w:after="0" w:line="240" w:lineRule="auto"/>
        <w:rPr>
          <w:rFonts w:ascii="Tahoma" w:hAnsi="Tahoma" w:cs="Tahoma"/>
          <w:sz w:val="24"/>
          <w:szCs w:val="24"/>
        </w:rPr>
      </w:pPr>
      <w:r w:rsidRPr="00943CDE">
        <w:rPr>
          <w:rFonts w:ascii="Tahoma" w:hAnsi="Tahoma" w:cs="Tahoma"/>
          <w:sz w:val="24"/>
          <w:szCs w:val="24"/>
        </w:rPr>
        <w:t>For more information about the Energy Research and Development Division, please visit the</w:t>
      </w:r>
      <w:r w:rsidR="009B7FA4" w:rsidRPr="00943CDE">
        <w:rPr>
          <w:rFonts w:ascii="Tahoma" w:hAnsi="Tahoma" w:cs="Tahoma"/>
          <w:sz w:val="24"/>
          <w:szCs w:val="24"/>
        </w:rPr>
        <w:t xml:space="preserve"> </w:t>
      </w:r>
      <w:r w:rsidRPr="00943CDE">
        <w:rPr>
          <w:rFonts w:ascii="Tahoma" w:hAnsi="Tahoma" w:cs="Tahoma"/>
          <w:sz w:val="24"/>
          <w:szCs w:val="24"/>
        </w:rPr>
        <w:t>CEC’s research website (</w:t>
      </w:r>
      <w:hyperlink r:id="rId12" w:history="1">
        <w:r w:rsidR="006C5E30" w:rsidRPr="00943CDE">
          <w:rPr>
            <w:rStyle w:val="Hyperlink"/>
            <w:rFonts w:ascii="Tahoma" w:hAnsi="Tahoma" w:cs="Tahoma"/>
            <w:color w:val="auto"/>
            <w:sz w:val="24"/>
            <w:szCs w:val="24"/>
          </w:rPr>
          <w:t>www.energy.ca.gov/research/</w:t>
        </w:r>
      </w:hyperlink>
      <w:r w:rsidR="006C5E30" w:rsidRPr="00943CDE">
        <w:rPr>
          <w:rFonts w:ascii="Tahoma" w:hAnsi="Tahoma" w:cs="Tahoma"/>
          <w:sz w:val="24"/>
          <w:szCs w:val="24"/>
        </w:rPr>
        <w:t xml:space="preserve">) </w:t>
      </w:r>
      <w:r w:rsidRPr="00943CDE">
        <w:rPr>
          <w:rFonts w:ascii="Tahoma" w:hAnsi="Tahoma" w:cs="Tahoma"/>
          <w:sz w:val="24"/>
          <w:szCs w:val="24"/>
        </w:rPr>
        <w:t>or contact the Energy Research and</w:t>
      </w:r>
      <w:r w:rsidR="009B7FA4" w:rsidRPr="00943CDE">
        <w:rPr>
          <w:rFonts w:ascii="Tahoma" w:hAnsi="Tahoma" w:cs="Tahoma"/>
          <w:sz w:val="24"/>
          <w:szCs w:val="24"/>
        </w:rPr>
        <w:t xml:space="preserve"> </w:t>
      </w:r>
      <w:r w:rsidRPr="00943CDE">
        <w:rPr>
          <w:rFonts w:ascii="Tahoma" w:hAnsi="Tahoma" w:cs="Tahoma"/>
          <w:sz w:val="24"/>
          <w:szCs w:val="24"/>
        </w:rPr>
        <w:t xml:space="preserve">Development Division at </w:t>
      </w:r>
      <w:hyperlink r:id="rId13" w:history="1">
        <w:r w:rsidR="006C5E30" w:rsidRPr="00943CDE">
          <w:rPr>
            <w:rStyle w:val="Hyperlink"/>
            <w:rFonts w:ascii="Tahoma" w:hAnsi="Tahoma" w:cs="Tahoma"/>
            <w:color w:val="auto"/>
            <w:sz w:val="24"/>
            <w:szCs w:val="24"/>
          </w:rPr>
          <w:t>ERDD@energy.ca.gov</w:t>
        </w:r>
      </w:hyperlink>
      <w:r w:rsidR="006C5E30" w:rsidRPr="00943CDE">
        <w:rPr>
          <w:rFonts w:ascii="Tahoma" w:hAnsi="Tahoma" w:cs="Tahoma"/>
          <w:sz w:val="24"/>
          <w:szCs w:val="24"/>
        </w:rPr>
        <w:t>.</w:t>
      </w:r>
    </w:p>
    <w:p w14:paraId="30041EC8" w14:textId="77777777" w:rsidR="006C5E30" w:rsidRPr="00943CDE" w:rsidRDefault="006C5E30" w:rsidP="004F0943">
      <w:pPr>
        <w:spacing w:after="0" w:line="240" w:lineRule="auto"/>
        <w:rPr>
          <w:rFonts w:ascii="Tahoma" w:hAnsi="Tahoma" w:cs="Tahoma"/>
          <w:sz w:val="24"/>
          <w:szCs w:val="24"/>
        </w:rPr>
      </w:pPr>
    </w:p>
    <w:p w14:paraId="66377169" w14:textId="77777777" w:rsidR="0001393D" w:rsidRPr="00E76F3D" w:rsidRDefault="0001393D" w:rsidP="006C5E30">
      <w:pPr>
        <w:pStyle w:val="Heading1"/>
        <w:jc w:val="center"/>
        <w:rPr>
          <w:rFonts w:ascii="Tahoma" w:hAnsi="Tahoma" w:cs="Tahoma"/>
          <w:color w:val="auto"/>
        </w:rPr>
        <w:sectPr w:rsidR="0001393D" w:rsidRPr="00E76F3D" w:rsidSect="0001393D">
          <w:pgSz w:w="12240" w:h="15840"/>
          <w:pgMar w:top="1440" w:right="1440" w:bottom="1440" w:left="1440" w:header="720" w:footer="720" w:gutter="0"/>
          <w:pgNumType w:fmt="lowerRoman"/>
          <w:cols w:space="720"/>
          <w:docGrid w:linePitch="360"/>
        </w:sectPr>
      </w:pPr>
    </w:p>
    <w:p w14:paraId="2E649596" w14:textId="665102D8" w:rsidR="001E503D" w:rsidRPr="00943CDE" w:rsidRDefault="006C5E30" w:rsidP="006C5E30">
      <w:pPr>
        <w:pStyle w:val="Heading1"/>
        <w:jc w:val="center"/>
        <w:rPr>
          <w:rFonts w:ascii="Tahoma" w:hAnsi="Tahoma" w:cs="Tahoma"/>
          <w:b/>
          <w:bCs/>
          <w:color w:val="auto"/>
        </w:rPr>
      </w:pPr>
      <w:bookmarkStart w:id="6" w:name="_Toc176116463"/>
      <w:r w:rsidRPr="00943CDE">
        <w:rPr>
          <w:rFonts w:ascii="Tahoma" w:hAnsi="Tahoma" w:cs="Tahoma"/>
          <w:b/>
          <w:bCs/>
          <w:color w:val="auto"/>
        </w:rPr>
        <w:lastRenderedPageBreak/>
        <w:t>ABSTRACT</w:t>
      </w:r>
      <w:bookmarkEnd w:id="6"/>
    </w:p>
    <w:p w14:paraId="327E338D" w14:textId="5D38E623" w:rsidR="00534B6B" w:rsidRPr="00943CDE" w:rsidRDefault="00534B6B" w:rsidP="00534B6B">
      <w:pPr>
        <w:rPr>
          <w:rFonts w:ascii="Tahoma" w:hAnsi="Tahoma" w:cs="Tahoma"/>
          <w:sz w:val="24"/>
          <w:szCs w:val="24"/>
        </w:rPr>
      </w:pPr>
      <w:r w:rsidRPr="00943CDE">
        <w:rPr>
          <w:rFonts w:ascii="Tahoma" w:hAnsi="Tahoma" w:cs="Tahoma"/>
          <w:sz w:val="24"/>
          <w:szCs w:val="24"/>
        </w:rPr>
        <w:t xml:space="preserve">This project addresses the escalating wildfire risks in California and the Western United States, driven by climate change, </w:t>
      </w:r>
      <w:r w:rsidR="00771826">
        <w:rPr>
          <w:rFonts w:ascii="Tahoma" w:hAnsi="Tahoma" w:cs="Tahoma"/>
          <w:sz w:val="24"/>
          <w:szCs w:val="24"/>
        </w:rPr>
        <w:t xml:space="preserve">past </w:t>
      </w:r>
      <w:r w:rsidRPr="00943CDE">
        <w:rPr>
          <w:rFonts w:ascii="Tahoma" w:hAnsi="Tahoma" w:cs="Tahoma"/>
          <w:sz w:val="24"/>
          <w:szCs w:val="24"/>
        </w:rPr>
        <w:t>forest management practices, and the expansion of human development near wildlands. The primary goal was to advance wildfire science and develop next-generation wildfire models and decision support tools to enhance the resiliency and safety of California's electric grid. The project was structured around four workgroups, each focusing on different aspects of wildfire modeling, such as extreme weather, tree mortality, and near- and long-term wildfire hazard forecasting.</w:t>
      </w:r>
    </w:p>
    <w:p w14:paraId="2E8C64B1" w14:textId="06950664" w:rsidR="00534B6B" w:rsidRPr="00943CDE" w:rsidRDefault="00534B6B" w:rsidP="00534B6B">
      <w:pPr>
        <w:rPr>
          <w:rFonts w:ascii="Tahoma" w:hAnsi="Tahoma" w:cs="Tahoma"/>
          <w:sz w:val="24"/>
          <w:szCs w:val="24"/>
        </w:rPr>
      </w:pPr>
      <w:r w:rsidRPr="00943CDE">
        <w:rPr>
          <w:rFonts w:ascii="Tahoma" w:hAnsi="Tahoma" w:cs="Tahoma"/>
          <w:sz w:val="24"/>
          <w:szCs w:val="24"/>
        </w:rPr>
        <w:t xml:space="preserve">Key achievements include the optimization of weather station placement using </w:t>
      </w:r>
      <w:r w:rsidR="00771826">
        <w:rPr>
          <w:rFonts w:ascii="Tahoma" w:hAnsi="Tahoma" w:cs="Tahoma"/>
          <w:sz w:val="24"/>
          <w:szCs w:val="24"/>
        </w:rPr>
        <w:t>novel</w:t>
      </w:r>
      <w:r w:rsidRPr="00943CDE">
        <w:rPr>
          <w:rFonts w:ascii="Tahoma" w:hAnsi="Tahoma" w:cs="Tahoma"/>
          <w:sz w:val="24"/>
          <w:szCs w:val="24"/>
        </w:rPr>
        <w:t xml:space="preserve"> modeling techniques, the development</w:t>
      </w:r>
      <w:r w:rsidR="00771826">
        <w:rPr>
          <w:rFonts w:ascii="Tahoma" w:hAnsi="Tahoma" w:cs="Tahoma"/>
          <w:sz w:val="24"/>
          <w:szCs w:val="24"/>
        </w:rPr>
        <w:t xml:space="preserve"> and enhancement</w:t>
      </w:r>
      <w:r w:rsidRPr="00943CDE">
        <w:rPr>
          <w:rFonts w:ascii="Tahoma" w:hAnsi="Tahoma" w:cs="Tahoma"/>
          <w:sz w:val="24"/>
          <w:szCs w:val="24"/>
        </w:rPr>
        <w:t xml:space="preserve"> of </w:t>
      </w:r>
      <w:r w:rsidR="00771826">
        <w:rPr>
          <w:rFonts w:ascii="Tahoma" w:hAnsi="Tahoma" w:cs="Tahoma"/>
          <w:sz w:val="24"/>
          <w:szCs w:val="24"/>
        </w:rPr>
        <w:t xml:space="preserve">near-term </w:t>
      </w:r>
      <w:r w:rsidRPr="00943CDE">
        <w:rPr>
          <w:rFonts w:ascii="Tahoma" w:hAnsi="Tahoma" w:cs="Tahoma"/>
          <w:sz w:val="24"/>
          <w:szCs w:val="24"/>
        </w:rPr>
        <w:t xml:space="preserve">wildfire risk and spread models, and the creation of </w:t>
      </w:r>
      <w:proofErr w:type="spellStart"/>
      <w:r w:rsidRPr="00943CDE">
        <w:rPr>
          <w:rFonts w:ascii="Tahoma" w:hAnsi="Tahoma" w:cs="Tahoma"/>
          <w:sz w:val="24"/>
          <w:szCs w:val="24"/>
        </w:rPr>
        <w:t>PyreCast</w:t>
      </w:r>
      <w:proofErr w:type="spellEnd"/>
      <w:r w:rsidRPr="00943CDE">
        <w:rPr>
          <w:rFonts w:ascii="Tahoma" w:hAnsi="Tahoma" w:cs="Tahoma"/>
          <w:sz w:val="24"/>
          <w:szCs w:val="24"/>
        </w:rPr>
        <w:t>, an open-source wildfire situational awareness platform. The project also made significant strides in understanding the influence of climate change on fire weather patterns, predicting future wildfire risks</w:t>
      </w:r>
      <w:r w:rsidR="00771826">
        <w:rPr>
          <w:rFonts w:ascii="Tahoma" w:hAnsi="Tahoma" w:cs="Tahoma"/>
          <w:sz w:val="24"/>
          <w:szCs w:val="24"/>
        </w:rPr>
        <w:t xml:space="preserve"> associated a changing climate and with tree mortality and fuels</w:t>
      </w:r>
      <w:r w:rsidRPr="00943CDE">
        <w:rPr>
          <w:rFonts w:ascii="Tahoma" w:hAnsi="Tahoma" w:cs="Tahoma"/>
          <w:sz w:val="24"/>
          <w:szCs w:val="24"/>
        </w:rPr>
        <w:t>.</w:t>
      </w:r>
    </w:p>
    <w:p w14:paraId="5AFFA42E" w14:textId="77777777" w:rsidR="00534B6B" w:rsidRPr="00943CDE" w:rsidRDefault="00534B6B" w:rsidP="00534B6B">
      <w:pPr>
        <w:rPr>
          <w:rFonts w:ascii="Tahoma" w:hAnsi="Tahoma" w:cs="Tahoma"/>
          <w:sz w:val="24"/>
          <w:szCs w:val="24"/>
        </w:rPr>
      </w:pPr>
      <w:r w:rsidRPr="00943CDE">
        <w:rPr>
          <w:rFonts w:ascii="Tahoma" w:hAnsi="Tahoma" w:cs="Tahoma"/>
          <w:sz w:val="24"/>
          <w:szCs w:val="24"/>
        </w:rPr>
        <w:t>The findings underscore the importance of region-specific adaptation strategies, improved weather monitoring, and the integration of advanced fire behavior models to better predict and manage wildfires. This work provides critical insights and tools that will aid in protecting California’s electric grid and communities from the increasing threat of wildfires.</w:t>
      </w:r>
    </w:p>
    <w:p w14:paraId="1A57B8D7" w14:textId="77777777" w:rsidR="00E55F8A" w:rsidRPr="00E76F3D" w:rsidRDefault="00E55F8A" w:rsidP="00147ED4">
      <w:pPr>
        <w:rPr>
          <w:rFonts w:ascii="Tahoma" w:hAnsi="Tahoma" w:cs="Tahoma"/>
          <w:b/>
          <w:bCs/>
        </w:rPr>
      </w:pPr>
    </w:p>
    <w:p w14:paraId="7B7761E2" w14:textId="4B425B52" w:rsidR="00534B6B" w:rsidRPr="00943CDE" w:rsidRDefault="00147ED4" w:rsidP="00534B6B">
      <w:pPr>
        <w:rPr>
          <w:rFonts w:ascii="Tahoma" w:hAnsi="Tahoma" w:cs="Tahoma"/>
          <w:sz w:val="24"/>
          <w:szCs w:val="24"/>
        </w:rPr>
      </w:pPr>
      <w:r w:rsidRPr="00943CDE">
        <w:rPr>
          <w:rFonts w:ascii="Tahoma" w:hAnsi="Tahoma" w:cs="Tahoma"/>
          <w:b/>
          <w:bCs/>
          <w:sz w:val="24"/>
          <w:szCs w:val="24"/>
        </w:rPr>
        <w:t>Keywords</w:t>
      </w:r>
      <w:r w:rsidR="009E38CA" w:rsidRPr="00943CDE">
        <w:rPr>
          <w:rFonts w:ascii="Tahoma" w:hAnsi="Tahoma" w:cs="Tahoma"/>
          <w:b/>
          <w:bCs/>
          <w:sz w:val="24"/>
          <w:szCs w:val="24"/>
        </w:rPr>
        <w:t xml:space="preserve">: </w:t>
      </w:r>
      <w:r w:rsidR="00534B6B" w:rsidRPr="00943CDE">
        <w:rPr>
          <w:rFonts w:ascii="Tahoma" w:hAnsi="Tahoma" w:cs="Tahoma"/>
          <w:sz w:val="24"/>
          <w:szCs w:val="24"/>
        </w:rPr>
        <w:t>wildfire risks, climate change, forest management, wildland-urban interface (</w:t>
      </w:r>
      <w:proofErr w:type="spellStart"/>
      <w:r w:rsidR="00943CDE">
        <w:rPr>
          <w:rFonts w:ascii="Tahoma" w:hAnsi="Tahoma" w:cs="Tahoma"/>
          <w:sz w:val="24"/>
          <w:szCs w:val="24"/>
        </w:rPr>
        <w:t>WUI</w:t>
      </w:r>
      <w:proofErr w:type="spellEnd"/>
      <w:r w:rsidR="00534B6B" w:rsidRPr="00943CDE">
        <w:rPr>
          <w:rFonts w:ascii="Tahoma" w:hAnsi="Tahoma" w:cs="Tahoma"/>
          <w:sz w:val="24"/>
          <w:szCs w:val="24"/>
        </w:rPr>
        <w:t xml:space="preserve">),  electric grid resilience, extreme weather, weather station optimization, tree mortality,  fire behavior models,  </w:t>
      </w:r>
      <w:proofErr w:type="spellStart"/>
      <w:r w:rsidR="00534B6B" w:rsidRPr="00943CDE">
        <w:rPr>
          <w:rFonts w:ascii="Tahoma" w:hAnsi="Tahoma" w:cs="Tahoma"/>
          <w:sz w:val="24"/>
          <w:szCs w:val="24"/>
        </w:rPr>
        <w:t>PyreCast</w:t>
      </w:r>
      <w:proofErr w:type="spellEnd"/>
      <w:r w:rsidR="00534B6B" w:rsidRPr="00943CDE">
        <w:rPr>
          <w:rFonts w:ascii="Tahoma" w:hAnsi="Tahoma" w:cs="Tahoma"/>
          <w:sz w:val="24"/>
          <w:szCs w:val="24"/>
        </w:rPr>
        <w:t xml:space="preserve"> platform,  wildfire modeling, upper-air wind measurements,  public safety power shutoff (PSPS), fuel accumulation,  coupled atmosphere-wildland fire environment (</w:t>
      </w:r>
      <w:proofErr w:type="spellStart"/>
      <w:r w:rsidR="00534B6B" w:rsidRPr="00943CDE">
        <w:rPr>
          <w:rFonts w:ascii="Tahoma" w:hAnsi="Tahoma" w:cs="Tahoma"/>
          <w:sz w:val="24"/>
          <w:szCs w:val="24"/>
        </w:rPr>
        <w:t>CAWFE</w:t>
      </w:r>
      <w:proofErr w:type="spellEnd"/>
      <w:r w:rsidR="00534B6B" w:rsidRPr="00943CDE">
        <w:rPr>
          <w:rFonts w:ascii="Tahoma" w:hAnsi="Tahoma" w:cs="Tahoma"/>
          <w:sz w:val="24"/>
          <w:szCs w:val="24"/>
        </w:rPr>
        <w:t>) model,  next-generation wildfire risk projections,  machine learning models, ecoregion variability,  long-term wildfire projections,  decision support tools, California fifth climate change assessment.</w:t>
      </w:r>
    </w:p>
    <w:p w14:paraId="20E568CD" w14:textId="77777777" w:rsidR="00534B6B" w:rsidRPr="00E76F3D" w:rsidRDefault="00534B6B" w:rsidP="00147ED4">
      <w:pPr>
        <w:rPr>
          <w:rFonts w:ascii="Tahoma" w:hAnsi="Tahoma" w:cs="Tahoma"/>
        </w:rPr>
      </w:pPr>
    </w:p>
    <w:p w14:paraId="41078A20" w14:textId="5C1B5DAC" w:rsidR="009E38CA" w:rsidRPr="00E76F3D" w:rsidRDefault="00147ED4" w:rsidP="00147ED4">
      <w:pPr>
        <w:rPr>
          <w:rFonts w:ascii="Tahoma" w:hAnsi="Tahoma" w:cs="Tahoma"/>
        </w:rPr>
      </w:pPr>
      <w:r w:rsidRPr="00E76F3D">
        <w:rPr>
          <w:rFonts w:ascii="Tahoma" w:hAnsi="Tahoma" w:cs="Tahoma"/>
        </w:rPr>
        <w:t>Please use the following citation for this report:</w:t>
      </w:r>
      <w:r w:rsidR="009E38CA" w:rsidRPr="00E76F3D">
        <w:rPr>
          <w:rFonts w:ascii="Tahoma" w:hAnsi="Tahoma" w:cs="Tahoma"/>
        </w:rPr>
        <w:t xml:space="preserve"> </w:t>
      </w:r>
    </w:p>
    <w:p w14:paraId="61DE3A56" w14:textId="6969633E" w:rsidR="00147ED4" w:rsidRPr="00E76F3D" w:rsidRDefault="009E38CA" w:rsidP="00147ED4">
      <w:pPr>
        <w:rPr>
          <w:rFonts w:ascii="Tahoma" w:hAnsi="Tahoma" w:cs="Tahoma"/>
        </w:rPr>
      </w:pPr>
      <w:r w:rsidRPr="00E76F3D">
        <w:rPr>
          <w:rFonts w:ascii="Tahoma" w:hAnsi="Tahoma" w:cs="Tahoma"/>
          <w:highlight w:val="yellow"/>
        </w:rPr>
        <w:t>Romsos, J. Shane</w:t>
      </w:r>
      <w:r w:rsidR="00B26B69" w:rsidRPr="00E76F3D">
        <w:rPr>
          <w:rFonts w:ascii="Tahoma" w:hAnsi="Tahoma" w:cs="Tahoma"/>
          <w:highlight w:val="yellow"/>
        </w:rPr>
        <w:t xml:space="preserve"> </w:t>
      </w:r>
      <w:r w:rsidRPr="00E76F3D">
        <w:rPr>
          <w:rFonts w:ascii="Tahoma" w:hAnsi="Tahoma" w:cs="Tahoma"/>
          <w:i/>
          <w:iCs/>
          <w:highlight w:val="yellow"/>
        </w:rPr>
        <w:t>Next Generation Near- and Long-Term Wildfire Risk Forecast Models for Enhanced Electricity Grid Resiliency and Public Safety (Pyregence)</w:t>
      </w:r>
    </w:p>
    <w:p w14:paraId="465CE874" w14:textId="77777777" w:rsidR="00147ED4" w:rsidRPr="00E76F3D" w:rsidRDefault="00147ED4" w:rsidP="00147ED4">
      <w:pPr>
        <w:rPr>
          <w:rFonts w:ascii="Tahoma" w:hAnsi="Tahoma" w:cs="Tahoma"/>
        </w:rPr>
      </w:pPr>
    </w:p>
    <w:p w14:paraId="4D1AFAC6" w14:textId="77777777" w:rsidR="001E503D" w:rsidRPr="00E76F3D" w:rsidRDefault="001E503D" w:rsidP="001E503D">
      <w:pPr>
        <w:spacing w:after="0" w:line="240" w:lineRule="auto"/>
        <w:rPr>
          <w:rFonts w:ascii="Tahoma" w:hAnsi="Tahoma" w:cs="Tahoma"/>
        </w:rPr>
      </w:pPr>
    </w:p>
    <w:p w14:paraId="403FFB8A" w14:textId="77777777" w:rsidR="006C5E30" w:rsidRPr="00E76F3D" w:rsidRDefault="006C5E30" w:rsidP="001E503D">
      <w:pPr>
        <w:spacing w:after="0" w:line="240" w:lineRule="auto"/>
        <w:rPr>
          <w:rFonts w:ascii="Tahoma" w:hAnsi="Tahoma" w:cs="Tahoma"/>
        </w:rPr>
        <w:sectPr w:rsidR="006C5E30" w:rsidRPr="00E76F3D" w:rsidSect="0001393D">
          <w:pgSz w:w="12240" w:h="15840"/>
          <w:pgMar w:top="1440" w:right="1440" w:bottom="1440" w:left="1440" w:header="720" w:footer="720" w:gutter="0"/>
          <w:pgNumType w:fmt="lowerRoman"/>
          <w:cols w:space="720"/>
          <w:docGrid w:linePitch="360"/>
        </w:sectPr>
      </w:pPr>
    </w:p>
    <w:sdt>
      <w:sdtPr>
        <w:rPr>
          <w:rFonts w:ascii="Tahoma" w:eastAsiaTheme="minorHAnsi" w:hAnsi="Tahoma" w:cs="Tahoma"/>
          <w:color w:val="auto"/>
          <w:kern w:val="2"/>
          <w:sz w:val="22"/>
          <w:szCs w:val="22"/>
          <w14:ligatures w14:val="standardContextual"/>
        </w:rPr>
        <w:id w:val="-1626922720"/>
        <w:docPartObj>
          <w:docPartGallery w:val="Table of Contents"/>
          <w:docPartUnique/>
        </w:docPartObj>
      </w:sdtPr>
      <w:sdtEndPr>
        <w:rPr>
          <w:b/>
          <w:bCs/>
          <w:noProof/>
          <w:sz w:val="24"/>
          <w:szCs w:val="24"/>
        </w:rPr>
      </w:sdtEndPr>
      <w:sdtContent>
        <w:p w14:paraId="071F9A79" w14:textId="771470C7" w:rsidR="0001393D" w:rsidRPr="006F500E" w:rsidRDefault="0001393D" w:rsidP="0001393D">
          <w:pPr>
            <w:pStyle w:val="TOCHeading"/>
            <w:jc w:val="center"/>
            <w:rPr>
              <w:rFonts w:ascii="Tahoma" w:hAnsi="Tahoma" w:cs="Tahoma"/>
              <w:b/>
              <w:bCs/>
              <w:color w:val="auto"/>
            </w:rPr>
          </w:pPr>
          <w:r w:rsidRPr="006F500E">
            <w:rPr>
              <w:rFonts w:ascii="Tahoma" w:hAnsi="Tahoma" w:cs="Tahoma"/>
              <w:b/>
              <w:bCs/>
              <w:color w:val="auto"/>
            </w:rPr>
            <w:t>TABLE OF CONTENTS</w:t>
          </w:r>
        </w:p>
        <w:p w14:paraId="1B72C337" w14:textId="0499A485" w:rsidR="00BD6F34" w:rsidRPr="00BD6F34" w:rsidRDefault="0001393D">
          <w:pPr>
            <w:pStyle w:val="TOC1"/>
            <w:tabs>
              <w:tab w:val="right" w:leader="dot" w:pos="9350"/>
            </w:tabs>
            <w:rPr>
              <w:rFonts w:eastAsiaTheme="minorEastAsia"/>
              <w:noProof/>
              <w:sz w:val="24"/>
              <w:szCs w:val="24"/>
            </w:rPr>
          </w:pPr>
          <w:r w:rsidRPr="009F7B33">
            <w:rPr>
              <w:rFonts w:ascii="Tahoma" w:hAnsi="Tahoma" w:cs="Tahoma"/>
              <w:sz w:val="24"/>
              <w:szCs w:val="24"/>
            </w:rPr>
            <w:fldChar w:fldCharType="begin"/>
          </w:r>
          <w:r w:rsidRPr="009F7B33">
            <w:rPr>
              <w:rFonts w:ascii="Tahoma" w:hAnsi="Tahoma" w:cs="Tahoma"/>
              <w:sz w:val="24"/>
              <w:szCs w:val="24"/>
            </w:rPr>
            <w:instrText xml:space="preserve"> TOC \o "1-3" \h \z \u </w:instrText>
          </w:r>
          <w:r w:rsidRPr="009F7B33">
            <w:rPr>
              <w:rFonts w:ascii="Tahoma" w:hAnsi="Tahoma" w:cs="Tahoma"/>
              <w:sz w:val="24"/>
              <w:szCs w:val="24"/>
            </w:rPr>
            <w:fldChar w:fldCharType="separate"/>
          </w:r>
          <w:hyperlink w:anchor="_Toc176116457" w:history="1">
            <w:r w:rsidR="00BD6F34" w:rsidRPr="00BD6F34">
              <w:rPr>
                <w:rStyle w:val="Hyperlink"/>
                <w:rFonts w:ascii="Tahoma" w:hAnsi="Tahoma" w:cs="Tahoma"/>
                <w:noProof/>
              </w:rPr>
              <w:t>ACKNOWLEDGEMENTS</w:t>
            </w:r>
            <w:r w:rsidR="00BD6F34" w:rsidRPr="00BD6F34">
              <w:rPr>
                <w:noProof/>
                <w:webHidden/>
              </w:rPr>
              <w:tab/>
            </w:r>
            <w:r w:rsidR="00BD6F34" w:rsidRPr="00BD6F34">
              <w:rPr>
                <w:noProof/>
                <w:webHidden/>
              </w:rPr>
              <w:fldChar w:fldCharType="begin"/>
            </w:r>
            <w:r w:rsidR="00BD6F34" w:rsidRPr="00BD6F34">
              <w:rPr>
                <w:noProof/>
                <w:webHidden/>
              </w:rPr>
              <w:instrText xml:space="preserve"> PAGEREF _Toc176116457 \h </w:instrText>
            </w:r>
            <w:r w:rsidR="00BD6F34" w:rsidRPr="00BD6F34">
              <w:rPr>
                <w:noProof/>
                <w:webHidden/>
              </w:rPr>
            </w:r>
            <w:r w:rsidR="00BD6F34" w:rsidRPr="00BD6F34">
              <w:rPr>
                <w:noProof/>
                <w:webHidden/>
              </w:rPr>
              <w:fldChar w:fldCharType="separate"/>
            </w:r>
            <w:r w:rsidR="00BD6F34" w:rsidRPr="00BD6F34">
              <w:rPr>
                <w:noProof/>
                <w:webHidden/>
              </w:rPr>
              <w:t>i</w:t>
            </w:r>
            <w:r w:rsidR="00BD6F34" w:rsidRPr="00BD6F34">
              <w:rPr>
                <w:noProof/>
                <w:webHidden/>
              </w:rPr>
              <w:fldChar w:fldCharType="end"/>
            </w:r>
          </w:hyperlink>
        </w:p>
        <w:p w14:paraId="1CB7C4F0" w14:textId="59BC9C9B" w:rsidR="00BD6F34" w:rsidRPr="00BD6F34" w:rsidRDefault="00BD6F34">
          <w:pPr>
            <w:pStyle w:val="TOC2"/>
            <w:tabs>
              <w:tab w:val="right" w:leader="dot" w:pos="9350"/>
            </w:tabs>
            <w:rPr>
              <w:rFonts w:eastAsiaTheme="minorEastAsia"/>
              <w:noProof/>
              <w:sz w:val="24"/>
              <w:szCs w:val="24"/>
            </w:rPr>
          </w:pPr>
          <w:hyperlink w:anchor="_Toc176116458" w:history="1">
            <w:r w:rsidRPr="00BD6F34">
              <w:rPr>
                <w:rStyle w:val="Hyperlink"/>
                <w:rFonts w:ascii="Tahoma" w:hAnsi="Tahoma" w:cs="Tahoma"/>
                <w:noProof/>
              </w:rPr>
              <w:t>Pyregence Project Team</w:t>
            </w:r>
            <w:r w:rsidRPr="00BD6F34">
              <w:rPr>
                <w:noProof/>
                <w:webHidden/>
              </w:rPr>
              <w:tab/>
            </w:r>
            <w:r w:rsidRPr="00BD6F34">
              <w:rPr>
                <w:noProof/>
                <w:webHidden/>
              </w:rPr>
              <w:fldChar w:fldCharType="begin"/>
            </w:r>
            <w:r w:rsidRPr="00BD6F34">
              <w:rPr>
                <w:noProof/>
                <w:webHidden/>
              </w:rPr>
              <w:instrText xml:space="preserve"> PAGEREF _Toc176116458 \h </w:instrText>
            </w:r>
            <w:r w:rsidRPr="00BD6F34">
              <w:rPr>
                <w:noProof/>
                <w:webHidden/>
              </w:rPr>
            </w:r>
            <w:r w:rsidRPr="00BD6F34">
              <w:rPr>
                <w:noProof/>
                <w:webHidden/>
              </w:rPr>
              <w:fldChar w:fldCharType="separate"/>
            </w:r>
            <w:r w:rsidRPr="00BD6F34">
              <w:rPr>
                <w:noProof/>
                <w:webHidden/>
              </w:rPr>
              <w:t>i</w:t>
            </w:r>
            <w:r w:rsidRPr="00BD6F34">
              <w:rPr>
                <w:noProof/>
                <w:webHidden/>
              </w:rPr>
              <w:fldChar w:fldCharType="end"/>
            </w:r>
          </w:hyperlink>
        </w:p>
        <w:p w14:paraId="510AE841" w14:textId="3C942164" w:rsidR="00BD6F34" w:rsidRPr="00BD6F34" w:rsidRDefault="00BD6F34">
          <w:pPr>
            <w:pStyle w:val="TOC2"/>
            <w:tabs>
              <w:tab w:val="right" w:leader="dot" w:pos="9350"/>
            </w:tabs>
            <w:rPr>
              <w:rFonts w:eastAsiaTheme="minorEastAsia"/>
              <w:noProof/>
              <w:sz w:val="24"/>
              <w:szCs w:val="24"/>
            </w:rPr>
          </w:pPr>
          <w:hyperlink w:anchor="_Toc176116459" w:history="1">
            <w:r w:rsidRPr="00BD6F34">
              <w:rPr>
                <w:rStyle w:val="Hyperlink"/>
                <w:rFonts w:ascii="Tahoma" w:hAnsi="Tahoma" w:cs="Tahoma"/>
                <w:noProof/>
              </w:rPr>
              <w:t>Technical Advisory Committee</w:t>
            </w:r>
            <w:r w:rsidRPr="00BD6F34">
              <w:rPr>
                <w:noProof/>
                <w:webHidden/>
              </w:rPr>
              <w:tab/>
            </w:r>
            <w:r w:rsidRPr="00BD6F34">
              <w:rPr>
                <w:noProof/>
                <w:webHidden/>
              </w:rPr>
              <w:fldChar w:fldCharType="begin"/>
            </w:r>
            <w:r w:rsidRPr="00BD6F34">
              <w:rPr>
                <w:noProof/>
                <w:webHidden/>
              </w:rPr>
              <w:instrText xml:space="preserve"> PAGEREF _Toc176116459 \h </w:instrText>
            </w:r>
            <w:r w:rsidRPr="00BD6F34">
              <w:rPr>
                <w:noProof/>
                <w:webHidden/>
              </w:rPr>
            </w:r>
            <w:r w:rsidRPr="00BD6F34">
              <w:rPr>
                <w:noProof/>
                <w:webHidden/>
              </w:rPr>
              <w:fldChar w:fldCharType="separate"/>
            </w:r>
            <w:r w:rsidRPr="00BD6F34">
              <w:rPr>
                <w:noProof/>
                <w:webHidden/>
              </w:rPr>
              <w:t>iii</w:t>
            </w:r>
            <w:r w:rsidRPr="00BD6F34">
              <w:rPr>
                <w:noProof/>
                <w:webHidden/>
              </w:rPr>
              <w:fldChar w:fldCharType="end"/>
            </w:r>
          </w:hyperlink>
        </w:p>
        <w:p w14:paraId="2A7CE0E1" w14:textId="0872B6F2" w:rsidR="00BD6F34" w:rsidRPr="00BD6F34" w:rsidRDefault="00BD6F34">
          <w:pPr>
            <w:pStyle w:val="TOC2"/>
            <w:tabs>
              <w:tab w:val="right" w:leader="dot" w:pos="9350"/>
            </w:tabs>
            <w:rPr>
              <w:rFonts w:eastAsiaTheme="minorEastAsia"/>
              <w:noProof/>
              <w:sz w:val="24"/>
              <w:szCs w:val="24"/>
            </w:rPr>
          </w:pPr>
          <w:hyperlink w:anchor="_Toc176116460" w:history="1">
            <w:r w:rsidRPr="00BD6F34">
              <w:rPr>
                <w:rStyle w:val="Hyperlink"/>
                <w:rFonts w:ascii="Tahoma" w:hAnsi="Tahoma" w:cs="Tahoma"/>
                <w:noProof/>
              </w:rPr>
              <w:t>Match Funding</w:t>
            </w:r>
            <w:r w:rsidRPr="00BD6F34">
              <w:rPr>
                <w:noProof/>
                <w:webHidden/>
              </w:rPr>
              <w:tab/>
            </w:r>
            <w:r w:rsidRPr="00BD6F34">
              <w:rPr>
                <w:noProof/>
                <w:webHidden/>
              </w:rPr>
              <w:fldChar w:fldCharType="begin"/>
            </w:r>
            <w:r w:rsidRPr="00BD6F34">
              <w:rPr>
                <w:noProof/>
                <w:webHidden/>
              </w:rPr>
              <w:instrText xml:space="preserve"> PAGEREF _Toc176116460 \h </w:instrText>
            </w:r>
            <w:r w:rsidRPr="00BD6F34">
              <w:rPr>
                <w:noProof/>
                <w:webHidden/>
              </w:rPr>
            </w:r>
            <w:r w:rsidRPr="00BD6F34">
              <w:rPr>
                <w:noProof/>
                <w:webHidden/>
              </w:rPr>
              <w:fldChar w:fldCharType="separate"/>
            </w:r>
            <w:r w:rsidRPr="00BD6F34">
              <w:rPr>
                <w:noProof/>
                <w:webHidden/>
              </w:rPr>
              <w:t>iii</w:t>
            </w:r>
            <w:r w:rsidRPr="00BD6F34">
              <w:rPr>
                <w:noProof/>
                <w:webHidden/>
              </w:rPr>
              <w:fldChar w:fldCharType="end"/>
            </w:r>
          </w:hyperlink>
        </w:p>
        <w:p w14:paraId="13CBD45C" w14:textId="1C6CB6E7" w:rsidR="00BD6F34" w:rsidRPr="00BD6F34" w:rsidRDefault="00BD6F34">
          <w:pPr>
            <w:pStyle w:val="TOC2"/>
            <w:tabs>
              <w:tab w:val="right" w:leader="dot" w:pos="9350"/>
            </w:tabs>
            <w:rPr>
              <w:rFonts w:eastAsiaTheme="minorEastAsia"/>
              <w:noProof/>
              <w:sz w:val="24"/>
              <w:szCs w:val="24"/>
            </w:rPr>
          </w:pPr>
          <w:hyperlink w:anchor="_Toc176116461" w:history="1">
            <w:r w:rsidRPr="00BD6F34">
              <w:rPr>
                <w:rStyle w:val="Hyperlink"/>
                <w:rFonts w:ascii="Tahoma" w:hAnsi="Tahoma" w:cs="Tahoma"/>
                <w:noProof/>
              </w:rPr>
              <w:t>Ancillary Contributions</w:t>
            </w:r>
            <w:r w:rsidRPr="00BD6F34">
              <w:rPr>
                <w:noProof/>
                <w:webHidden/>
              </w:rPr>
              <w:tab/>
            </w:r>
            <w:r w:rsidRPr="00BD6F34">
              <w:rPr>
                <w:noProof/>
                <w:webHidden/>
              </w:rPr>
              <w:fldChar w:fldCharType="begin"/>
            </w:r>
            <w:r w:rsidRPr="00BD6F34">
              <w:rPr>
                <w:noProof/>
                <w:webHidden/>
              </w:rPr>
              <w:instrText xml:space="preserve"> PAGEREF _Toc176116461 \h </w:instrText>
            </w:r>
            <w:r w:rsidRPr="00BD6F34">
              <w:rPr>
                <w:noProof/>
                <w:webHidden/>
              </w:rPr>
            </w:r>
            <w:r w:rsidRPr="00BD6F34">
              <w:rPr>
                <w:noProof/>
                <w:webHidden/>
              </w:rPr>
              <w:fldChar w:fldCharType="separate"/>
            </w:r>
            <w:r w:rsidRPr="00BD6F34">
              <w:rPr>
                <w:noProof/>
                <w:webHidden/>
              </w:rPr>
              <w:t>iv</w:t>
            </w:r>
            <w:r w:rsidRPr="00BD6F34">
              <w:rPr>
                <w:noProof/>
                <w:webHidden/>
              </w:rPr>
              <w:fldChar w:fldCharType="end"/>
            </w:r>
          </w:hyperlink>
        </w:p>
        <w:p w14:paraId="0D9E7EE1" w14:textId="6A18BBB5" w:rsidR="00BD6F34" w:rsidRPr="00BD6F34" w:rsidRDefault="00BD6F34">
          <w:pPr>
            <w:pStyle w:val="TOC1"/>
            <w:tabs>
              <w:tab w:val="right" w:leader="dot" w:pos="9350"/>
            </w:tabs>
            <w:rPr>
              <w:rFonts w:eastAsiaTheme="minorEastAsia"/>
              <w:noProof/>
              <w:sz w:val="24"/>
              <w:szCs w:val="24"/>
            </w:rPr>
          </w:pPr>
          <w:hyperlink w:anchor="_Toc176116462" w:history="1">
            <w:r w:rsidRPr="00BD6F34">
              <w:rPr>
                <w:rStyle w:val="Hyperlink"/>
                <w:rFonts w:ascii="Tahoma" w:hAnsi="Tahoma" w:cs="Tahoma"/>
                <w:noProof/>
              </w:rPr>
              <w:t>PREFACE</w:t>
            </w:r>
            <w:r w:rsidRPr="00BD6F34">
              <w:rPr>
                <w:noProof/>
                <w:webHidden/>
              </w:rPr>
              <w:tab/>
            </w:r>
            <w:r w:rsidRPr="00BD6F34">
              <w:rPr>
                <w:noProof/>
                <w:webHidden/>
              </w:rPr>
              <w:fldChar w:fldCharType="begin"/>
            </w:r>
            <w:r w:rsidRPr="00BD6F34">
              <w:rPr>
                <w:noProof/>
                <w:webHidden/>
              </w:rPr>
              <w:instrText xml:space="preserve"> PAGEREF _Toc176116462 \h </w:instrText>
            </w:r>
            <w:r w:rsidRPr="00BD6F34">
              <w:rPr>
                <w:noProof/>
                <w:webHidden/>
              </w:rPr>
            </w:r>
            <w:r w:rsidRPr="00BD6F34">
              <w:rPr>
                <w:noProof/>
                <w:webHidden/>
              </w:rPr>
              <w:fldChar w:fldCharType="separate"/>
            </w:r>
            <w:r w:rsidRPr="00BD6F34">
              <w:rPr>
                <w:noProof/>
                <w:webHidden/>
              </w:rPr>
              <w:t>v</w:t>
            </w:r>
            <w:r w:rsidRPr="00BD6F34">
              <w:rPr>
                <w:noProof/>
                <w:webHidden/>
              </w:rPr>
              <w:fldChar w:fldCharType="end"/>
            </w:r>
          </w:hyperlink>
        </w:p>
        <w:p w14:paraId="14762CB9" w14:textId="259E0CD8" w:rsidR="00BD6F34" w:rsidRPr="00BD6F34" w:rsidRDefault="00BD6F34">
          <w:pPr>
            <w:pStyle w:val="TOC1"/>
            <w:tabs>
              <w:tab w:val="right" w:leader="dot" w:pos="9350"/>
            </w:tabs>
            <w:rPr>
              <w:rFonts w:eastAsiaTheme="minorEastAsia"/>
              <w:noProof/>
              <w:sz w:val="24"/>
              <w:szCs w:val="24"/>
            </w:rPr>
          </w:pPr>
          <w:hyperlink w:anchor="_Toc176116463" w:history="1">
            <w:r w:rsidRPr="00BD6F34">
              <w:rPr>
                <w:rStyle w:val="Hyperlink"/>
                <w:rFonts w:ascii="Tahoma" w:hAnsi="Tahoma" w:cs="Tahoma"/>
                <w:noProof/>
              </w:rPr>
              <w:t>ABSTRACT</w:t>
            </w:r>
            <w:r w:rsidRPr="00BD6F34">
              <w:rPr>
                <w:noProof/>
                <w:webHidden/>
              </w:rPr>
              <w:tab/>
            </w:r>
            <w:r w:rsidRPr="00BD6F34">
              <w:rPr>
                <w:noProof/>
                <w:webHidden/>
              </w:rPr>
              <w:fldChar w:fldCharType="begin"/>
            </w:r>
            <w:r w:rsidRPr="00BD6F34">
              <w:rPr>
                <w:noProof/>
                <w:webHidden/>
              </w:rPr>
              <w:instrText xml:space="preserve"> PAGEREF _Toc176116463 \h </w:instrText>
            </w:r>
            <w:r w:rsidRPr="00BD6F34">
              <w:rPr>
                <w:noProof/>
                <w:webHidden/>
              </w:rPr>
            </w:r>
            <w:r w:rsidRPr="00BD6F34">
              <w:rPr>
                <w:noProof/>
                <w:webHidden/>
              </w:rPr>
              <w:fldChar w:fldCharType="separate"/>
            </w:r>
            <w:r w:rsidRPr="00BD6F34">
              <w:rPr>
                <w:noProof/>
                <w:webHidden/>
              </w:rPr>
              <w:t>vi</w:t>
            </w:r>
            <w:r w:rsidRPr="00BD6F34">
              <w:rPr>
                <w:noProof/>
                <w:webHidden/>
              </w:rPr>
              <w:fldChar w:fldCharType="end"/>
            </w:r>
          </w:hyperlink>
        </w:p>
        <w:p w14:paraId="149E646A" w14:textId="14D39C03" w:rsidR="00BD6F34" w:rsidRPr="00BD6F34" w:rsidRDefault="00BD6F34">
          <w:pPr>
            <w:pStyle w:val="TOC1"/>
            <w:tabs>
              <w:tab w:val="right" w:leader="dot" w:pos="9350"/>
            </w:tabs>
            <w:rPr>
              <w:rFonts w:eastAsiaTheme="minorEastAsia"/>
              <w:noProof/>
              <w:sz w:val="24"/>
              <w:szCs w:val="24"/>
            </w:rPr>
          </w:pPr>
          <w:hyperlink w:anchor="_Toc176116464" w:history="1">
            <w:r w:rsidRPr="00BD6F34">
              <w:rPr>
                <w:rStyle w:val="Hyperlink"/>
                <w:rFonts w:ascii="Tahoma" w:hAnsi="Tahoma" w:cs="Tahoma"/>
                <w:noProof/>
              </w:rPr>
              <w:t>EXECUTIVE SUMMARY</w:t>
            </w:r>
            <w:r w:rsidRPr="00BD6F34">
              <w:rPr>
                <w:noProof/>
                <w:webHidden/>
              </w:rPr>
              <w:tab/>
            </w:r>
            <w:r w:rsidRPr="00BD6F34">
              <w:rPr>
                <w:noProof/>
                <w:webHidden/>
              </w:rPr>
              <w:fldChar w:fldCharType="begin"/>
            </w:r>
            <w:r w:rsidRPr="00BD6F34">
              <w:rPr>
                <w:noProof/>
                <w:webHidden/>
              </w:rPr>
              <w:instrText xml:space="preserve"> PAGEREF _Toc176116464 \h </w:instrText>
            </w:r>
            <w:r w:rsidRPr="00BD6F34">
              <w:rPr>
                <w:noProof/>
                <w:webHidden/>
              </w:rPr>
            </w:r>
            <w:r w:rsidRPr="00BD6F34">
              <w:rPr>
                <w:noProof/>
                <w:webHidden/>
              </w:rPr>
              <w:fldChar w:fldCharType="separate"/>
            </w:r>
            <w:r w:rsidRPr="00BD6F34">
              <w:rPr>
                <w:noProof/>
                <w:webHidden/>
              </w:rPr>
              <w:t>1</w:t>
            </w:r>
            <w:r w:rsidRPr="00BD6F34">
              <w:rPr>
                <w:noProof/>
                <w:webHidden/>
              </w:rPr>
              <w:fldChar w:fldCharType="end"/>
            </w:r>
          </w:hyperlink>
        </w:p>
        <w:p w14:paraId="1B7EFA9F" w14:textId="671DCD28" w:rsidR="00BD6F34" w:rsidRPr="00BD6F34" w:rsidRDefault="00BD6F34">
          <w:pPr>
            <w:pStyle w:val="TOC2"/>
            <w:tabs>
              <w:tab w:val="right" w:leader="dot" w:pos="9350"/>
            </w:tabs>
            <w:rPr>
              <w:rFonts w:eastAsiaTheme="minorEastAsia"/>
              <w:noProof/>
              <w:sz w:val="24"/>
              <w:szCs w:val="24"/>
            </w:rPr>
          </w:pPr>
          <w:hyperlink w:anchor="_Toc176116465" w:history="1">
            <w:r w:rsidRPr="00BD6F34">
              <w:rPr>
                <w:rStyle w:val="Hyperlink"/>
                <w:rFonts w:ascii="Tahoma" w:hAnsi="Tahoma" w:cs="Tahoma"/>
                <w:noProof/>
              </w:rPr>
              <w:t>Background</w:t>
            </w:r>
            <w:r w:rsidRPr="00BD6F34">
              <w:rPr>
                <w:noProof/>
                <w:webHidden/>
              </w:rPr>
              <w:tab/>
            </w:r>
            <w:r w:rsidRPr="00BD6F34">
              <w:rPr>
                <w:noProof/>
                <w:webHidden/>
              </w:rPr>
              <w:fldChar w:fldCharType="begin"/>
            </w:r>
            <w:r w:rsidRPr="00BD6F34">
              <w:rPr>
                <w:noProof/>
                <w:webHidden/>
              </w:rPr>
              <w:instrText xml:space="preserve"> PAGEREF _Toc176116465 \h </w:instrText>
            </w:r>
            <w:r w:rsidRPr="00BD6F34">
              <w:rPr>
                <w:noProof/>
                <w:webHidden/>
              </w:rPr>
            </w:r>
            <w:r w:rsidRPr="00BD6F34">
              <w:rPr>
                <w:noProof/>
                <w:webHidden/>
              </w:rPr>
              <w:fldChar w:fldCharType="separate"/>
            </w:r>
            <w:r w:rsidRPr="00BD6F34">
              <w:rPr>
                <w:noProof/>
                <w:webHidden/>
              </w:rPr>
              <w:t>1</w:t>
            </w:r>
            <w:r w:rsidRPr="00BD6F34">
              <w:rPr>
                <w:noProof/>
                <w:webHidden/>
              </w:rPr>
              <w:fldChar w:fldCharType="end"/>
            </w:r>
          </w:hyperlink>
        </w:p>
        <w:p w14:paraId="71615D81" w14:textId="60A99BAE" w:rsidR="00BD6F34" w:rsidRPr="00BD6F34" w:rsidRDefault="00BD6F34">
          <w:pPr>
            <w:pStyle w:val="TOC2"/>
            <w:tabs>
              <w:tab w:val="right" w:leader="dot" w:pos="9350"/>
            </w:tabs>
            <w:rPr>
              <w:rFonts w:eastAsiaTheme="minorEastAsia"/>
              <w:noProof/>
              <w:sz w:val="24"/>
              <w:szCs w:val="24"/>
            </w:rPr>
          </w:pPr>
          <w:hyperlink w:anchor="_Toc176116466" w:history="1">
            <w:r w:rsidRPr="00BD6F34">
              <w:rPr>
                <w:rStyle w:val="Hyperlink"/>
                <w:rFonts w:ascii="Tahoma" w:hAnsi="Tahoma" w:cs="Tahoma"/>
                <w:noProof/>
              </w:rPr>
              <w:t>Project Purpose and Approach</w:t>
            </w:r>
            <w:r w:rsidRPr="00BD6F34">
              <w:rPr>
                <w:noProof/>
                <w:webHidden/>
              </w:rPr>
              <w:tab/>
            </w:r>
            <w:r w:rsidRPr="00BD6F34">
              <w:rPr>
                <w:noProof/>
                <w:webHidden/>
              </w:rPr>
              <w:fldChar w:fldCharType="begin"/>
            </w:r>
            <w:r w:rsidRPr="00BD6F34">
              <w:rPr>
                <w:noProof/>
                <w:webHidden/>
              </w:rPr>
              <w:instrText xml:space="preserve"> PAGEREF _Toc176116466 \h </w:instrText>
            </w:r>
            <w:r w:rsidRPr="00BD6F34">
              <w:rPr>
                <w:noProof/>
                <w:webHidden/>
              </w:rPr>
            </w:r>
            <w:r w:rsidRPr="00BD6F34">
              <w:rPr>
                <w:noProof/>
                <w:webHidden/>
              </w:rPr>
              <w:fldChar w:fldCharType="separate"/>
            </w:r>
            <w:r w:rsidRPr="00BD6F34">
              <w:rPr>
                <w:noProof/>
                <w:webHidden/>
              </w:rPr>
              <w:t>1</w:t>
            </w:r>
            <w:r w:rsidRPr="00BD6F34">
              <w:rPr>
                <w:noProof/>
                <w:webHidden/>
              </w:rPr>
              <w:fldChar w:fldCharType="end"/>
            </w:r>
          </w:hyperlink>
        </w:p>
        <w:p w14:paraId="3F4D2376" w14:textId="0FD5CF92" w:rsidR="00BD6F34" w:rsidRPr="00BD6F34" w:rsidRDefault="00BD6F34">
          <w:pPr>
            <w:pStyle w:val="TOC2"/>
            <w:tabs>
              <w:tab w:val="right" w:leader="dot" w:pos="9350"/>
            </w:tabs>
            <w:rPr>
              <w:rFonts w:eastAsiaTheme="minorEastAsia"/>
              <w:noProof/>
              <w:sz w:val="24"/>
              <w:szCs w:val="24"/>
            </w:rPr>
          </w:pPr>
          <w:hyperlink w:anchor="_Toc176116467" w:history="1">
            <w:r w:rsidRPr="00BD6F34">
              <w:rPr>
                <w:rStyle w:val="Hyperlink"/>
                <w:rFonts w:ascii="Tahoma" w:hAnsi="Tahoma" w:cs="Tahoma"/>
                <w:noProof/>
              </w:rPr>
              <w:t>Key Results</w:t>
            </w:r>
            <w:r w:rsidRPr="00BD6F34">
              <w:rPr>
                <w:noProof/>
                <w:webHidden/>
              </w:rPr>
              <w:tab/>
            </w:r>
            <w:r w:rsidRPr="00BD6F34">
              <w:rPr>
                <w:noProof/>
                <w:webHidden/>
              </w:rPr>
              <w:fldChar w:fldCharType="begin"/>
            </w:r>
            <w:r w:rsidRPr="00BD6F34">
              <w:rPr>
                <w:noProof/>
                <w:webHidden/>
              </w:rPr>
              <w:instrText xml:space="preserve"> PAGEREF _Toc176116467 \h </w:instrText>
            </w:r>
            <w:r w:rsidRPr="00BD6F34">
              <w:rPr>
                <w:noProof/>
                <w:webHidden/>
              </w:rPr>
            </w:r>
            <w:r w:rsidRPr="00BD6F34">
              <w:rPr>
                <w:noProof/>
                <w:webHidden/>
              </w:rPr>
              <w:fldChar w:fldCharType="separate"/>
            </w:r>
            <w:r w:rsidRPr="00BD6F34">
              <w:rPr>
                <w:noProof/>
                <w:webHidden/>
              </w:rPr>
              <w:t>3</w:t>
            </w:r>
            <w:r w:rsidRPr="00BD6F34">
              <w:rPr>
                <w:noProof/>
                <w:webHidden/>
              </w:rPr>
              <w:fldChar w:fldCharType="end"/>
            </w:r>
          </w:hyperlink>
        </w:p>
        <w:p w14:paraId="0D563A9D" w14:textId="4ABA5809" w:rsidR="00BD6F34" w:rsidRPr="00BD6F34" w:rsidRDefault="00BD6F34">
          <w:pPr>
            <w:pStyle w:val="TOC3"/>
            <w:rPr>
              <w:rFonts w:asciiTheme="minorHAnsi" w:eastAsiaTheme="minorEastAsia" w:hAnsiTheme="minorHAnsi" w:cstheme="minorBidi"/>
              <w:b w:val="0"/>
              <w:bCs w:val="0"/>
              <w:sz w:val="24"/>
              <w:szCs w:val="24"/>
            </w:rPr>
          </w:pPr>
          <w:hyperlink w:anchor="_Toc176116468" w:history="1">
            <w:r w:rsidRPr="00BD6F34">
              <w:rPr>
                <w:rStyle w:val="Hyperlink"/>
                <w:b w:val="0"/>
                <w:bCs w:val="0"/>
              </w:rPr>
              <w:t>Extreme Weather and Wildfire (Workgroup 1)</w:t>
            </w:r>
            <w:r w:rsidRPr="00BD6F34">
              <w:rPr>
                <w:b w:val="0"/>
                <w:bCs w:val="0"/>
                <w:webHidden/>
              </w:rPr>
              <w:tab/>
            </w:r>
            <w:r w:rsidRPr="00BD6F34">
              <w:rPr>
                <w:b w:val="0"/>
                <w:bCs w:val="0"/>
                <w:webHidden/>
              </w:rPr>
              <w:fldChar w:fldCharType="begin"/>
            </w:r>
            <w:r w:rsidRPr="00BD6F34">
              <w:rPr>
                <w:b w:val="0"/>
                <w:bCs w:val="0"/>
                <w:webHidden/>
              </w:rPr>
              <w:instrText xml:space="preserve"> PAGEREF _Toc176116468 \h </w:instrText>
            </w:r>
            <w:r w:rsidRPr="00BD6F34">
              <w:rPr>
                <w:b w:val="0"/>
                <w:bCs w:val="0"/>
                <w:webHidden/>
              </w:rPr>
            </w:r>
            <w:r w:rsidRPr="00BD6F34">
              <w:rPr>
                <w:b w:val="0"/>
                <w:bCs w:val="0"/>
                <w:webHidden/>
              </w:rPr>
              <w:fldChar w:fldCharType="separate"/>
            </w:r>
            <w:r w:rsidRPr="00BD6F34">
              <w:rPr>
                <w:b w:val="0"/>
                <w:bCs w:val="0"/>
                <w:webHidden/>
              </w:rPr>
              <w:t>3</w:t>
            </w:r>
            <w:r w:rsidRPr="00BD6F34">
              <w:rPr>
                <w:b w:val="0"/>
                <w:bCs w:val="0"/>
                <w:webHidden/>
              </w:rPr>
              <w:fldChar w:fldCharType="end"/>
            </w:r>
          </w:hyperlink>
        </w:p>
        <w:p w14:paraId="40135D38" w14:textId="06D37E0A" w:rsidR="00BD6F34" w:rsidRPr="00BD6F34" w:rsidRDefault="00BD6F34">
          <w:pPr>
            <w:pStyle w:val="TOC3"/>
            <w:rPr>
              <w:rFonts w:asciiTheme="minorHAnsi" w:eastAsiaTheme="minorEastAsia" w:hAnsiTheme="minorHAnsi" w:cstheme="minorBidi"/>
              <w:b w:val="0"/>
              <w:bCs w:val="0"/>
              <w:sz w:val="24"/>
              <w:szCs w:val="24"/>
            </w:rPr>
          </w:pPr>
          <w:hyperlink w:anchor="_Toc176116469" w:history="1">
            <w:r w:rsidRPr="00BD6F34">
              <w:rPr>
                <w:rStyle w:val="Hyperlink"/>
                <w:b w:val="0"/>
                <w:bCs w:val="0"/>
              </w:rPr>
              <w:t>Tree Mortality, Fuel Measurement, and Fire Physics (Workgroup 2)</w:t>
            </w:r>
            <w:r w:rsidRPr="00BD6F34">
              <w:rPr>
                <w:b w:val="0"/>
                <w:bCs w:val="0"/>
                <w:webHidden/>
              </w:rPr>
              <w:tab/>
            </w:r>
            <w:r w:rsidRPr="00BD6F34">
              <w:rPr>
                <w:b w:val="0"/>
                <w:bCs w:val="0"/>
                <w:webHidden/>
              </w:rPr>
              <w:fldChar w:fldCharType="begin"/>
            </w:r>
            <w:r w:rsidRPr="00BD6F34">
              <w:rPr>
                <w:b w:val="0"/>
                <w:bCs w:val="0"/>
                <w:webHidden/>
              </w:rPr>
              <w:instrText xml:space="preserve"> PAGEREF _Toc176116469 \h </w:instrText>
            </w:r>
            <w:r w:rsidRPr="00BD6F34">
              <w:rPr>
                <w:b w:val="0"/>
                <w:bCs w:val="0"/>
                <w:webHidden/>
              </w:rPr>
            </w:r>
            <w:r w:rsidRPr="00BD6F34">
              <w:rPr>
                <w:b w:val="0"/>
                <w:bCs w:val="0"/>
                <w:webHidden/>
              </w:rPr>
              <w:fldChar w:fldCharType="separate"/>
            </w:r>
            <w:r w:rsidRPr="00BD6F34">
              <w:rPr>
                <w:b w:val="0"/>
                <w:bCs w:val="0"/>
                <w:webHidden/>
              </w:rPr>
              <w:t>5</w:t>
            </w:r>
            <w:r w:rsidRPr="00BD6F34">
              <w:rPr>
                <w:b w:val="0"/>
                <w:bCs w:val="0"/>
                <w:webHidden/>
              </w:rPr>
              <w:fldChar w:fldCharType="end"/>
            </w:r>
          </w:hyperlink>
        </w:p>
        <w:p w14:paraId="41EC126C" w14:textId="34E107D4" w:rsidR="00BD6F34" w:rsidRPr="00BD6F34" w:rsidRDefault="00BD6F34">
          <w:pPr>
            <w:pStyle w:val="TOC3"/>
            <w:rPr>
              <w:rFonts w:asciiTheme="minorHAnsi" w:eastAsiaTheme="minorEastAsia" w:hAnsiTheme="minorHAnsi" w:cstheme="minorBidi"/>
              <w:b w:val="0"/>
              <w:bCs w:val="0"/>
              <w:sz w:val="24"/>
              <w:szCs w:val="24"/>
            </w:rPr>
          </w:pPr>
          <w:hyperlink w:anchor="_Toc176116470" w:history="1">
            <w:r w:rsidRPr="00BD6F34">
              <w:rPr>
                <w:rStyle w:val="Hyperlink"/>
                <w:b w:val="0"/>
                <w:bCs w:val="0"/>
              </w:rPr>
              <w:t>Near-term Wildfire Forecast Models (Workgroup3)</w:t>
            </w:r>
            <w:r w:rsidRPr="00BD6F34">
              <w:rPr>
                <w:b w:val="0"/>
                <w:bCs w:val="0"/>
                <w:webHidden/>
              </w:rPr>
              <w:tab/>
            </w:r>
            <w:r w:rsidRPr="00BD6F34">
              <w:rPr>
                <w:b w:val="0"/>
                <w:bCs w:val="0"/>
                <w:webHidden/>
              </w:rPr>
              <w:fldChar w:fldCharType="begin"/>
            </w:r>
            <w:r w:rsidRPr="00BD6F34">
              <w:rPr>
                <w:b w:val="0"/>
                <w:bCs w:val="0"/>
                <w:webHidden/>
              </w:rPr>
              <w:instrText xml:space="preserve"> PAGEREF _Toc176116470 \h </w:instrText>
            </w:r>
            <w:r w:rsidRPr="00BD6F34">
              <w:rPr>
                <w:b w:val="0"/>
                <w:bCs w:val="0"/>
                <w:webHidden/>
              </w:rPr>
            </w:r>
            <w:r w:rsidRPr="00BD6F34">
              <w:rPr>
                <w:b w:val="0"/>
                <w:bCs w:val="0"/>
                <w:webHidden/>
              </w:rPr>
              <w:fldChar w:fldCharType="separate"/>
            </w:r>
            <w:r w:rsidRPr="00BD6F34">
              <w:rPr>
                <w:b w:val="0"/>
                <w:bCs w:val="0"/>
                <w:webHidden/>
              </w:rPr>
              <w:t>7</w:t>
            </w:r>
            <w:r w:rsidRPr="00BD6F34">
              <w:rPr>
                <w:b w:val="0"/>
                <w:bCs w:val="0"/>
                <w:webHidden/>
              </w:rPr>
              <w:fldChar w:fldCharType="end"/>
            </w:r>
          </w:hyperlink>
        </w:p>
        <w:p w14:paraId="188B945A" w14:textId="08D0727D" w:rsidR="00BD6F34" w:rsidRPr="00BD6F34" w:rsidRDefault="00BD6F34">
          <w:pPr>
            <w:pStyle w:val="TOC3"/>
            <w:rPr>
              <w:rFonts w:asciiTheme="minorHAnsi" w:eastAsiaTheme="minorEastAsia" w:hAnsiTheme="minorHAnsi" w:cstheme="minorBidi"/>
              <w:b w:val="0"/>
              <w:bCs w:val="0"/>
              <w:sz w:val="24"/>
              <w:szCs w:val="24"/>
            </w:rPr>
          </w:pPr>
          <w:hyperlink w:anchor="_Toc176116471" w:history="1">
            <w:r w:rsidRPr="00BD6F34">
              <w:rPr>
                <w:rStyle w:val="Hyperlink"/>
                <w:b w:val="0"/>
                <w:bCs w:val="0"/>
              </w:rPr>
              <w:t>Long-term Wildfire Projections (Workgroup 4)</w:t>
            </w:r>
            <w:r w:rsidRPr="00BD6F34">
              <w:rPr>
                <w:b w:val="0"/>
                <w:bCs w:val="0"/>
                <w:webHidden/>
              </w:rPr>
              <w:tab/>
            </w:r>
            <w:r w:rsidRPr="00BD6F34">
              <w:rPr>
                <w:b w:val="0"/>
                <w:bCs w:val="0"/>
                <w:webHidden/>
              </w:rPr>
              <w:fldChar w:fldCharType="begin"/>
            </w:r>
            <w:r w:rsidRPr="00BD6F34">
              <w:rPr>
                <w:b w:val="0"/>
                <w:bCs w:val="0"/>
                <w:webHidden/>
              </w:rPr>
              <w:instrText xml:space="preserve"> PAGEREF _Toc176116471 \h </w:instrText>
            </w:r>
            <w:r w:rsidRPr="00BD6F34">
              <w:rPr>
                <w:b w:val="0"/>
                <w:bCs w:val="0"/>
                <w:webHidden/>
              </w:rPr>
            </w:r>
            <w:r w:rsidRPr="00BD6F34">
              <w:rPr>
                <w:b w:val="0"/>
                <w:bCs w:val="0"/>
                <w:webHidden/>
              </w:rPr>
              <w:fldChar w:fldCharType="separate"/>
            </w:r>
            <w:r w:rsidRPr="00BD6F34">
              <w:rPr>
                <w:b w:val="0"/>
                <w:bCs w:val="0"/>
                <w:webHidden/>
              </w:rPr>
              <w:t>10</w:t>
            </w:r>
            <w:r w:rsidRPr="00BD6F34">
              <w:rPr>
                <w:b w:val="0"/>
                <w:bCs w:val="0"/>
                <w:webHidden/>
              </w:rPr>
              <w:fldChar w:fldCharType="end"/>
            </w:r>
          </w:hyperlink>
        </w:p>
        <w:p w14:paraId="3DC6EF60" w14:textId="73C7696B" w:rsidR="00BD6F34" w:rsidRPr="00BD6F34" w:rsidRDefault="00BD6F34">
          <w:pPr>
            <w:pStyle w:val="TOC2"/>
            <w:tabs>
              <w:tab w:val="right" w:leader="dot" w:pos="9350"/>
            </w:tabs>
            <w:rPr>
              <w:rFonts w:eastAsiaTheme="minorEastAsia"/>
              <w:noProof/>
              <w:sz w:val="24"/>
              <w:szCs w:val="24"/>
            </w:rPr>
          </w:pPr>
          <w:hyperlink w:anchor="_Toc176116472" w:history="1">
            <w:r w:rsidRPr="00BD6F34">
              <w:rPr>
                <w:rStyle w:val="Hyperlink"/>
                <w:rFonts w:ascii="Tahoma" w:hAnsi="Tahoma" w:cs="Tahoma"/>
                <w:noProof/>
              </w:rPr>
              <w:t>Knowledge Transfer Activities</w:t>
            </w:r>
            <w:r w:rsidRPr="00BD6F34">
              <w:rPr>
                <w:noProof/>
                <w:webHidden/>
              </w:rPr>
              <w:tab/>
            </w:r>
            <w:r w:rsidRPr="00BD6F34">
              <w:rPr>
                <w:noProof/>
                <w:webHidden/>
              </w:rPr>
              <w:fldChar w:fldCharType="begin"/>
            </w:r>
            <w:r w:rsidRPr="00BD6F34">
              <w:rPr>
                <w:noProof/>
                <w:webHidden/>
              </w:rPr>
              <w:instrText xml:space="preserve"> PAGEREF _Toc176116472 \h </w:instrText>
            </w:r>
            <w:r w:rsidRPr="00BD6F34">
              <w:rPr>
                <w:noProof/>
                <w:webHidden/>
              </w:rPr>
            </w:r>
            <w:r w:rsidRPr="00BD6F34">
              <w:rPr>
                <w:noProof/>
                <w:webHidden/>
              </w:rPr>
              <w:fldChar w:fldCharType="separate"/>
            </w:r>
            <w:r w:rsidRPr="00BD6F34">
              <w:rPr>
                <w:noProof/>
                <w:webHidden/>
              </w:rPr>
              <w:t>11</w:t>
            </w:r>
            <w:r w:rsidRPr="00BD6F34">
              <w:rPr>
                <w:noProof/>
                <w:webHidden/>
              </w:rPr>
              <w:fldChar w:fldCharType="end"/>
            </w:r>
          </w:hyperlink>
        </w:p>
        <w:p w14:paraId="13DA15F0" w14:textId="3FC90E11" w:rsidR="00BD6F34" w:rsidRPr="00BD6F34" w:rsidRDefault="00BD6F34">
          <w:pPr>
            <w:pStyle w:val="TOC2"/>
            <w:tabs>
              <w:tab w:val="right" w:leader="dot" w:pos="9350"/>
            </w:tabs>
            <w:rPr>
              <w:rFonts w:eastAsiaTheme="minorEastAsia"/>
              <w:noProof/>
              <w:sz w:val="24"/>
              <w:szCs w:val="24"/>
            </w:rPr>
          </w:pPr>
          <w:hyperlink w:anchor="_Toc176116473" w:history="1">
            <w:r w:rsidRPr="00BD6F34">
              <w:rPr>
                <w:rStyle w:val="Hyperlink"/>
                <w:rFonts w:ascii="Tahoma" w:hAnsi="Tahoma" w:cs="Tahoma"/>
                <w:noProof/>
              </w:rPr>
              <w:t>Next Steps</w:t>
            </w:r>
            <w:r w:rsidRPr="00BD6F34">
              <w:rPr>
                <w:noProof/>
                <w:webHidden/>
              </w:rPr>
              <w:tab/>
            </w:r>
            <w:r w:rsidRPr="00BD6F34">
              <w:rPr>
                <w:noProof/>
                <w:webHidden/>
              </w:rPr>
              <w:fldChar w:fldCharType="begin"/>
            </w:r>
            <w:r w:rsidRPr="00BD6F34">
              <w:rPr>
                <w:noProof/>
                <w:webHidden/>
              </w:rPr>
              <w:instrText xml:space="preserve"> PAGEREF _Toc176116473 \h </w:instrText>
            </w:r>
            <w:r w:rsidRPr="00BD6F34">
              <w:rPr>
                <w:noProof/>
                <w:webHidden/>
              </w:rPr>
            </w:r>
            <w:r w:rsidRPr="00BD6F34">
              <w:rPr>
                <w:noProof/>
                <w:webHidden/>
              </w:rPr>
              <w:fldChar w:fldCharType="separate"/>
            </w:r>
            <w:r w:rsidRPr="00BD6F34">
              <w:rPr>
                <w:noProof/>
                <w:webHidden/>
              </w:rPr>
              <w:t>11</w:t>
            </w:r>
            <w:r w:rsidRPr="00BD6F34">
              <w:rPr>
                <w:noProof/>
                <w:webHidden/>
              </w:rPr>
              <w:fldChar w:fldCharType="end"/>
            </w:r>
          </w:hyperlink>
        </w:p>
        <w:p w14:paraId="3088466B" w14:textId="5CE0EE02" w:rsidR="00BD6F34" w:rsidRPr="00BD6F34" w:rsidRDefault="00BD6F34">
          <w:pPr>
            <w:pStyle w:val="TOC2"/>
            <w:tabs>
              <w:tab w:val="right" w:leader="dot" w:pos="9350"/>
            </w:tabs>
            <w:rPr>
              <w:rFonts w:eastAsiaTheme="minorEastAsia"/>
              <w:noProof/>
              <w:sz w:val="24"/>
              <w:szCs w:val="24"/>
            </w:rPr>
          </w:pPr>
          <w:hyperlink w:anchor="_Toc176116474" w:history="1">
            <w:r w:rsidRPr="00BD6F34">
              <w:rPr>
                <w:rStyle w:val="Hyperlink"/>
                <w:rFonts w:ascii="Tahoma" w:hAnsi="Tahoma" w:cs="Tahoma"/>
                <w:noProof/>
              </w:rPr>
              <w:t>Benefits to Ratepayers</w:t>
            </w:r>
            <w:r w:rsidRPr="00BD6F34">
              <w:rPr>
                <w:noProof/>
                <w:webHidden/>
              </w:rPr>
              <w:tab/>
            </w:r>
            <w:r w:rsidRPr="00BD6F34">
              <w:rPr>
                <w:noProof/>
                <w:webHidden/>
              </w:rPr>
              <w:fldChar w:fldCharType="begin"/>
            </w:r>
            <w:r w:rsidRPr="00BD6F34">
              <w:rPr>
                <w:noProof/>
                <w:webHidden/>
              </w:rPr>
              <w:instrText xml:space="preserve"> PAGEREF _Toc176116474 \h </w:instrText>
            </w:r>
            <w:r w:rsidRPr="00BD6F34">
              <w:rPr>
                <w:noProof/>
                <w:webHidden/>
              </w:rPr>
            </w:r>
            <w:r w:rsidRPr="00BD6F34">
              <w:rPr>
                <w:noProof/>
                <w:webHidden/>
              </w:rPr>
              <w:fldChar w:fldCharType="separate"/>
            </w:r>
            <w:r w:rsidRPr="00BD6F34">
              <w:rPr>
                <w:noProof/>
                <w:webHidden/>
              </w:rPr>
              <w:t>13</w:t>
            </w:r>
            <w:r w:rsidRPr="00BD6F34">
              <w:rPr>
                <w:noProof/>
                <w:webHidden/>
              </w:rPr>
              <w:fldChar w:fldCharType="end"/>
            </w:r>
          </w:hyperlink>
        </w:p>
        <w:p w14:paraId="7702537B" w14:textId="3D2140AF" w:rsidR="00BD6F34" w:rsidRPr="00BD6F34" w:rsidRDefault="00BD6F34">
          <w:pPr>
            <w:pStyle w:val="TOC1"/>
            <w:tabs>
              <w:tab w:val="right" w:leader="dot" w:pos="9350"/>
            </w:tabs>
            <w:rPr>
              <w:rFonts w:eastAsiaTheme="minorEastAsia"/>
              <w:noProof/>
              <w:sz w:val="24"/>
              <w:szCs w:val="24"/>
            </w:rPr>
          </w:pPr>
          <w:hyperlink w:anchor="_Toc176116475" w:history="1">
            <w:r w:rsidRPr="00BD6F34">
              <w:rPr>
                <w:rStyle w:val="Hyperlink"/>
                <w:rFonts w:ascii="Tahoma" w:hAnsi="Tahoma" w:cs="Tahoma"/>
                <w:noProof/>
              </w:rPr>
              <w:t>INTRODUCTION</w:t>
            </w:r>
            <w:r w:rsidRPr="00BD6F34">
              <w:rPr>
                <w:noProof/>
                <w:webHidden/>
              </w:rPr>
              <w:tab/>
            </w:r>
            <w:r w:rsidRPr="00BD6F34">
              <w:rPr>
                <w:noProof/>
                <w:webHidden/>
              </w:rPr>
              <w:fldChar w:fldCharType="begin"/>
            </w:r>
            <w:r w:rsidRPr="00BD6F34">
              <w:rPr>
                <w:noProof/>
                <w:webHidden/>
              </w:rPr>
              <w:instrText xml:space="preserve"> PAGEREF _Toc176116475 \h </w:instrText>
            </w:r>
            <w:r w:rsidRPr="00BD6F34">
              <w:rPr>
                <w:noProof/>
                <w:webHidden/>
              </w:rPr>
            </w:r>
            <w:r w:rsidRPr="00BD6F34">
              <w:rPr>
                <w:noProof/>
                <w:webHidden/>
              </w:rPr>
              <w:fldChar w:fldCharType="separate"/>
            </w:r>
            <w:r w:rsidRPr="00BD6F34">
              <w:rPr>
                <w:noProof/>
                <w:webHidden/>
              </w:rPr>
              <w:t>15</w:t>
            </w:r>
            <w:r w:rsidRPr="00BD6F34">
              <w:rPr>
                <w:noProof/>
                <w:webHidden/>
              </w:rPr>
              <w:fldChar w:fldCharType="end"/>
            </w:r>
          </w:hyperlink>
        </w:p>
        <w:p w14:paraId="2F498301" w14:textId="31C7109A" w:rsidR="00BD6F34" w:rsidRPr="00BD6F34" w:rsidRDefault="00BD6F34">
          <w:pPr>
            <w:pStyle w:val="TOC2"/>
            <w:tabs>
              <w:tab w:val="right" w:leader="dot" w:pos="9350"/>
            </w:tabs>
            <w:rPr>
              <w:rFonts w:eastAsiaTheme="minorEastAsia"/>
              <w:noProof/>
              <w:sz w:val="24"/>
              <w:szCs w:val="24"/>
            </w:rPr>
          </w:pPr>
          <w:hyperlink w:anchor="_Toc176116476" w:history="1">
            <w:r w:rsidRPr="00BD6F34">
              <w:rPr>
                <w:rStyle w:val="Hyperlink"/>
                <w:rFonts w:ascii="Tahoma" w:hAnsi="Tahoma" w:cs="Tahoma"/>
                <w:noProof/>
              </w:rPr>
              <w:t>Background</w:t>
            </w:r>
            <w:r w:rsidRPr="00BD6F34">
              <w:rPr>
                <w:noProof/>
                <w:webHidden/>
              </w:rPr>
              <w:tab/>
            </w:r>
            <w:r w:rsidRPr="00BD6F34">
              <w:rPr>
                <w:noProof/>
                <w:webHidden/>
              </w:rPr>
              <w:fldChar w:fldCharType="begin"/>
            </w:r>
            <w:r w:rsidRPr="00BD6F34">
              <w:rPr>
                <w:noProof/>
                <w:webHidden/>
              </w:rPr>
              <w:instrText xml:space="preserve"> PAGEREF _Toc176116476 \h </w:instrText>
            </w:r>
            <w:r w:rsidRPr="00BD6F34">
              <w:rPr>
                <w:noProof/>
                <w:webHidden/>
              </w:rPr>
            </w:r>
            <w:r w:rsidRPr="00BD6F34">
              <w:rPr>
                <w:noProof/>
                <w:webHidden/>
              </w:rPr>
              <w:fldChar w:fldCharType="separate"/>
            </w:r>
            <w:r w:rsidRPr="00BD6F34">
              <w:rPr>
                <w:noProof/>
                <w:webHidden/>
              </w:rPr>
              <w:t>15</w:t>
            </w:r>
            <w:r w:rsidRPr="00BD6F34">
              <w:rPr>
                <w:noProof/>
                <w:webHidden/>
              </w:rPr>
              <w:fldChar w:fldCharType="end"/>
            </w:r>
          </w:hyperlink>
        </w:p>
        <w:p w14:paraId="323397CE" w14:textId="7E4DA921" w:rsidR="00BD6F34" w:rsidRPr="00BD6F34" w:rsidRDefault="00BD6F34">
          <w:pPr>
            <w:pStyle w:val="TOC2"/>
            <w:tabs>
              <w:tab w:val="right" w:leader="dot" w:pos="9350"/>
            </w:tabs>
            <w:rPr>
              <w:rFonts w:eastAsiaTheme="minorEastAsia"/>
              <w:noProof/>
              <w:sz w:val="24"/>
              <w:szCs w:val="24"/>
            </w:rPr>
          </w:pPr>
          <w:hyperlink w:anchor="_Toc176116477" w:history="1">
            <w:r w:rsidRPr="00BD6F34">
              <w:rPr>
                <w:rStyle w:val="Hyperlink"/>
                <w:rFonts w:ascii="Tahoma" w:hAnsi="Tahoma" w:cs="Tahoma"/>
                <w:noProof/>
              </w:rPr>
              <w:t>Project Objectives</w:t>
            </w:r>
            <w:r w:rsidRPr="00BD6F34">
              <w:rPr>
                <w:noProof/>
                <w:webHidden/>
              </w:rPr>
              <w:tab/>
            </w:r>
            <w:r w:rsidRPr="00BD6F34">
              <w:rPr>
                <w:noProof/>
                <w:webHidden/>
              </w:rPr>
              <w:fldChar w:fldCharType="begin"/>
            </w:r>
            <w:r w:rsidRPr="00BD6F34">
              <w:rPr>
                <w:noProof/>
                <w:webHidden/>
              </w:rPr>
              <w:instrText xml:space="preserve"> PAGEREF _Toc176116477 \h </w:instrText>
            </w:r>
            <w:r w:rsidRPr="00BD6F34">
              <w:rPr>
                <w:noProof/>
                <w:webHidden/>
              </w:rPr>
            </w:r>
            <w:r w:rsidRPr="00BD6F34">
              <w:rPr>
                <w:noProof/>
                <w:webHidden/>
              </w:rPr>
              <w:fldChar w:fldCharType="separate"/>
            </w:r>
            <w:r w:rsidRPr="00BD6F34">
              <w:rPr>
                <w:noProof/>
                <w:webHidden/>
              </w:rPr>
              <w:t>15</w:t>
            </w:r>
            <w:r w:rsidRPr="00BD6F34">
              <w:rPr>
                <w:noProof/>
                <w:webHidden/>
              </w:rPr>
              <w:fldChar w:fldCharType="end"/>
            </w:r>
          </w:hyperlink>
        </w:p>
        <w:p w14:paraId="00537688" w14:textId="5B7BD06D" w:rsidR="00BD6F34" w:rsidRPr="00BD6F34" w:rsidRDefault="00BD6F34">
          <w:pPr>
            <w:pStyle w:val="TOC1"/>
            <w:tabs>
              <w:tab w:val="right" w:leader="dot" w:pos="9350"/>
            </w:tabs>
            <w:rPr>
              <w:rFonts w:eastAsiaTheme="minorEastAsia"/>
              <w:noProof/>
              <w:sz w:val="24"/>
              <w:szCs w:val="24"/>
            </w:rPr>
          </w:pPr>
          <w:hyperlink w:anchor="_Toc176116478" w:history="1">
            <w:r w:rsidRPr="00BD6F34">
              <w:rPr>
                <w:rStyle w:val="Hyperlink"/>
                <w:rFonts w:ascii="Tahoma" w:hAnsi="Tahoma" w:cs="Tahoma"/>
                <w:noProof/>
              </w:rPr>
              <w:t>PROJECT APPROACH</w:t>
            </w:r>
            <w:r w:rsidRPr="00BD6F34">
              <w:rPr>
                <w:noProof/>
                <w:webHidden/>
              </w:rPr>
              <w:tab/>
            </w:r>
            <w:r w:rsidRPr="00BD6F34">
              <w:rPr>
                <w:noProof/>
                <w:webHidden/>
              </w:rPr>
              <w:fldChar w:fldCharType="begin"/>
            </w:r>
            <w:r w:rsidRPr="00BD6F34">
              <w:rPr>
                <w:noProof/>
                <w:webHidden/>
              </w:rPr>
              <w:instrText xml:space="preserve"> PAGEREF _Toc176116478 \h </w:instrText>
            </w:r>
            <w:r w:rsidRPr="00BD6F34">
              <w:rPr>
                <w:noProof/>
                <w:webHidden/>
              </w:rPr>
            </w:r>
            <w:r w:rsidRPr="00BD6F34">
              <w:rPr>
                <w:noProof/>
                <w:webHidden/>
              </w:rPr>
              <w:fldChar w:fldCharType="separate"/>
            </w:r>
            <w:r w:rsidRPr="00BD6F34">
              <w:rPr>
                <w:noProof/>
                <w:webHidden/>
              </w:rPr>
              <w:t>17</w:t>
            </w:r>
            <w:r w:rsidRPr="00BD6F34">
              <w:rPr>
                <w:noProof/>
                <w:webHidden/>
              </w:rPr>
              <w:fldChar w:fldCharType="end"/>
            </w:r>
          </w:hyperlink>
        </w:p>
        <w:p w14:paraId="1CF6F7D4" w14:textId="0E2ACCE4" w:rsidR="00BD6F34" w:rsidRPr="00BD6F34" w:rsidRDefault="00BD6F34">
          <w:pPr>
            <w:pStyle w:val="TOC2"/>
            <w:tabs>
              <w:tab w:val="right" w:leader="dot" w:pos="9350"/>
            </w:tabs>
            <w:rPr>
              <w:rFonts w:eastAsiaTheme="minorEastAsia"/>
              <w:noProof/>
              <w:sz w:val="24"/>
              <w:szCs w:val="24"/>
            </w:rPr>
          </w:pPr>
          <w:hyperlink w:anchor="_Toc176116479" w:history="1">
            <w:r w:rsidRPr="00BD6F34">
              <w:rPr>
                <w:rStyle w:val="Hyperlink"/>
                <w:rFonts w:ascii="Tahoma" w:hAnsi="Tahoma" w:cs="Tahoma"/>
                <w:noProof/>
              </w:rPr>
              <w:t>Overview</w:t>
            </w:r>
            <w:r w:rsidRPr="00BD6F34">
              <w:rPr>
                <w:noProof/>
                <w:webHidden/>
              </w:rPr>
              <w:tab/>
            </w:r>
            <w:r w:rsidRPr="00BD6F34">
              <w:rPr>
                <w:noProof/>
                <w:webHidden/>
              </w:rPr>
              <w:fldChar w:fldCharType="begin"/>
            </w:r>
            <w:r w:rsidRPr="00BD6F34">
              <w:rPr>
                <w:noProof/>
                <w:webHidden/>
              </w:rPr>
              <w:instrText xml:space="preserve"> PAGEREF _Toc176116479 \h </w:instrText>
            </w:r>
            <w:r w:rsidRPr="00BD6F34">
              <w:rPr>
                <w:noProof/>
                <w:webHidden/>
              </w:rPr>
            </w:r>
            <w:r w:rsidRPr="00BD6F34">
              <w:rPr>
                <w:noProof/>
                <w:webHidden/>
              </w:rPr>
              <w:fldChar w:fldCharType="separate"/>
            </w:r>
            <w:r w:rsidRPr="00BD6F34">
              <w:rPr>
                <w:noProof/>
                <w:webHidden/>
              </w:rPr>
              <w:t>17</w:t>
            </w:r>
            <w:r w:rsidRPr="00BD6F34">
              <w:rPr>
                <w:noProof/>
                <w:webHidden/>
              </w:rPr>
              <w:fldChar w:fldCharType="end"/>
            </w:r>
          </w:hyperlink>
        </w:p>
        <w:p w14:paraId="498E513D" w14:textId="5AA37A62" w:rsidR="00BD6F34" w:rsidRPr="00BD6F34" w:rsidRDefault="00BD6F34">
          <w:pPr>
            <w:pStyle w:val="TOC3"/>
            <w:rPr>
              <w:rFonts w:asciiTheme="minorHAnsi" w:eastAsiaTheme="minorEastAsia" w:hAnsiTheme="minorHAnsi" w:cstheme="minorBidi"/>
              <w:b w:val="0"/>
              <w:bCs w:val="0"/>
              <w:sz w:val="24"/>
              <w:szCs w:val="24"/>
            </w:rPr>
          </w:pPr>
          <w:hyperlink w:anchor="_Toc176116480" w:history="1">
            <w:r w:rsidRPr="00BD6F34">
              <w:rPr>
                <w:rStyle w:val="Hyperlink"/>
                <w:b w:val="0"/>
                <w:bCs w:val="0"/>
              </w:rPr>
              <w:t>Extreme Weather and Wildfire (Workgroup 1)</w:t>
            </w:r>
            <w:r w:rsidRPr="00BD6F34">
              <w:rPr>
                <w:b w:val="0"/>
                <w:bCs w:val="0"/>
                <w:webHidden/>
              </w:rPr>
              <w:tab/>
            </w:r>
            <w:r w:rsidRPr="00BD6F34">
              <w:rPr>
                <w:b w:val="0"/>
                <w:bCs w:val="0"/>
                <w:webHidden/>
              </w:rPr>
              <w:fldChar w:fldCharType="begin"/>
            </w:r>
            <w:r w:rsidRPr="00BD6F34">
              <w:rPr>
                <w:b w:val="0"/>
                <w:bCs w:val="0"/>
                <w:webHidden/>
              </w:rPr>
              <w:instrText xml:space="preserve"> PAGEREF _Toc176116480 \h </w:instrText>
            </w:r>
            <w:r w:rsidRPr="00BD6F34">
              <w:rPr>
                <w:b w:val="0"/>
                <w:bCs w:val="0"/>
                <w:webHidden/>
              </w:rPr>
            </w:r>
            <w:r w:rsidRPr="00BD6F34">
              <w:rPr>
                <w:b w:val="0"/>
                <w:bCs w:val="0"/>
                <w:webHidden/>
              </w:rPr>
              <w:fldChar w:fldCharType="separate"/>
            </w:r>
            <w:r w:rsidRPr="00BD6F34">
              <w:rPr>
                <w:b w:val="0"/>
                <w:bCs w:val="0"/>
                <w:webHidden/>
              </w:rPr>
              <w:t>18</w:t>
            </w:r>
            <w:r w:rsidRPr="00BD6F34">
              <w:rPr>
                <w:b w:val="0"/>
                <w:bCs w:val="0"/>
                <w:webHidden/>
              </w:rPr>
              <w:fldChar w:fldCharType="end"/>
            </w:r>
          </w:hyperlink>
        </w:p>
        <w:p w14:paraId="73CF757C" w14:textId="298039E4" w:rsidR="00BD6F34" w:rsidRPr="00BD6F34" w:rsidRDefault="00BD6F34">
          <w:pPr>
            <w:pStyle w:val="TOC3"/>
            <w:rPr>
              <w:rFonts w:asciiTheme="minorHAnsi" w:eastAsiaTheme="minorEastAsia" w:hAnsiTheme="minorHAnsi" w:cstheme="minorBidi"/>
              <w:b w:val="0"/>
              <w:bCs w:val="0"/>
              <w:sz w:val="24"/>
              <w:szCs w:val="24"/>
            </w:rPr>
          </w:pPr>
          <w:hyperlink w:anchor="_Toc176116481" w:history="1">
            <w:r w:rsidRPr="00BD6F34">
              <w:rPr>
                <w:rStyle w:val="Hyperlink"/>
                <w:b w:val="0"/>
                <w:bCs w:val="0"/>
              </w:rPr>
              <w:t>Tree Mortality, Fuel Measurement, and Fire Physics (Workgroup 2)</w:t>
            </w:r>
            <w:r w:rsidRPr="00BD6F34">
              <w:rPr>
                <w:b w:val="0"/>
                <w:bCs w:val="0"/>
                <w:webHidden/>
              </w:rPr>
              <w:tab/>
            </w:r>
            <w:r w:rsidRPr="00BD6F34">
              <w:rPr>
                <w:b w:val="0"/>
                <w:bCs w:val="0"/>
                <w:webHidden/>
              </w:rPr>
              <w:fldChar w:fldCharType="begin"/>
            </w:r>
            <w:r w:rsidRPr="00BD6F34">
              <w:rPr>
                <w:b w:val="0"/>
                <w:bCs w:val="0"/>
                <w:webHidden/>
              </w:rPr>
              <w:instrText xml:space="preserve"> PAGEREF _Toc176116481 \h </w:instrText>
            </w:r>
            <w:r w:rsidRPr="00BD6F34">
              <w:rPr>
                <w:b w:val="0"/>
                <w:bCs w:val="0"/>
                <w:webHidden/>
              </w:rPr>
            </w:r>
            <w:r w:rsidRPr="00BD6F34">
              <w:rPr>
                <w:b w:val="0"/>
                <w:bCs w:val="0"/>
                <w:webHidden/>
              </w:rPr>
              <w:fldChar w:fldCharType="separate"/>
            </w:r>
            <w:r w:rsidRPr="00BD6F34">
              <w:rPr>
                <w:b w:val="0"/>
                <w:bCs w:val="0"/>
                <w:webHidden/>
              </w:rPr>
              <w:t>22</w:t>
            </w:r>
            <w:r w:rsidRPr="00BD6F34">
              <w:rPr>
                <w:b w:val="0"/>
                <w:bCs w:val="0"/>
                <w:webHidden/>
              </w:rPr>
              <w:fldChar w:fldCharType="end"/>
            </w:r>
          </w:hyperlink>
        </w:p>
        <w:p w14:paraId="78DB1E90" w14:textId="4BCC4D60" w:rsidR="00BD6F34" w:rsidRPr="00BD6F34" w:rsidRDefault="00BD6F34">
          <w:pPr>
            <w:pStyle w:val="TOC3"/>
            <w:rPr>
              <w:rFonts w:asciiTheme="minorHAnsi" w:eastAsiaTheme="minorEastAsia" w:hAnsiTheme="minorHAnsi" w:cstheme="minorBidi"/>
              <w:b w:val="0"/>
              <w:bCs w:val="0"/>
              <w:sz w:val="24"/>
              <w:szCs w:val="24"/>
            </w:rPr>
          </w:pPr>
          <w:hyperlink w:anchor="_Toc176116482" w:history="1">
            <w:r w:rsidRPr="00BD6F34">
              <w:rPr>
                <w:rStyle w:val="Hyperlink"/>
                <w:b w:val="0"/>
                <w:bCs w:val="0"/>
              </w:rPr>
              <w:t>Near-term Wildfire Forecasting Models (Workgroup 3)</w:t>
            </w:r>
            <w:r w:rsidRPr="00BD6F34">
              <w:rPr>
                <w:b w:val="0"/>
                <w:bCs w:val="0"/>
                <w:webHidden/>
              </w:rPr>
              <w:tab/>
            </w:r>
            <w:r w:rsidRPr="00BD6F34">
              <w:rPr>
                <w:b w:val="0"/>
                <w:bCs w:val="0"/>
                <w:webHidden/>
              </w:rPr>
              <w:fldChar w:fldCharType="begin"/>
            </w:r>
            <w:r w:rsidRPr="00BD6F34">
              <w:rPr>
                <w:b w:val="0"/>
                <w:bCs w:val="0"/>
                <w:webHidden/>
              </w:rPr>
              <w:instrText xml:space="preserve"> PAGEREF _Toc176116482 \h </w:instrText>
            </w:r>
            <w:r w:rsidRPr="00BD6F34">
              <w:rPr>
                <w:b w:val="0"/>
                <w:bCs w:val="0"/>
                <w:webHidden/>
              </w:rPr>
            </w:r>
            <w:r w:rsidRPr="00BD6F34">
              <w:rPr>
                <w:b w:val="0"/>
                <w:bCs w:val="0"/>
                <w:webHidden/>
              </w:rPr>
              <w:fldChar w:fldCharType="separate"/>
            </w:r>
            <w:r w:rsidRPr="00BD6F34">
              <w:rPr>
                <w:b w:val="0"/>
                <w:bCs w:val="0"/>
                <w:webHidden/>
              </w:rPr>
              <w:t>25</w:t>
            </w:r>
            <w:r w:rsidRPr="00BD6F34">
              <w:rPr>
                <w:b w:val="0"/>
                <w:bCs w:val="0"/>
                <w:webHidden/>
              </w:rPr>
              <w:fldChar w:fldCharType="end"/>
            </w:r>
          </w:hyperlink>
        </w:p>
        <w:p w14:paraId="093078B8" w14:textId="1F81B2D8" w:rsidR="00BD6F34" w:rsidRPr="00BD6F34" w:rsidRDefault="00BD6F34">
          <w:pPr>
            <w:pStyle w:val="TOC3"/>
            <w:rPr>
              <w:rFonts w:asciiTheme="minorHAnsi" w:eastAsiaTheme="minorEastAsia" w:hAnsiTheme="minorHAnsi" w:cstheme="minorBidi"/>
              <w:b w:val="0"/>
              <w:bCs w:val="0"/>
              <w:sz w:val="24"/>
              <w:szCs w:val="24"/>
            </w:rPr>
          </w:pPr>
          <w:hyperlink w:anchor="_Toc176116483" w:history="1">
            <w:r w:rsidRPr="00BD6F34">
              <w:rPr>
                <w:rStyle w:val="Hyperlink"/>
                <w:b w:val="0"/>
                <w:bCs w:val="0"/>
              </w:rPr>
              <w:t>Long-term Wildfire Projections (Workgroup 4)</w:t>
            </w:r>
            <w:r w:rsidRPr="00BD6F34">
              <w:rPr>
                <w:b w:val="0"/>
                <w:bCs w:val="0"/>
                <w:webHidden/>
              </w:rPr>
              <w:tab/>
            </w:r>
            <w:r w:rsidRPr="00BD6F34">
              <w:rPr>
                <w:b w:val="0"/>
                <w:bCs w:val="0"/>
                <w:webHidden/>
              </w:rPr>
              <w:fldChar w:fldCharType="begin"/>
            </w:r>
            <w:r w:rsidRPr="00BD6F34">
              <w:rPr>
                <w:b w:val="0"/>
                <w:bCs w:val="0"/>
                <w:webHidden/>
              </w:rPr>
              <w:instrText xml:space="preserve"> PAGEREF _Toc176116483 \h </w:instrText>
            </w:r>
            <w:r w:rsidRPr="00BD6F34">
              <w:rPr>
                <w:b w:val="0"/>
                <w:bCs w:val="0"/>
                <w:webHidden/>
              </w:rPr>
            </w:r>
            <w:r w:rsidRPr="00BD6F34">
              <w:rPr>
                <w:b w:val="0"/>
                <w:bCs w:val="0"/>
                <w:webHidden/>
              </w:rPr>
              <w:fldChar w:fldCharType="separate"/>
            </w:r>
            <w:r w:rsidRPr="00BD6F34">
              <w:rPr>
                <w:b w:val="0"/>
                <w:bCs w:val="0"/>
                <w:webHidden/>
              </w:rPr>
              <w:t>30</w:t>
            </w:r>
            <w:r w:rsidRPr="00BD6F34">
              <w:rPr>
                <w:b w:val="0"/>
                <w:bCs w:val="0"/>
                <w:webHidden/>
              </w:rPr>
              <w:fldChar w:fldCharType="end"/>
            </w:r>
          </w:hyperlink>
        </w:p>
        <w:p w14:paraId="2393EECE" w14:textId="4BA8B1B1" w:rsidR="00BD6F34" w:rsidRPr="00BD6F34" w:rsidRDefault="00BD6F34">
          <w:pPr>
            <w:pStyle w:val="TOC1"/>
            <w:tabs>
              <w:tab w:val="right" w:leader="dot" w:pos="9350"/>
            </w:tabs>
            <w:rPr>
              <w:rFonts w:eastAsiaTheme="minorEastAsia"/>
              <w:noProof/>
              <w:sz w:val="24"/>
              <w:szCs w:val="24"/>
            </w:rPr>
          </w:pPr>
          <w:hyperlink w:anchor="_Toc176116484" w:history="1">
            <w:r w:rsidRPr="00BD6F34">
              <w:rPr>
                <w:rStyle w:val="Hyperlink"/>
                <w:rFonts w:ascii="Tahoma" w:hAnsi="Tahoma" w:cs="Tahoma"/>
                <w:noProof/>
              </w:rPr>
              <w:t>SUMMARY OF RESULTS</w:t>
            </w:r>
            <w:r w:rsidRPr="00BD6F34">
              <w:rPr>
                <w:noProof/>
                <w:webHidden/>
              </w:rPr>
              <w:tab/>
            </w:r>
            <w:r w:rsidRPr="00BD6F34">
              <w:rPr>
                <w:noProof/>
                <w:webHidden/>
              </w:rPr>
              <w:fldChar w:fldCharType="begin"/>
            </w:r>
            <w:r w:rsidRPr="00BD6F34">
              <w:rPr>
                <w:noProof/>
                <w:webHidden/>
              </w:rPr>
              <w:instrText xml:space="preserve"> PAGEREF _Toc176116484 \h </w:instrText>
            </w:r>
            <w:r w:rsidRPr="00BD6F34">
              <w:rPr>
                <w:noProof/>
                <w:webHidden/>
              </w:rPr>
            </w:r>
            <w:r w:rsidRPr="00BD6F34">
              <w:rPr>
                <w:noProof/>
                <w:webHidden/>
              </w:rPr>
              <w:fldChar w:fldCharType="separate"/>
            </w:r>
            <w:r w:rsidRPr="00BD6F34">
              <w:rPr>
                <w:noProof/>
                <w:webHidden/>
              </w:rPr>
              <w:t>35</w:t>
            </w:r>
            <w:r w:rsidRPr="00BD6F34">
              <w:rPr>
                <w:noProof/>
                <w:webHidden/>
              </w:rPr>
              <w:fldChar w:fldCharType="end"/>
            </w:r>
          </w:hyperlink>
        </w:p>
        <w:p w14:paraId="7D3D2501" w14:textId="4E422E13" w:rsidR="00BD6F34" w:rsidRPr="00BD6F34" w:rsidRDefault="00BD6F34">
          <w:pPr>
            <w:pStyle w:val="TOC2"/>
            <w:tabs>
              <w:tab w:val="right" w:leader="dot" w:pos="9350"/>
            </w:tabs>
            <w:rPr>
              <w:rFonts w:eastAsiaTheme="minorEastAsia"/>
              <w:noProof/>
              <w:sz w:val="24"/>
              <w:szCs w:val="24"/>
            </w:rPr>
          </w:pPr>
          <w:hyperlink w:anchor="_Toc176116485" w:history="1">
            <w:r w:rsidRPr="00BD6F34">
              <w:rPr>
                <w:rStyle w:val="Hyperlink"/>
                <w:rFonts w:ascii="Tahoma" w:hAnsi="Tahoma" w:cs="Tahoma"/>
                <w:noProof/>
              </w:rPr>
              <w:t>Extreme Weather and Fire (Workgroup 1)</w:t>
            </w:r>
            <w:r w:rsidRPr="00BD6F34">
              <w:rPr>
                <w:noProof/>
                <w:webHidden/>
              </w:rPr>
              <w:tab/>
            </w:r>
            <w:r w:rsidRPr="00BD6F34">
              <w:rPr>
                <w:noProof/>
                <w:webHidden/>
              </w:rPr>
              <w:fldChar w:fldCharType="begin"/>
            </w:r>
            <w:r w:rsidRPr="00BD6F34">
              <w:rPr>
                <w:noProof/>
                <w:webHidden/>
              </w:rPr>
              <w:instrText xml:space="preserve"> PAGEREF _Toc176116485 \h </w:instrText>
            </w:r>
            <w:r w:rsidRPr="00BD6F34">
              <w:rPr>
                <w:noProof/>
                <w:webHidden/>
              </w:rPr>
            </w:r>
            <w:r w:rsidRPr="00BD6F34">
              <w:rPr>
                <w:noProof/>
                <w:webHidden/>
              </w:rPr>
              <w:fldChar w:fldCharType="separate"/>
            </w:r>
            <w:r w:rsidRPr="00BD6F34">
              <w:rPr>
                <w:noProof/>
                <w:webHidden/>
              </w:rPr>
              <w:t>35</w:t>
            </w:r>
            <w:r w:rsidRPr="00BD6F34">
              <w:rPr>
                <w:noProof/>
                <w:webHidden/>
              </w:rPr>
              <w:fldChar w:fldCharType="end"/>
            </w:r>
          </w:hyperlink>
        </w:p>
        <w:p w14:paraId="2DC1A534" w14:textId="21CA46B4" w:rsidR="00BD6F34" w:rsidRPr="00BD6F34" w:rsidRDefault="00BD6F34">
          <w:pPr>
            <w:pStyle w:val="TOC3"/>
            <w:rPr>
              <w:rFonts w:asciiTheme="minorHAnsi" w:eastAsiaTheme="minorEastAsia" w:hAnsiTheme="minorHAnsi" w:cstheme="minorBidi"/>
              <w:b w:val="0"/>
              <w:bCs w:val="0"/>
              <w:sz w:val="24"/>
              <w:szCs w:val="24"/>
            </w:rPr>
          </w:pPr>
          <w:hyperlink w:anchor="_Toc176116486" w:history="1">
            <w:r w:rsidRPr="00BD6F34">
              <w:rPr>
                <w:rStyle w:val="Hyperlink"/>
                <w:b w:val="0"/>
                <w:bCs w:val="0"/>
              </w:rPr>
              <w:t>Weather Station Optimization Modeling</w:t>
            </w:r>
            <w:r w:rsidRPr="00BD6F34">
              <w:rPr>
                <w:b w:val="0"/>
                <w:bCs w:val="0"/>
                <w:webHidden/>
              </w:rPr>
              <w:tab/>
            </w:r>
            <w:r w:rsidRPr="00BD6F34">
              <w:rPr>
                <w:b w:val="0"/>
                <w:bCs w:val="0"/>
                <w:webHidden/>
              </w:rPr>
              <w:fldChar w:fldCharType="begin"/>
            </w:r>
            <w:r w:rsidRPr="00BD6F34">
              <w:rPr>
                <w:b w:val="0"/>
                <w:bCs w:val="0"/>
                <w:webHidden/>
              </w:rPr>
              <w:instrText xml:space="preserve"> PAGEREF _Toc176116486 \h </w:instrText>
            </w:r>
            <w:r w:rsidRPr="00BD6F34">
              <w:rPr>
                <w:b w:val="0"/>
                <w:bCs w:val="0"/>
                <w:webHidden/>
              </w:rPr>
            </w:r>
            <w:r w:rsidRPr="00BD6F34">
              <w:rPr>
                <w:b w:val="0"/>
                <w:bCs w:val="0"/>
                <w:webHidden/>
              </w:rPr>
              <w:fldChar w:fldCharType="separate"/>
            </w:r>
            <w:r w:rsidRPr="00BD6F34">
              <w:rPr>
                <w:b w:val="0"/>
                <w:bCs w:val="0"/>
                <w:webHidden/>
              </w:rPr>
              <w:t>35</w:t>
            </w:r>
            <w:r w:rsidRPr="00BD6F34">
              <w:rPr>
                <w:b w:val="0"/>
                <w:bCs w:val="0"/>
                <w:webHidden/>
              </w:rPr>
              <w:fldChar w:fldCharType="end"/>
            </w:r>
          </w:hyperlink>
        </w:p>
        <w:p w14:paraId="78EB8FE2" w14:textId="0BD6B759" w:rsidR="00BD6F34" w:rsidRPr="00BD6F34" w:rsidRDefault="00BD6F34">
          <w:pPr>
            <w:pStyle w:val="TOC3"/>
            <w:rPr>
              <w:rFonts w:asciiTheme="minorHAnsi" w:eastAsiaTheme="minorEastAsia" w:hAnsiTheme="minorHAnsi" w:cstheme="minorBidi"/>
              <w:b w:val="0"/>
              <w:bCs w:val="0"/>
              <w:sz w:val="24"/>
              <w:szCs w:val="24"/>
            </w:rPr>
          </w:pPr>
          <w:hyperlink w:anchor="_Toc176116487" w:history="1">
            <w:r w:rsidRPr="00BD6F34">
              <w:rPr>
                <w:rStyle w:val="Hyperlink"/>
                <w:b w:val="0"/>
                <w:bCs w:val="0"/>
              </w:rPr>
              <w:t>Extreme Weather Types Analysis</w:t>
            </w:r>
            <w:r w:rsidRPr="00BD6F34">
              <w:rPr>
                <w:b w:val="0"/>
                <w:bCs w:val="0"/>
                <w:webHidden/>
              </w:rPr>
              <w:tab/>
            </w:r>
            <w:r w:rsidRPr="00BD6F34">
              <w:rPr>
                <w:b w:val="0"/>
                <w:bCs w:val="0"/>
                <w:webHidden/>
              </w:rPr>
              <w:fldChar w:fldCharType="begin"/>
            </w:r>
            <w:r w:rsidRPr="00BD6F34">
              <w:rPr>
                <w:b w:val="0"/>
                <w:bCs w:val="0"/>
                <w:webHidden/>
              </w:rPr>
              <w:instrText xml:space="preserve"> PAGEREF _Toc176116487 \h </w:instrText>
            </w:r>
            <w:r w:rsidRPr="00BD6F34">
              <w:rPr>
                <w:b w:val="0"/>
                <w:bCs w:val="0"/>
                <w:webHidden/>
              </w:rPr>
            </w:r>
            <w:r w:rsidRPr="00BD6F34">
              <w:rPr>
                <w:b w:val="0"/>
                <w:bCs w:val="0"/>
                <w:webHidden/>
              </w:rPr>
              <w:fldChar w:fldCharType="separate"/>
            </w:r>
            <w:r w:rsidRPr="00BD6F34">
              <w:rPr>
                <w:b w:val="0"/>
                <w:bCs w:val="0"/>
                <w:webHidden/>
              </w:rPr>
              <w:t>40</w:t>
            </w:r>
            <w:r w:rsidRPr="00BD6F34">
              <w:rPr>
                <w:b w:val="0"/>
                <w:bCs w:val="0"/>
                <w:webHidden/>
              </w:rPr>
              <w:fldChar w:fldCharType="end"/>
            </w:r>
          </w:hyperlink>
        </w:p>
        <w:p w14:paraId="7FFBC2B0" w14:textId="19EA4007" w:rsidR="00BD6F34" w:rsidRPr="00BD6F34" w:rsidRDefault="00BD6F34">
          <w:pPr>
            <w:pStyle w:val="TOC3"/>
            <w:rPr>
              <w:rFonts w:asciiTheme="minorHAnsi" w:eastAsiaTheme="minorEastAsia" w:hAnsiTheme="minorHAnsi" w:cstheme="minorBidi"/>
              <w:b w:val="0"/>
              <w:bCs w:val="0"/>
              <w:sz w:val="24"/>
              <w:szCs w:val="24"/>
            </w:rPr>
          </w:pPr>
          <w:hyperlink w:anchor="_Toc176116488" w:history="1">
            <w:r w:rsidRPr="00BD6F34">
              <w:rPr>
                <w:rStyle w:val="Hyperlink"/>
                <w:b w:val="0"/>
                <w:bCs w:val="0"/>
              </w:rPr>
              <w:t>Upper Air Profiler Pilot Study</w:t>
            </w:r>
            <w:r w:rsidRPr="00BD6F34">
              <w:rPr>
                <w:b w:val="0"/>
                <w:bCs w:val="0"/>
                <w:webHidden/>
              </w:rPr>
              <w:tab/>
            </w:r>
            <w:r w:rsidRPr="00BD6F34">
              <w:rPr>
                <w:b w:val="0"/>
                <w:bCs w:val="0"/>
                <w:webHidden/>
              </w:rPr>
              <w:fldChar w:fldCharType="begin"/>
            </w:r>
            <w:r w:rsidRPr="00BD6F34">
              <w:rPr>
                <w:b w:val="0"/>
                <w:bCs w:val="0"/>
                <w:webHidden/>
              </w:rPr>
              <w:instrText xml:space="preserve"> PAGEREF _Toc176116488 \h </w:instrText>
            </w:r>
            <w:r w:rsidRPr="00BD6F34">
              <w:rPr>
                <w:b w:val="0"/>
                <w:bCs w:val="0"/>
                <w:webHidden/>
              </w:rPr>
            </w:r>
            <w:r w:rsidRPr="00BD6F34">
              <w:rPr>
                <w:b w:val="0"/>
                <w:bCs w:val="0"/>
                <w:webHidden/>
              </w:rPr>
              <w:fldChar w:fldCharType="separate"/>
            </w:r>
            <w:r w:rsidRPr="00BD6F34">
              <w:rPr>
                <w:b w:val="0"/>
                <w:bCs w:val="0"/>
                <w:webHidden/>
              </w:rPr>
              <w:t>42</w:t>
            </w:r>
            <w:r w:rsidRPr="00BD6F34">
              <w:rPr>
                <w:b w:val="0"/>
                <w:bCs w:val="0"/>
                <w:webHidden/>
              </w:rPr>
              <w:fldChar w:fldCharType="end"/>
            </w:r>
          </w:hyperlink>
        </w:p>
        <w:p w14:paraId="7868E839" w14:textId="19DDECE1" w:rsidR="00BD6F34" w:rsidRPr="00BD6F34" w:rsidRDefault="00BD6F34">
          <w:pPr>
            <w:pStyle w:val="TOC2"/>
            <w:tabs>
              <w:tab w:val="right" w:leader="dot" w:pos="9350"/>
            </w:tabs>
            <w:rPr>
              <w:rFonts w:eastAsiaTheme="minorEastAsia"/>
              <w:noProof/>
              <w:sz w:val="24"/>
              <w:szCs w:val="24"/>
            </w:rPr>
          </w:pPr>
          <w:hyperlink w:anchor="_Toc176116489" w:history="1">
            <w:r w:rsidRPr="00BD6F34">
              <w:rPr>
                <w:rStyle w:val="Hyperlink"/>
                <w:rFonts w:ascii="Tahoma" w:hAnsi="Tahoma" w:cs="Tahoma"/>
                <w:noProof/>
              </w:rPr>
              <w:t>Tree Mortality, Fuels and Fire Physics (Workgroup 2)</w:t>
            </w:r>
            <w:r w:rsidRPr="00BD6F34">
              <w:rPr>
                <w:noProof/>
                <w:webHidden/>
              </w:rPr>
              <w:tab/>
            </w:r>
            <w:r w:rsidRPr="00BD6F34">
              <w:rPr>
                <w:noProof/>
                <w:webHidden/>
              </w:rPr>
              <w:fldChar w:fldCharType="begin"/>
            </w:r>
            <w:r w:rsidRPr="00BD6F34">
              <w:rPr>
                <w:noProof/>
                <w:webHidden/>
              </w:rPr>
              <w:instrText xml:space="preserve"> PAGEREF _Toc176116489 \h </w:instrText>
            </w:r>
            <w:r w:rsidRPr="00BD6F34">
              <w:rPr>
                <w:noProof/>
                <w:webHidden/>
              </w:rPr>
            </w:r>
            <w:r w:rsidRPr="00BD6F34">
              <w:rPr>
                <w:noProof/>
                <w:webHidden/>
              </w:rPr>
              <w:fldChar w:fldCharType="separate"/>
            </w:r>
            <w:r w:rsidRPr="00BD6F34">
              <w:rPr>
                <w:noProof/>
                <w:webHidden/>
              </w:rPr>
              <w:t>43</w:t>
            </w:r>
            <w:r w:rsidRPr="00BD6F34">
              <w:rPr>
                <w:noProof/>
                <w:webHidden/>
              </w:rPr>
              <w:fldChar w:fldCharType="end"/>
            </w:r>
          </w:hyperlink>
        </w:p>
        <w:p w14:paraId="6BA1D082" w14:textId="70AB6CC5" w:rsidR="00BD6F34" w:rsidRPr="00BD6F34" w:rsidRDefault="00BD6F34">
          <w:pPr>
            <w:pStyle w:val="TOC3"/>
            <w:rPr>
              <w:rFonts w:asciiTheme="minorHAnsi" w:eastAsiaTheme="minorEastAsia" w:hAnsiTheme="minorHAnsi" w:cstheme="minorBidi"/>
              <w:b w:val="0"/>
              <w:bCs w:val="0"/>
              <w:sz w:val="24"/>
              <w:szCs w:val="24"/>
            </w:rPr>
          </w:pPr>
          <w:hyperlink w:anchor="_Toc176116490" w:history="1">
            <w:r w:rsidRPr="00BD6F34">
              <w:rPr>
                <w:rStyle w:val="Hyperlink"/>
                <w:b w:val="0"/>
                <w:bCs w:val="0"/>
              </w:rPr>
              <w:t>Small- and Large-Scale Laboratory Experiments</w:t>
            </w:r>
            <w:r w:rsidRPr="00BD6F34">
              <w:rPr>
                <w:b w:val="0"/>
                <w:bCs w:val="0"/>
                <w:webHidden/>
              </w:rPr>
              <w:tab/>
            </w:r>
            <w:r w:rsidRPr="00BD6F34">
              <w:rPr>
                <w:b w:val="0"/>
                <w:bCs w:val="0"/>
                <w:webHidden/>
              </w:rPr>
              <w:fldChar w:fldCharType="begin"/>
            </w:r>
            <w:r w:rsidRPr="00BD6F34">
              <w:rPr>
                <w:b w:val="0"/>
                <w:bCs w:val="0"/>
                <w:webHidden/>
              </w:rPr>
              <w:instrText xml:space="preserve"> PAGEREF _Toc176116490 \h </w:instrText>
            </w:r>
            <w:r w:rsidRPr="00BD6F34">
              <w:rPr>
                <w:b w:val="0"/>
                <w:bCs w:val="0"/>
                <w:webHidden/>
              </w:rPr>
            </w:r>
            <w:r w:rsidRPr="00BD6F34">
              <w:rPr>
                <w:b w:val="0"/>
                <w:bCs w:val="0"/>
                <w:webHidden/>
              </w:rPr>
              <w:fldChar w:fldCharType="separate"/>
            </w:r>
            <w:r w:rsidRPr="00BD6F34">
              <w:rPr>
                <w:b w:val="0"/>
                <w:bCs w:val="0"/>
                <w:webHidden/>
              </w:rPr>
              <w:t>43</w:t>
            </w:r>
            <w:r w:rsidRPr="00BD6F34">
              <w:rPr>
                <w:b w:val="0"/>
                <w:bCs w:val="0"/>
                <w:webHidden/>
              </w:rPr>
              <w:fldChar w:fldCharType="end"/>
            </w:r>
          </w:hyperlink>
        </w:p>
        <w:p w14:paraId="39C90A88" w14:textId="75E8D4A6" w:rsidR="00BD6F34" w:rsidRPr="00BD6F34" w:rsidRDefault="00BD6F34">
          <w:pPr>
            <w:pStyle w:val="TOC3"/>
            <w:rPr>
              <w:rFonts w:asciiTheme="minorHAnsi" w:eastAsiaTheme="minorEastAsia" w:hAnsiTheme="minorHAnsi" w:cstheme="minorBidi"/>
              <w:b w:val="0"/>
              <w:bCs w:val="0"/>
              <w:sz w:val="24"/>
              <w:szCs w:val="24"/>
            </w:rPr>
          </w:pPr>
          <w:hyperlink w:anchor="_Toc176116491" w:history="1">
            <w:r w:rsidRPr="00BD6F34">
              <w:rPr>
                <w:rStyle w:val="Hyperlink"/>
                <w:b w:val="0"/>
                <w:bCs w:val="0"/>
              </w:rPr>
              <w:t>Fuels Measurements System</w:t>
            </w:r>
            <w:r w:rsidRPr="00BD6F34">
              <w:rPr>
                <w:b w:val="0"/>
                <w:bCs w:val="0"/>
                <w:webHidden/>
              </w:rPr>
              <w:tab/>
            </w:r>
            <w:r w:rsidRPr="00BD6F34">
              <w:rPr>
                <w:b w:val="0"/>
                <w:bCs w:val="0"/>
                <w:webHidden/>
              </w:rPr>
              <w:fldChar w:fldCharType="begin"/>
            </w:r>
            <w:r w:rsidRPr="00BD6F34">
              <w:rPr>
                <w:b w:val="0"/>
                <w:bCs w:val="0"/>
                <w:webHidden/>
              </w:rPr>
              <w:instrText xml:space="preserve"> PAGEREF _Toc176116491 \h </w:instrText>
            </w:r>
            <w:r w:rsidRPr="00BD6F34">
              <w:rPr>
                <w:b w:val="0"/>
                <w:bCs w:val="0"/>
                <w:webHidden/>
              </w:rPr>
            </w:r>
            <w:r w:rsidRPr="00BD6F34">
              <w:rPr>
                <w:b w:val="0"/>
                <w:bCs w:val="0"/>
                <w:webHidden/>
              </w:rPr>
              <w:fldChar w:fldCharType="separate"/>
            </w:r>
            <w:r w:rsidRPr="00BD6F34">
              <w:rPr>
                <w:b w:val="0"/>
                <w:bCs w:val="0"/>
                <w:webHidden/>
              </w:rPr>
              <w:t>45</w:t>
            </w:r>
            <w:r w:rsidRPr="00BD6F34">
              <w:rPr>
                <w:b w:val="0"/>
                <w:bCs w:val="0"/>
                <w:webHidden/>
              </w:rPr>
              <w:fldChar w:fldCharType="end"/>
            </w:r>
          </w:hyperlink>
        </w:p>
        <w:p w14:paraId="70A5CE42" w14:textId="33B6A3F9" w:rsidR="00BD6F34" w:rsidRPr="00BD6F34" w:rsidRDefault="00BD6F34">
          <w:pPr>
            <w:pStyle w:val="TOC3"/>
            <w:rPr>
              <w:rFonts w:asciiTheme="minorHAnsi" w:eastAsiaTheme="minorEastAsia" w:hAnsiTheme="minorHAnsi" w:cstheme="minorBidi"/>
              <w:b w:val="0"/>
              <w:bCs w:val="0"/>
              <w:sz w:val="24"/>
              <w:szCs w:val="24"/>
            </w:rPr>
          </w:pPr>
          <w:hyperlink w:anchor="_Toc176116492" w:history="1">
            <w:r w:rsidRPr="00BD6F34">
              <w:rPr>
                <w:rStyle w:val="Hyperlink"/>
                <w:b w:val="0"/>
                <w:bCs w:val="0"/>
              </w:rPr>
              <w:t>Forecasting Surface Fuel Loads</w:t>
            </w:r>
            <w:r w:rsidRPr="00BD6F34">
              <w:rPr>
                <w:b w:val="0"/>
                <w:bCs w:val="0"/>
                <w:webHidden/>
              </w:rPr>
              <w:tab/>
            </w:r>
            <w:r w:rsidRPr="00BD6F34">
              <w:rPr>
                <w:b w:val="0"/>
                <w:bCs w:val="0"/>
                <w:webHidden/>
              </w:rPr>
              <w:fldChar w:fldCharType="begin"/>
            </w:r>
            <w:r w:rsidRPr="00BD6F34">
              <w:rPr>
                <w:b w:val="0"/>
                <w:bCs w:val="0"/>
                <w:webHidden/>
              </w:rPr>
              <w:instrText xml:space="preserve"> PAGEREF _Toc176116492 \h </w:instrText>
            </w:r>
            <w:r w:rsidRPr="00BD6F34">
              <w:rPr>
                <w:b w:val="0"/>
                <w:bCs w:val="0"/>
                <w:webHidden/>
              </w:rPr>
            </w:r>
            <w:r w:rsidRPr="00BD6F34">
              <w:rPr>
                <w:b w:val="0"/>
                <w:bCs w:val="0"/>
                <w:webHidden/>
              </w:rPr>
              <w:fldChar w:fldCharType="separate"/>
            </w:r>
            <w:r w:rsidRPr="00BD6F34">
              <w:rPr>
                <w:b w:val="0"/>
                <w:bCs w:val="0"/>
                <w:webHidden/>
              </w:rPr>
              <w:t>45</w:t>
            </w:r>
            <w:r w:rsidRPr="00BD6F34">
              <w:rPr>
                <w:b w:val="0"/>
                <w:bCs w:val="0"/>
                <w:webHidden/>
              </w:rPr>
              <w:fldChar w:fldCharType="end"/>
            </w:r>
          </w:hyperlink>
        </w:p>
        <w:p w14:paraId="23E6A56D" w14:textId="107EF402" w:rsidR="00BD6F34" w:rsidRPr="00BD6F34" w:rsidRDefault="00BD6F34">
          <w:pPr>
            <w:pStyle w:val="TOC3"/>
            <w:rPr>
              <w:rFonts w:asciiTheme="minorHAnsi" w:eastAsiaTheme="minorEastAsia" w:hAnsiTheme="minorHAnsi" w:cstheme="minorBidi"/>
              <w:b w:val="0"/>
              <w:bCs w:val="0"/>
              <w:sz w:val="24"/>
              <w:szCs w:val="24"/>
            </w:rPr>
          </w:pPr>
          <w:hyperlink w:anchor="_Toc176116493" w:history="1">
            <w:r w:rsidRPr="00BD6F34">
              <w:rPr>
                <w:rStyle w:val="Hyperlink"/>
                <w:b w:val="0"/>
                <w:bCs w:val="0"/>
              </w:rPr>
              <w:t>Contemporary Tree Mortality Mapping</w:t>
            </w:r>
            <w:r w:rsidRPr="00BD6F34">
              <w:rPr>
                <w:b w:val="0"/>
                <w:bCs w:val="0"/>
                <w:webHidden/>
              </w:rPr>
              <w:tab/>
            </w:r>
            <w:r w:rsidRPr="00BD6F34">
              <w:rPr>
                <w:b w:val="0"/>
                <w:bCs w:val="0"/>
                <w:webHidden/>
              </w:rPr>
              <w:fldChar w:fldCharType="begin"/>
            </w:r>
            <w:r w:rsidRPr="00BD6F34">
              <w:rPr>
                <w:b w:val="0"/>
                <w:bCs w:val="0"/>
                <w:webHidden/>
              </w:rPr>
              <w:instrText xml:space="preserve"> PAGEREF _Toc176116493 \h </w:instrText>
            </w:r>
            <w:r w:rsidRPr="00BD6F34">
              <w:rPr>
                <w:b w:val="0"/>
                <w:bCs w:val="0"/>
                <w:webHidden/>
              </w:rPr>
            </w:r>
            <w:r w:rsidRPr="00BD6F34">
              <w:rPr>
                <w:b w:val="0"/>
                <w:bCs w:val="0"/>
                <w:webHidden/>
              </w:rPr>
              <w:fldChar w:fldCharType="separate"/>
            </w:r>
            <w:r w:rsidRPr="00BD6F34">
              <w:rPr>
                <w:b w:val="0"/>
                <w:bCs w:val="0"/>
                <w:webHidden/>
              </w:rPr>
              <w:t>46</w:t>
            </w:r>
            <w:r w:rsidRPr="00BD6F34">
              <w:rPr>
                <w:b w:val="0"/>
                <w:bCs w:val="0"/>
                <w:webHidden/>
              </w:rPr>
              <w:fldChar w:fldCharType="end"/>
            </w:r>
          </w:hyperlink>
        </w:p>
        <w:p w14:paraId="62650C5B" w14:textId="61C1B60E" w:rsidR="00BD6F34" w:rsidRPr="00BD6F34" w:rsidRDefault="00BD6F34">
          <w:pPr>
            <w:pStyle w:val="TOC2"/>
            <w:tabs>
              <w:tab w:val="right" w:leader="dot" w:pos="9350"/>
            </w:tabs>
            <w:rPr>
              <w:rFonts w:eastAsiaTheme="minorEastAsia"/>
              <w:noProof/>
              <w:sz w:val="24"/>
              <w:szCs w:val="24"/>
            </w:rPr>
          </w:pPr>
          <w:hyperlink w:anchor="_Toc176116494" w:history="1">
            <w:r w:rsidRPr="00BD6F34">
              <w:rPr>
                <w:rStyle w:val="Hyperlink"/>
                <w:rFonts w:ascii="Tahoma" w:hAnsi="Tahoma" w:cs="Tahoma"/>
                <w:noProof/>
              </w:rPr>
              <w:t>Near-term Wildfire Forecasting Models (Workgroup3)</w:t>
            </w:r>
            <w:r w:rsidRPr="00BD6F34">
              <w:rPr>
                <w:noProof/>
                <w:webHidden/>
              </w:rPr>
              <w:tab/>
            </w:r>
            <w:r w:rsidRPr="00BD6F34">
              <w:rPr>
                <w:noProof/>
                <w:webHidden/>
              </w:rPr>
              <w:fldChar w:fldCharType="begin"/>
            </w:r>
            <w:r w:rsidRPr="00BD6F34">
              <w:rPr>
                <w:noProof/>
                <w:webHidden/>
              </w:rPr>
              <w:instrText xml:space="preserve"> PAGEREF _Toc176116494 \h </w:instrText>
            </w:r>
            <w:r w:rsidRPr="00BD6F34">
              <w:rPr>
                <w:noProof/>
                <w:webHidden/>
              </w:rPr>
            </w:r>
            <w:r w:rsidRPr="00BD6F34">
              <w:rPr>
                <w:noProof/>
                <w:webHidden/>
              </w:rPr>
              <w:fldChar w:fldCharType="separate"/>
            </w:r>
            <w:r w:rsidRPr="00BD6F34">
              <w:rPr>
                <w:noProof/>
                <w:webHidden/>
              </w:rPr>
              <w:t>47</w:t>
            </w:r>
            <w:r w:rsidRPr="00BD6F34">
              <w:rPr>
                <w:noProof/>
                <w:webHidden/>
              </w:rPr>
              <w:fldChar w:fldCharType="end"/>
            </w:r>
          </w:hyperlink>
        </w:p>
        <w:p w14:paraId="5997DD04" w14:textId="04C25CA6" w:rsidR="00BD6F34" w:rsidRPr="00BD6F34" w:rsidRDefault="00BD6F34">
          <w:pPr>
            <w:pStyle w:val="TOC3"/>
            <w:rPr>
              <w:rFonts w:asciiTheme="minorHAnsi" w:eastAsiaTheme="minorEastAsia" w:hAnsiTheme="minorHAnsi" w:cstheme="minorBidi"/>
              <w:b w:val="0"/>
              <w:bCs w:val="0"/>
              <w:sz w:val="24"/>
              <w:szCs w:val="24"/>
            </w:rPr>
          </w:pPr>
          <w:hyperlink w:anchor="_Toc176116495" w:history="1">
            <w:r w:rsidRPr="00BD6F34">
              <w:rPr>
                <w:rStyle w:val="Hyperlink"/>
                <w:b w:val="0"/>
                <w:bCs w:val="0"/>
              </w:rPr>
              <w:t>PyreCast Near-term Fire Forecasting Platform</w:t>
            </w:r>
            <w:r w:rsidRPr="00BD6F34">
              <w:rPr>
                <w:b w:val="0"/>
                <w:bCs w:val="0"/>
                <w:webHidden/>
              </w:rPr>
              <w:tab/>
            </w:r>
            <w:r w:rsidRPr="00BD6F34">
              <w:rPr>
                <w:b w:val="0"/>
                <w:bCs w:val="0"/>
                <w:webHidden/>
              </w:rPr>
              <w:fldChar w:fldCharType="begin"/>
            </w:r>
            <w:r w:rsidRPr="00BD6F34">
              <w:rPr>
                <w:b w:val="0"/>
                <w:bCs w:val="0"/>
                <w:webHidden/>
              </w:rPr>
              <w:instrText xml:space="preserve"> PAGEREF _Toc176116495 \h </w:instrText>
            </w:r>
            <w:r w:rsidRPr="00BD6F34">
              <w:rPr>
                <w:b w:val="0"/>
                <w:bCs w:val="0"/>
                <w:webHidden/>
              </w:rPr>
            </w:r>
            <w:r w:rsidRPr="00BD6F34">
              <w:rPr>
                <w:b w:val="0"/>
                <w:bCs w:val="0"/>
                <w:webHidden/>
              </w:rPr>
              <w:fldChar w:fldCharType="separate"/>
            </w:r>
            <w:r w:rsidRPr="00BD6F34">
              <w:rPr>
                <w:b w:val="0"/>
                <w:bCs w:val="0"/>
                <w:webHidden/>
              </w:rPr>
              <w:t>47</w:t>
            </w:r>
            <w:r w:rsidRPr="00BD6F34">
              <w:rPr>
                <w:b w:val="0"/>
                <w:bCs w:val="0"/>
                <w:webHidden/>
              </w:rPr>
              <w:fldChar w:fldCharType="end"/>
            </w:r>
          </w:hyperlink>
        </w:p>
        <w:p w14:paraId="3206DA1D" w14:textId="38A18B38" w:rsidR="00BD6F34" w:rsidRPr="00BD6F34" w:rsidRDefault="00BD6F34">
          <w:pPr>
            <w:pStyle w:val="TOC3"/>
            <w:rPr>
              <w:rFonts w:asciiTheme="minorHAnsi" w:eastAsiaTheme="minorEastAsia" w:hAnsiTheme="minorHAnsi" w:cstheme="minorBidi"/>
              <w:b w:val="0"/>
              <w:bCs w:val="0"/>
              <w:sz w:val="24"/>
              <w:szCs w:val="24"/>
            </w:rPr>
          </w:pPr>
          <w:hyperlink w:anchor="_Toc176116496" w:history="1">
            <w:r w:rsidRPr="00BD6F34">
              <w:rPr>
                <w:rStyle w:val="Hyperlink"/>
                <w:b w:val="0"/>
                <w:bCs w:val="0"/>
              </w:rPr>
              <w:t>Evaluation of PyreCast Model Performance</w:t>
            </w:r>
            <w:r w:rsidRPr="00BD6F34">
              <w:rPr>
                <w:b w:val="0"/>
                <w:bCs w:val="0"/>
                <w:webHidden/>
              </w:rPr>
              <w:tab/>
            </w:r>
            <w:r w:rsidRPr="00BD6F34">
              <w:rPr>
                <w:b w:val="0"/>
                <w:bCs w:val="0"/>
                <w:webHidden/>
              </w:rPr>
              <w:fldChar w:fldCharType="begin"/>
            </w:r>
            <w:r w:rsidRPr="00BD6F34">
              <w:rPr>
                <w:b w:val="0"/>
                <w:bCs w:val="0"/>
                <w:webHidden/>
              </w:rPr>
              <w:instrText xml:space="preserve"> PAGEREF _Toc176116496 \h </w:instrText>
            </w:r>
            <w:r w:rsidRPr="00BD6F34">
              <w:rPr>
                <w:b w:val="0"/>
                <w:bCs w:val="0"/>
                <w:webHidden/>
              </w:rPr>
            </w:r>
            <w:r w:rsidRPr="00BD6F34">
              <w:rPr>
                <w:b w:val="0"/>
                <w:bCs w:val="0"/>
                <w:webHidden/>
              </w:rPr>
              <w:fldChar w:fldCharType="separate"/>
            </w:r>
            <w:r w:rsidRPr="00BD6F34">
              <w:rPr>
                <w:b w:val="0"/>
                <w:bCs w:val="0"/>
                <w:webHidden/>
              </w:rPr>
              <w:t>51</w:t>
            </w:r>
            <w:r w:rsidRPr="00BD6F34">
              <w:rPr>
                <w:b w:val="0"/>
                <w:bCs w:val="0"/>
                <w:webHidden/>
              </w:rPr>
              <w:fldChar w:fldCharType="end"/>
            </w:r>
          </w:hyperlink>
        </w:p>
        <w:p w14:paraId="4BEA6772" w14:textId="341D384C" w:rsidR="00BD6F34" w:rsidRPr="00BD6F34" w:rsidRDefault="00BD6F34">
          <w:pPr>
            <w:pStyle w:val="TOC3"/>
            <w:rPr>
              <w:rFonts w:asciiTheme="minorHAnsi" w:eastAsiaTheme="minorEastAsia" w:hAnsiTheme="minorHAnsi" w:cstheme="minorBidi"/>
              <w:b w:val="0"/>
              <w:bCs w:val="0"/>
              <w:sz w:val="24"/>
              <w:szCs w:val="24"/>
            </w:rPr>
          </w:pPr>
          <w:hyperlink w:anchor="_Toc176116497" w:history="1">
            <w:r w:rsidRPr="00BD6F34">
              <w:rPr>
                <w:rStyle w:val="Hyperlink"/>
                <w:b w:val="0"/>
                <w:bCs w:val="0"/>
              </w:rPr>
              <w:t>Cost/Benefit Assessment of PyreCast – Case Study</w:t>
            </w:r>
            <w:r w:rsidRPr="00BD6F34">
              <w:rPr>
                <w:b w:val="0"/>
                <w:bCs w:val="0"/>
                <w:webHidden/>
              </w:rPr>
              <w:tab/>
            </w:r>
            <w:r w:rsidRPr="00BD6F34">
              <w:rPr>
                <w:b w:val="0"/>
                <w:bCs w:val="0"/>
                <w:webHidden/>
              </w:rPr>
              <w:fldChar w:fldCharType="begin"/>
            </w:r>
            <w:r w:rsidRPr="00BD6F34">
              <w:rPr>
                <w:b w:val="0"/>
                <w:bCs w:val="0"/>
                <w:webHidden/>
              </w:rPr>
              <w:instrText xml:space="preserve"> PAGEREF _Toc176116497 \h </w:instrText>
            </w:r>
            <w:r w:rsidRPr="00BD6F34">
              <w:rPr>
                <w:b w:val="0"/>
                <w:bCs w:val="0"/>
                <w:webHidden/>
              </w:rPr>
            </w:r>
            <w:r w:rsidRPr="00BD6F34">
              <w:rPr>
                <w:b w:val="0"/>
                <w:bCs w:val="0"/>
                <w:webHidden/>
              </w:rPr>
              <w:fldChar w:fldCharType="separate"/>
            </w:r>
            <w:r w:rsidRPr="00BD6F34">
              <w:rPr>
                <w:b w:val="0"/>
                <w:bCs w:val="0"/>
                <w:webHidden/>
              </w:rPr>
              <w:t>52</w:t>
            </w:r>
            <w:r w:rsidRPr="00BD6F34">
              <w:rPr>
                <w:b w:val="0"/>
                <w:bCs w:val="0"/>
                <w:webHidden/>
              </w:rPr>
              <w:fldChar w:fldCharType="end"/>
            </w:r>
          </w:hyperlink>
        </w:p>
        <w:p w14:paraId="7A8F633E" w14:textId="6E4B0EB1" w:rsidR="00BD6F34" w:rsidRPr="00BD6F34" w:rsidRDefault="00BD6F34">
          <w:pPr>
            <w:pStyle w:val="TOC3"/>
            <w:rPr>
              <w:rFonts w:asciiTheme="minorHAnsi" w:eastAsiaTheme="minorEastAsia" w:hAnsiTheme="minorHAnsi" w:cstheme="minorBidi"/>
              <w:b w:val="0"/>
              <w:bCs w:val="0"/>
              <w:sz w:val="24"/>
              <w:szCs w:val="24"/>
            </w:rPr>
          </w:pPr>
          <w:hyperlink w:anchor="_Toc176116498" w:history="1">
            <w:r w:rsidRPr="00BD6F34">
              <w:rPr>
                <w:rStyle w:val="Hyperlink"/>
                <w:b w:val="0"/>
                <w:bCs w:val="0"/>
              </w:rPr>
              <w:t>Pyrecast Data and Code Repositories</w:t>
            </w:r>
            <w:r w:rsidRPr="00BD6F34">
              <w:rPr>
                <w:b w:val="0"/>
                <w:bCs w:val="0"/>
                <w:webHidden/>
              </w:rPr>
              <w:tab/>
            </w:r>
            <w:r w:rsidRPr="00BD6F34">
              <w:rPr>
                <w:b w:val="0"/>
                <w:bCs w:val="0"/>
                <w:webHidden/>
              </w:rPr>
              <w:fldChar w:fldCharType="begin"/>
            </w:r>
            <w:r w:rsidRPr="00BD6F34">
              <w:rPr>
                <w:b w:val="0"/>
                <w:bCs w:val="0"/>
                <w:webHidden/>
              </w:rPr>
              <w:instrText xml:space="preserve"> PAGEREF _Toc176116498 \h </w:instrText>
            </w:r>
            <w:r w:rsidRPr="00BD6F34">
              <w:rPr>
                <w:b w:val="0"/>
                <w:bCs w:val="0"/>
                <w:webHidden/>
              </w:rPr>
            </w:r>
            <w:r w:rsidRPr="00BD6F34">
              <w:rPr>
                <w:b w:val="0"/>
                <w:bCs w:val="0"/>
                <w:webHidden/>
              </w:rPr>
              <w:fldChar w:fldCharType="separate"/>
            </w:r>
            <w:r w:rsidRPr="00BD6F34">
              <w:rPr>
                <w:b w:val="0"/>
                <w:bCs w:val="0"/>
                <w:webHidden/>
              </w:rPr>
              <w:t>52</w:t>
            </w:r>
            <w:r w:rsidRPr="00BD6F34">
              <w:rPr>
                <w:b w:val="0"/>
                <w:bCs w:val="0"/>
                <w:webHidden/>
              </w:rPr>
              <w:fldChar w:fldCharType="end"/>
            </w:r>
          </w:hyperlink>
        </w:p>
        <w:p w14:paraId="69DF31C4" w14:textId="7ABE677E" w:rsidR="00BD6F34" w:rsidRPr="00BD6F34" w:rsidRDefault="00BD6F34">
          <w:pPr>
            <w:pStyle w:val="TOC2"/>
            <w:tabs>
              <w:tab w:val="right" w:leader="dot" w:pos="9350"/>
            </w:tabs>
            <w:rPr>
              <w:rFonts w:eastAsiaTheme="minorEastAsia"/>
              <w:noProof/>
              <w:sz w:val="24"/>
              <w:szCs w:val="24"/>
            </w:rPr>
          </w:pPr>
          <w:hyperlink w:anchor="_Toc176116499" w:history="1">
            <w:r w:rsidRPr="00BD6F34">
              <w:rPr>
                <w:rStyle w:val="Hyperlink"/>
                <w:rFonts w:ascii="Tahoma" w:hAnsi="Tahoma" w:cs="Tahoma"/>
                <w:noProof/>
              </w:rPr>
              <w:t>Long-term Fire Projections</w:t>
            </w:r>
            <w:r w:rsidRPr="00BD6F34">
              <w:rPr>
                <w:noProof/>
                <w:webHidden/>
              </w:rPr>
              <w:tab/>
            </w:r>
            <w:r w:rsidRPr="00BD6F34">
              <w:rPr>
                <w:noProof/>
                <w:webHidden/>
              </w:rPr>
              <w:fldChar w:fldCharType="begin"/>
            </w:r>
            <w:r w:rsidRPr="00BD6F34">
              <w:rPr>
                <w:noProof/>
                <w:webHidden/>
              </w:rPr>
              <w:instrText xml:space="preserve"> PAGEREF _Toc176116499 \h </w:instrText>
            </w:r>
            <w:r w:rsidRPr="00BD6F34">
              <w:rPr>
                <w:noProof/>
                <w:webHidden/>
              </w:rPr>
            </w:r>
            <w:r w:rsidRPr="00BD6F34">
              <w:rPr>
                <w:noProof/>
                <w:webHidden/>
              </w:rPr>
              <w:fldChar w:fldCharType="separate"/>
            </w:r>
            <w:r w:rsidRPr="00BD6F34">
              <w:rPr>
                <w:noProof/>
                <w:webHidden/>
              </w:rPr>
              <w:t>53</w:t>
            </w:r>
            <w:r w:rsidRPr="00BD6F34">
              <w:rPr>
                <w:noProof/>
                <w:webHidden/>
              </w:rPr>
              <w:fldChar w:fldCharType="end"/>
            </w:r>
          </w:hyperlink>
        </w:p>
        <w:p w14:paraId="328509F1" w14:textId="735EE123" w:rsidR="00BD6F34" w:rsidRPr="00BD6F34" w:rsidRDefault="00BD6F34">
          <w:pPr>
            <w:pStyle w:val="TOC3"/>
            <w:rPr>
              <w:rFonts w:asciiTheme="minorHAnsi" w:eastAsiaTheme="minorEastAsia" w:hAnsiTheme="minorHAnsi" w:cstheme="minorBidi"/>
              <w:b w:val="0"/>
              <w:bCs w:val="0"/>
              <w:sz w:val="24"/>
              <w:szCs w:val="24"/>
            </w:rPr>
          </w:pPr>
          <w:hyperlink w:anchor="_Toc176116500" w:history="1">
            <w:r w:rsidRPr="00BD6F34">
              <w:rPr>
                <w:rStyle w:val="Hyperlink"/>
                <w:b w:val="0"/>
                <w:bCs w:val="0"/>
              </w:rPr>
              <w:t>Coupled Statistical/Dynamical Fire-Climate-Vegetation Models</w:t>
            </w:r>
            <w:r w:rsidRPr="00BD6F34">
              <w:rPr>
                <w:b w:val="0"/>
                <w:bCs w:val="0"/>
                <w:webHidden/>
              </w:rPr>
              <w:tab/>
            </w:r>
            <w:r w:rsidRPr="00BD6F34">
              <w:rPr>
                <w:b w:val="0"/>
                <w:bCs w:val="0"/>
                <w:webHidden/>
              </w:rPr>
              <w:fldChar w:fldCharType="begin"/>
            </w:r>
            <w:r w:rsidRPr="00BD6F34">
              <w:rPr>
                <w:b w:val="0"/>
                <w:bCs w:val="0"/>
                <w:webHidden/>
              </w:rPr>
              <w:instrText xml:space="preserve"> PAGEREF _Toc176116500 \h </w:instrText>
            </w:r>
            <w:r w:rsidRPr="00BD6F34">
              <w:rPr>
                <w:b w:val="0"/>
                <w:bCs w:val="0"/>
                <w:webHidden/>
              </w:rPr>
            </w:r>
            <w:r w:rsidRPr="00BD6F34">
              <w:rPr>
                <w:b w:val="0"/>
                <w:bCs w:val="0"/>
                <w:webHidden/>
              </w:rPr>
              <w:fldChar w:fldCharType="separate"/>
            </w:r>
            <w:r w:rsidRPr="00BD6F34">
              <w:rPr>
                <w:b w:val="0"/>
                <w:bCs w:val="0"/>
                <w:webHidden/>
              </w:rPr>
              <w:t>53</w:t>
            </w:r>
            <w:r w:rsidRPr="00BD6F34">
              <w:rPr>
                <w:b w:val="0"/>
                <w:bCs w:val="0"/>
                <w:webHidden/>
              </w:rPr>
              <w:fldChar w:fldCharType="end"/>
            </w:r>
          </w:hyperlink>
        </w:p>
        <w:p w14:paraId="34DB1EF2" w14:textId="386EF61A" w:rsidR="00BD6F34" w:rsidRPr="00BD6F34" w:rsidRDefault="00BD6F34">
          <w:pPr>
            <w:pStyle w:val="TOC3"/>
            <w:rPr>
              <w:rFonts w:asciiTheme="minorHAnsi" w:eastAsiaTheme="minorEastAsia" w:hAnsiTheme="minorHAnsi" w:cstheme="minorBidi"/>
              <w:b w:val="0"/>
              <w:bCs w:val="0"/>
              <w:sz w:val="24"/>
              <w:szCs w:val="24"/>
            </w:rPr>
          </w:pPr>
          <w:hyperlink w:anchor="_Toc176116501" w:history="1">
            <w:r w:rsidRPr="00BD6F34">
              <w:rPr>
                <w:rStyle w:val="Hyperlink"/>
                <w:b w:val="0"/>
                <w:bCs w:val="0"/>
              </w:rPr>
              <w:t>LANDIS II Forest Landscape Model</w:t>
            </w:r>
            <w:r w:rsidRPr="00BD6F34">
              <w:rPr>
                <w:b w:val="0"/>
                <w:bCs w:val="0"/>
                <w:webHidden/>
              </w:rPr>
              <w:tab/>
            </w:r>
            <w:r w:rsidRPr="00BD6F34">
              <w:rPr>
                <w:b w:val="0"/>
                <w:bCs w:val="0"/>
                <w:webHidden/>
              </w:rPr>
              <w:fldChar w:fldCharType="begin"/>
            </w:r>
            <w:r w:rsidRPr="00BD6F34">
              <w:rPr>
                <w:b w:val="0"/>
                <w:bCs w:val="0"/>
                <w:webHidden/>
              </w:rPr>
              <w:instrText xml:space="preserve"> PAGEREF _Toc176116501 \h </w:instrText>
            </w:r>
            <w:r w:rsidRPr="00BD6F34">
              <w:rPr>
                <w:b w:val="0"/>
                <w:bCs w:val="0"/>
                <w:webHidden/>
              </w:rPr>
            </w:r>
            <w:r w:rsidRPr="00BD6F34">
              <w:rPr>
                <w:b w:val="0"/>
                <w:bCs w:val="0"/>
                <w:webHidden/>
              </w:rPr>
              <w:fldChar w:fldCharType="separate"/>
            </w:r>
            <w:r w:rsidRPr="00BD6F34">
              <w:rPr>
                <w:b w:val="0"/>
                <w:bCs w:val="0"/>
                <w:webHidden/>
              </w:rPr>
              <w:t>54</w:t>
            </w:r>
            <w:r w:rsidRPr="00BD6F34">
              <w:rPr>
                <w:b w:val="0"/>
                <w:bCs w:val="0"/>
                <w:webHidden/>
              </w:rPr>
              <w:fldChar w:fldCharType="end"/>
            </w:r>
          </w:hyperlink>
        </w:p>
        <w:p w14:paraId="553EECD3" w14:textId="2E80CD5E" w:rsidR="00BD6F34" w:rsidRPr="00BD6F34" w:rsidRDefault="00BD6F34">
          <w:pPr>
            <w:pStyle w:val="TOC3"/>
            <w:rPr>
              <w:rFonts w:asciiTheme="minorHAnsi" w:eastAsiaTheme="minorEastAsia" w:hAnsiTheme="minorHAnsi" w:cstheme="minorBidi"/>
              <w:b w:val="0"/>
              <w:bCs w:val="0"/>
              <w:sz w:val="24"/>
              <w:szCs w:val="24"/>
            </w:rPr>
          </w:pPr>
          <w:hyperlink w:anchor="_Toc176116502" w:history="1">
            <w:r w:rsidRPr="00BD6F34">
              <w:rPr>
                <w:rStyle w:val="Hyperlink"/>
                <w:b w:val="0"/>
                <w:bCs w:val="0"/>
              </w:rPr>
              <w:t>Application of Machine Learning Models</w:t>
            </w:r>
            <w:r w:rsidRPr="00BD6F34">
              <w:rPr>
                <w:b w:val="0"/>
                <w:bCs w:val="0"/>
                <w:webHidden/>
              </w:rPr>
              <w:tab/>
            </w:r>
            <w:r w:rsidRPr="00BD6F34">
              <w:rPr>
                <w:b w:val="0"/>
                <w:bCs w:val="0"/>
                <w:webHidden/>
              </w:rPr>
              <w:fldChar w:fldCharType="begin"/>
            </w:r>
            <w:r w:rsidRPr="00BD6F34">
              <w:rPr>
                <w:b w:val="0"/>
                <w:bCs w:val="0"/>
                <w:webHidden/>
              </w:rPr>
              <w:instrText xml:space="preserve"> PAGEREF _Toc176116502 \h </w:instrText>
            </w:r>
            <w:r w:rsidRPr="00BD6F34">
              <w:rPr>
                <w:b w:val="0"/>
                <w:bCs w:val="0"/>
                <w:webHidden/>
              </w:rPr>
            </w:r>
            <w:r w:rsidRPr="00BD6F34">
              <w:rPr>
                <w:b w:val="0"/>
                <w:bCs w:val="0"/>
                <w:webHidden/>
              </w:rPr>
              <w:fldChar w:fldCharType="separate"/>
            </w:r>
            <w:r w:rsidRPr="00BD6F34">
              <w:rPr>
                <w:b w:val="0"/>
                <w:bCs w:val="0"/>
                <w:webHidden/>
              </w:rPr>
              <w:t>54</w:t>
            </w:r>
            <w:r w:rsidRPr="00BD6F34">
              <w:rPr>
                <w:b w:val="0"/>
                <w:bCs w:val="0"/>
                <w:webHidden/>
              </w:rPr>
              <w:fldChar w:fldCharType="end"/>
            </w:r>
          </w:hyperlink>
        </w:p>
        <w:p w14:paraId="6A103C5B" w14:textId="15D9D166" w:rsidR="00BD6F34" w:rsidRPr="00BD6F34" w:rsidRDefault="00BD6F34">
          <w:pPr>
            <w:pStyle w:val="TOC1"/>
            <w:tabs>
              <w:tab w:val="right" w:leader="dot" w:pos="9350"/>
            </w:tabs>
            <w:rPr>
              <w:rFonts w:eastAsiaTheme="minorEastAsia"/>
              <w:noProof/>
              <w:sz w:val="24"/>
              <w:szCs w:val="24"/>
            </w:rPr>
          </w:pPr>
          <w:hyperlink w:anchor="_Toc176116503" w:history="1">
            <w:r w:rsidRPr="00BD6F34">
              <w:rPr>
                <w:rStyle w:val="Hyperlink"/>
                <w:rFonts w:ascii="Tahoma" w:hAnsi="Tahoma" w:cs="Tahoma"/>
                <w:noProof/>
              </w:rPr>
              <w:t>CONCLUSIONS AND RECOMMENDATIONS</w:t>
            </w:r>
            <w:r w:rsidRPr="00BD6F34">
              <w:rPr>
                <w:noProof/>
                <w:webHidden/>
              </w:rPr>
              <w:tab/>
            </w:r>
            <w:r w:rsidRPr="00BD6F34">
              <w:rPr>
                <w:noProof/>
                <w:webHidden/>
              </w:rPr>
              <w:fldChar w:fldCharType="begin"/>
            </w:r>
            <w:r w:rsidRPr="00BD6F34">
              <w:rPr>
                <w:noProof/>
                <w:webHidden/>
              </w:rPr>
              <w:instrText xml:space="preserve"> PAGEREF _Toc176116503 \h </w:instrText>
            </w:r>
            <w:r w:rsidRPr="00BD6F34">
              <w:rPr>
                <w:noProof/>
                <w:webHidden/>
              </w:rPr>
            </w:r>
            <w:r w:rsidRPr="00BD6F34">
              <w:rPr>
                <w:noProof/>
                <w:webHidden/>
              </w:rPr>
              <w:fldChar w:fldCharType="separate"/>
            </w:r>
            <w:r w:rsidRPr="00BD6F34">
              <w:rPr>
                <w:noProof/>
                <w:webHidden/>
              </w:rPr>
              <w:t>57</w:t>
            </w:r>
            <w:r w:rsidRPr="00BD6F34">
              <w:rPr>
                <w:noProof/>
                <w:webHidden/>
              </w:rPr>
              <w:fldChar w:fldCharType="end"/>
            </w:r>
          </w:hyperlink>
        </w:p>
        <w:p w14:paraId="0BE869DF" w14:textId="6FC367DA" w:rsidR="00BD6F34" w:rsidRPr="00BD6F34" w:rsidRDefault="00BD6F34">
          <w:pPr>
            <w:pStyle w:val="TOC2"/>
            <w:tabs>
              <w:tab w:val="right" w:leader="dot" w:pos="9350"/>
            </w:tabs>
            <w:rPr>
              <w:rFonts w:eastAsiaTheme="minorEastAsia"/>
              <w:noProof/>
              <w:sz w:val="24"/>
              <w:szCs w:val="24"/>
            </w:rPr>
          </w:pPr>
          <w:hyperlink w:anchor="_Toc176116504" w:history="1">
            <w:r w:rsidRPr="00BD6F34">
              <w:rPr>
                <w:rStyle w:val="Hyperlink"/>
                <w:rFonts w:ascii="Tahoma" w:hAnsi="Tahoma" w:cs="Tahoma"/>
                <w:noProof/>
              </w:rPr>
              <w:t>Extreme Weather and Wildfire - Workgroup 1</w:t>
            </w:r>
            <w:r w:rsidRPr="00BD6F34">
              <w:rPr>
                <w:noProof/>
                <w:webHidden/>
              </w:rPr>
              <w:tab/>
            </w:r>
            <w:r w:rsidRPr="00BD6F34">
              <w:rPr>
                <w:noProof/>
                <w:webHidden/>
              </w:rPr>
              <w:fldChar w:fldCharType="begin"/>
            </w:r>
            <w:r w:rsidRPr="00BD6F34">
              <w:rPr>
                <w:noProof/>
                <w:webHidden/>
              </w:rPr>
              <w:instrText xml:space="preserve"> PAGEREF _Toc176116504 \h </w:instrText>
            </w:r>
            <w:r w:rsidRPr="00BD6F34">
              <w:rPr>
                <w:noProof/>
                <w:webHidden/>
              </w:rPr>
            </w:r>
            <w:r w:rsidRPr="00BD6F34">
              <w:rPr>
                <w:noProof/>
                <w:webHidden/>
              </w:rPr>
              <w:fldChar w:fldCharType="separate"/>
            </w:r>
            <w:r w:rsidRPr="00BD6F34">
              <w:rPr>
                <w:noProof/>
                <w:webHidden/>
              </w:rPr>
              <w:t>57</w:t>
            </w:r>
            <w:r w:rsidRPr="00BD6F34">
              <w:rPr>
                <w:noProof/>
                <w:webHidden/>
              </w:rPr>
              <w:fldChar w:fldCharType="end"/>
            </w:r>
          </w:hyperlink>
        </w:p>
        <w:p w14:paraId="6E323852" w14:textId="39146FD8" w:rsidR="00BD6F34" w:rsidRPr="00BD6F34" w:rsidRDefault="00BD6F34">
          <w:pPr>
            <w:pStyle w:val="TOC3"/>
            <w:rPr>
              <w:rFonts w:asciiTheme="minorHAnsi" w:eastAsiaTheme="minorEastAsia" w:hAnsiTheme="minorHAnsi" w:cstheme="minorBidi"/>
              <w:b w:val="0"/>
              <w:bCs w:val="0"/>
              <w:sz w:val="24"/>
              <w:szCs w:val="24"/>
            </w:rPr>
          </w:pPr>
          <w:hyperlink w:anchor="_Toc176116505" w:history="1">
            <w:r w:rsidRPr="00BD6F34">
              <w:rPr>
                <w:rStyle w:val="Hyperlink"/>
                <w:b w:val="0"/>
                <w:bCs w:val="0"/>
              </w:rPr>
              <w:t>Conclusions</w:t>
            </w:r>
            <w:r w:rsidRPr="00BD6F34">
              <w:rPr>
                <w:b w:val="0"/>
                <w:bCs w:val="0"/>
                <w:webHidden/>
              </w:rPr>
              <w:tab/>
            </w:r>
            <w:r w:rsidRPr="00BD6F34">
              <w:rPr>
                <w:b w:val="0"/>
                <w:bCs w:val="0"/>
                <w:webHidden/>
              </w:rPr>
              <w:fldChar w:fldCharType="begin"/>
            </w:r>
            <w:r w:rsidRPr="00BD6F34">
              <w:rPr>
                <w:b w:val="0"/>
                <w:bCs w:val="0"/>
                <w:webHidden/>
              </w:rPr>
              <w:instrText xml:space="preserve"> PAGEREF _Toc176116505 \h </w:instrText>
            </w:r>
            <w:r w:rsidRPr="00BD6F34">
              <w:rPr>
                <w:b w:val="0"/>
                <w:bCs w:val="0"/>
                <w:webHidden/>
              </w:rPr>
            </w:r>
            <w:r w:rsidRPr="00BD6F34">
              <w:rPr>
                <w:b w:val="0"/>
                <w:bCs w:val="0"/>
                <w:webHidden/>
              </w:rPr>
              <w:fldChar w:fldCharType="separate"/>
            </w:r>
            <w:r w:rsidRPr="00BD6F34">
              <w:rPr>
                <w:b w:val="0"/>
                <w:bCs w:val="0"/>
                <w:webHidden/>
              </w:rPr>
              <w:t>57</w:t>
            </w:r>
            <w:r w:rsidRPr="00BD6F34">
              <w:rPr>
                <w:b w:val="0"/>
                <w:bCs w:val="0"/>
                <w:webHidden/>
              </w:rPr>
              <w:fldChar w:fldCharType="end"/>
            </w:r>
          </w:hyperlink>
        </w:p>
        <w:p w14:paraId="17A7975B" w14:textId="224FAE4E" w:rsidR="00BD6F34" w:rsidRPr="00BD6F34" w:rsidRDefault="00BD6F34">
          <w:pPr>
            <w:pStyle w:val="TOC3"/>
            <w:rPr>
              <w:rFonts w:asciiTheme="minorHAnsi" w:eastAsiaTheme="minorEastAsia" w:hAnsiTheme="minorHAnsi" w:cstheme="minorBidi"/>
              <w:b w:val="0"/>
              <w:bCs w:val="0"/>
              <w:sz w:val="24"/>
              <w:szCs w:val="24"/>
            </w:rPr>
          </w:pPr>
          <w:hyperlink w:anchor="_Toc176116506" w:history="1">
            <w:r w:rsidRPr="00BD6F34">
              <w:rPr>
                <w:rStyle w:val="Hyperlink"/>
                <w:b w:val="0"/>
                <w:bCs w:val="0"/>
              </w:rPr>
              <w:t>Recommendations</w:t>
            </w:r>
            <w:r w:rsidRPr="00BD6F34">
              <w:rPr>
                <w:b w:val="0"/>
                <w:bCs w:val="0"/>
                <w:webHidden/>
              </w:rPr>
              <w:tab/>
            </w:r>
            <w:r w:rsidRPr="00BD6F34">
              <w:rPr>
                <w:b w:val="0"/>
                <w:bCs w:val="0"/>
                <w:webHidden/>
              </w:rPr>
              <w:fldChar w:fldCharType="begin"/>
            </w:r>
            <w:r w:rsidRPr="00BD6F34">
              <w:rPr>
                <w:b w:val="0"/>
                <w:bCs w:val="0"/>
                <w:webHidden/>
              </w:rPr>
              <w:instrText xml:space="preserve"> PAGEREF _Toc176116506 \h </w:instrText>
            </w:r>
            <w:r w:rsidRPr="00BD6F34">
              <w:rPr>
                <w:b w:val="0"/>
                <w:bCs w:val="0"/>
                <w:webHidden/>
              </w:rPr>
            </w:r>
            <w:r w:rsidRPr="00BD6F34">
              <w:rPr>
                <w:b w:val="0"/>
                <w:bCs w:val="0"/>
                <w:webHidden/>
              </w:rPr>
              <w:fldChar w:fldCharType="separate"/>
            </w:r>
            <w:r w:rsidRPr="00BD6F34">
              <w:rPr>
                <w:b w:val="0"/>
                <w:bCs w:val="0"/>
                <w:webHidden/>
              </w:rPr>
              <w:t>58</w:t>
            </w:r>
            <w:r w:rsidRPr="00BD6F34">
              <w:rPr>
                <w:b w:val="0"/>
                <w:bCs w:val="0"/>
                <w:webHidden/>
              </w:rPr>
              <w:fldChar w:fldCharType="end"/>
            </w:r>
          </w:hyperlink>
        </w:p>
        <w:p w14:paraId="13663163" w14:textId="16197731" w:rsidR="00BD6F34" w:rsidRPr="00BD6F34" w:rsidRDefault="00BD6F34">
          <w:pPr>
            <w:pStyle w:val="TOC2"/>
            <w:tabs>
              <w:tab w:val="right" w:leader="dot" w:pos="9350"/>
            </w:tabs>
            <w:rPr>
              <w:rFonts w:eastAsiaTheme="minorEastAsia"/>
              <w:noProof/>
              <w:sz w:val="24"/>
              <w:szCs w:val="24"/>
            </w:rPr>
          </w:pPr>
          <w:hyperlink w:anchor="_Toc176116507" w:history="1">
            <w:r w:rsidRPr="00BD6F34">
              <w:rPr>
                <w:rStyle w:val="Hyperlink"/>
                <w:rFonts w:ascii="Tahoma" w:hAnsi="Tahoma" w:cs="Tahoma"/>
                <w:noProof/>
              </w:rPr>
              <w:t>Tree Mortality, Fuel Measurement and Fire Physics (Workgroup 2)</w:t>
            </w:r>
            <w:r w:rsidRPr="00BD6F34">
              <w:rPr>
                <w:noProof/>
                <w:webHidden/>
              </w:rPr>
              <w:tab/>
            </w:r>
            <w:r w:rsidRPr="00BD6F34">
              <w:rPr>
                <w:noProof/>
                <w:webHidden/>
              </w:rPr>
              <w:fldChar w:fldCharType="begin"/>
            </w:r>
            <w:r w:rsidRPr="00BD6F34">
              <w:rPr>
                <w:noProof/>
                <w:webHidden/>
              </w:rPr>
              <w:instrText xml:space="preserve"> PAGEREF _Toc176116507 \h </w:instrText>
            </w:r>
            <w:r w:rsidRPr="00BD6F34">
              <w:rPr>
                <w:noProof/>
                <w:webHidden/>
              </w:rPr>
            </w:r>
            <w:r w:rsidRPr="00BD6F34">
              <w:rPr>
                <w:noProof/>
                <w:webHidden/>
              </w:rPr>
              <w:fldChar w:fldCharType="separate"/>
            </w:r>
            <w:r w:rsidRPr="00BD6F34">
              <w:rPr>
                <w:noProof/>
                <w:webHidden/>
              </w:rPr>
              <w:t>59</w:t>
            </w:r>
            <w:r w:rsidRPr="00BD6F34">
              <w:rPr>
                <w:noProof/>
                <w:webHidden/>
              </w:rPr>
              <w:fldChar w:fldCharType="end"/>
            </w:r>
          </w:hyperlink>
        </w:p>
        <w:p w14:paraId="528166B3" w14:textId="2821D67F" w:rsidR="00BD6F34" w:rsidRPr="00BD6F34" w:rsidRDefault="00BD6F34">
          <w:pPr>
            <w:pStyle w:val="TOC3"/>
            <w:rPr>
              <w:rFonts w:asciiTheme="minorHAnsi" w:eastAsiaTheme="minorEastAsia" w:hAnsiTheme="minorHAnsi" w:cstheme="minorBidi"/>
              <w:b w:val="0"/>
              <w:bCs w:val="0"/>
              <w:sz w:val="24"/>
              <w:szCs w:val="24"/>
            </w:rPr>
          </w:pPr>
          <w:hyperlink w:anchor="_Toc176116508" w:history="1">
            <w:r w:rsidRPr="00BD6F34">
              <w:rPr>
                <w:rStyle w:val="Hyperlink"/>
                <w:b w:val="0"/>
                <w:bCs w:val="0"/>
              </w:rPr>
              <w:t>Conclusions</w:t>
            </w:r>
            <w:r w:rsidRPr="00BD6F34">
              <w:rPr>
                <w:b w:val="0"/>
                <w:bCs w:val="0"/>
                <w:webHidden/>
              </w:rPr>
              <w:tab/>
            </w:r>
            <w:r w:rsidRPr="00BD6F34">
              <w:rPr>
                <w:b w:val="0"/>
                <w:bCs w:val="0"/>
                <w:webHidden/>
              </w:rPr>
              <w:fldChar w:fldCharType="begin"/>
            </w:r>
            <w:r w:rsidRPr="00BD6F34">
              <w:rPr>
                <w:b w:val="0"/>
                <w:bCs w:val="0"/>
                <w:webHidden/>
              </w:rPr>
              <w:instrText xml:space="preserve"> PAGEREF _Toc176116508 \h </w:instrText>
            </w:r>
            <w:r w:rsidRPr="00BD6F34">
              <w:rPr>
                <w:b w:val="0"/>
                <w:bCs w:val="0"/>
                <w:webHidden/>
              </w:rPr>
            </w:r>
            <w:r w:rsidRPr="00BD6F34">
              <w:rPr>
                <w:b w:val="0"/>
                <w:bCs w:val="0"/>
                <w:webHidden/>
              </w:rPr>
              <w:fldChar w:fldCharType="separate"/>
            </w:r>
            <w:r w:rsidRPr="00BD6F34">
              <w:rPr>
                <w:b w:val="0"/>
                <w:bCs w:val="0"/>
                <w:webHidden/>
              </w:rPr>
              <w:t>59</w:t>
            </w:r>
            <w:r w:rsidRPr="00BD6F34">
              <w:rPr>
                <w:b w:val="0"/>
                <w:bCs w:val="0"/>
                <w:webHidden/>
              </w:rPr>
              <w:fldChar w:fldCharType="end"/>
            </w:r>
          </w:hyperlink>
        </w:p>
        <w:p w14:paraId="494DC2A9" w14:textId="416F117C" w:rsidR="00BD6F34" w:rsidRPr="00BD6F34" w:rsidRDefault="00BD6F34">
          <w:pPr>
            <w:pStyle w:val="TOC3"/>
            <w:rPr>
              <w:rFonts w:asciiTheme="minorHAnsi" w:eastAsiaTheme="minorEastAsia" w:hAnsiTheme="minorHAnsi" w:cstheme="minorBidi"/>
              <w:b w:val="0"/>
              <w:bCs w:val="0"/>
              <w:sz w:val="24"/>
              <w:szCs w:val="24"/>
            </w:rPr>
          </w:pPr>
          <w:hyperlink w:anchor="_Toc176116509" w:history="1">
            <w:r w:rsidRPr="00BD6F34">
              <w:rPr>
                <w:rStyle w:val="Hyperlink"/>
                <w:b w:val="0"/>
                <w:bCs w:val="0"/>
              </w:rPr>
              <w:t>Recommendations</w:t>
            </w:r>
            <w:r w:rsidRPr="00BD6F34">
              <w:rPr>
                <w:b w:val="0"/>
                <w:bCs w:val="0"/>
                <w:webHidden/>
              </w:rPr>
              <w:tab/>
            </w:r>
            <w:r w:rsidRPr="00BD6F34">
              <w:rPr>
                <w:b w:val="0"/>
                <w:bCs w:val="0"/>
                <w:webHidden/>
              </w:rPr>
              <w:fldChar w:fldCharType="begin"/>
            </w:r>
            <w:r w:rsidRPr="00BD6F34">
              <w:rPr>
                <w:b w:val="0"/>
                <w:bCs w:val="0"/>
                <w:webHidden/>
              </w:rPr>
              <w:instrText xml:space="preserve"> PAGEREF _Toc176116509 \h </w:instrText>
            </w:r>
            <w:r w:rsidRPr="00BD6F34">
              <w:rPr>
                <w:b w:val="0"/>
                <w:bCs w:val="0"/>
                <w:webHidden/>
              </w:rPr>
            </w:r>
            <w:r w:rsidRPr="00BD6F34">
              <w:rPr>
                <w:b w:val="0"/>
                <w:bCs w:val="0"/>
                <w:webHidden/>
              </w:rPr>
              <w:fldChar w:fldCharType="separate"/>
            </w:r>
            <w:r w:rsidRPr="00BD6F34">
              <w:rPr>
                <w:b w:val="0"/>
                <w:bCs w:val="0"/>
                <w:webHidden/>
              </w:rPr>
              <w:t>60</w:t>
            </w:r>
            <w:r w:rsidRPr="00BD6F34">
              <w:rPr>
                <w:b w:val="0"/>
                <w:bCs w:val="0"/>
                <w:webHidden/>
              </w:rPr>
              <w:fldChar w:fldCharType="end"/>
            </w:r>
          </w:hyperlink>
        </w:p>
        <w:p w14:paraId="47319ADF" w14:textId="6708B0B1" w:rsidR="00BD6F34" w:rsidRPr="00BD6F34" w:rsidRDefault="00BD6F34">
          <w:pPr>
            <w:pStyle w:val="TOC2"/>
            <w:tabs>
              <w:tab w:val="right" w:leader="dot" w:pos="9350"/>
            </w:tabs>
            <w:rPr>
              <w:rFonts w:eastAsiaTheme="minorEastAsia"/>
              <w:noProof/>
              <w:sz w:val="24"/>
              <w:szCs w:val="24"/>
            </w:rPr>
          </w:pPr>
          <w:hyperlink w:anchor="_Toc176116510" w:history="1">
            <w:r w:rsidRPr="00BD6F34">
              <w:rPr>
                <w:rStyle w:val="Hyperlink"/>
                <w:rFonts w:ascii="Tahoma" w:hAnsi="Tahoma" w:cs="Tahoma"/>
                <w:noProof/>
              </w:rPr>
              <w:t>Near-term Wildfire Forecasting Models (Workgroup 3)</w:t>
            </w:r>
            <w:r w:rsidRPr="00BD6F34">
              <w:rPr>
                <w:noProof/>
                <w:webHidden/>
              </w:rPr>
              <w:tab/>
            </w:r>
            <w:r w:rsidRPr="00BD6F34">
              <w:rPr>
                <w:noProof/>
                <w:webHidden/>
              </w:rPr>
              <w:fldChar w:fldCharType="begin"/>
            </w:r>
            <w:r w:rsidRPr="00BD6F34">
              <w:rPr>
                <w:noProof/>
                <w:webHidden/>
              </w:rPr>
              <w:instrText xml:space="preserve"> PAGEREF _Toc176116510 \h </w:instrText>
            </w:r>
            <w:r w:rsidRPr="00BD6F34">
              <w:rPr>
                <w:noProof/>
                <w:webHidden/>
              </w:rPr>
            </w:r>
            <w:r w:rsidRPr="00BD6F34">
              <w:rPr>
                <w:noProof/>
                <w:webHidden/>
              </w:rPr>
              <w:fldChar w:fldCharType="separate"/>
            </w:r>
            <w:r w:rsidRPr="00BD6F34">
              <w:rPr>
                <w:noProof/>
                <w:webHidden/>
              </w:rPr>
              <w:t>61</w:t>
            </w:r>
            <w:r w:rsidRPr="00BD6F34">
              <w:rPr>
                <w:noProof/>
                <w:webHidden/>
              </w:rPr>
              <w:fldChar w:fldCharType="end"/>
            </w:r>
          </w:hyperlink>
        </w:p>
        <w:p w14:paraId="550F2FCE" w14:textId="0C7F4614" w:rsidR="00BD6F34" w:rsidRPr="00BD6F34" w:rsidRDefault="00BD6F34">
          <w:pPr>
            <w:pStyle w:val="TOC3"/>
            <w:rPr>
              <w:rFonts w:asciiTheme="minorHAnsi" w:eastAsiaTheme="minorEastAsia" w:hAnsiTheme="minorHAnsi" w:cstheme="minorBidi"/>
              <w:b w:val="0"/>
              <w:bCs w:val="0"/>
              <w:sz w:val="24"/>
              <w:szCs w:val="24"/>
            </w:rPr>
          </w:pPr>
          <w:hyperlink w:anchor="_Toc176116511" w:history="1">
            <w:r w:rsidRPr="00BD6F34">
              <w:rPr>
                <w:rStyle w:val="Hyperlink"/>
                <w:b w:val="0"/>
                <w:bCs w:val="0"/>
              </w:rPr>
              <w:t>Conclusions</w:t>
            </w:r>
            <w:r w:rsidRPr="00BD6F34">
              <w:rPr>
                <w:b w:val="0"/>
                <w:bCs w:val="0"/>
                <w:webHidden/>
              </w:rPr>
              <w:tab/>
            </w:r>
            <w:r w:rsidRPr="00BD6F34">
              <w:rPr>
                <w:b w:val="0"/>
                <w:bCs w:val="0"/>
                <w:webHidden/>
              </w:rPr>
              <w:fldChar w:fldCharType="begin"/>
            </w:r>
            <w:r w:rsidRPr="00BD6F34">
              <w:rPr>
                <w:b w:val="0"/>
                <w:bCs w:val="0"/>
                <w:webHidden/>
              </w:rPr>
              <w:instrText xml:space="preserve"> PAGEREF _Toc176116511 \h </w:instrText>
            </w:r>
            <w:r w:rsidRPr="00BD6F34">
              <w:rPr>
                <w:b w:val="0"/>
                <w:bCs w:val="0"/>
                <w:webHidden/>
              </w:rPr>
            </w:r>
            <w:r w:rsidRPr="00BD6F34">
              <w:rPr>
                <w:b w:val="0"/>
                <w:bCs w:val="0"/>
                <w:webHidden/>
              </w:rPr>
              <w:fldChar w:fldCharType="separate"/>
            </w:r>
            <w:r w:rsidRPr="00BD6F34">
              <w:rPr>
                <w:b w:val="0"/>
                <w:bCs w:val="0"/>
                <w:webHidden/>
              </w:rPr>
              <w:t>61</w:t>
            </w:r>
            <w:r w:rsidRPr="00BD6F34">
              <w:rPr>
                <w:b w:val="0"/>
                <w:bCs w:val="0"/>
                <w:webHidden/>
              </w:rPr>
              <w:fldChar w:fldCharType="end"/>
            </w:r>
          </w:hyperlink>
        </w:p>
        <w:p w14:paraId="42A9E706" w14:textId="56262F9D" w:rsidR="00BD6F34" w:rsidRPr="00BD6F34" w:rsidRDefault="00BD6F34">
          <w:pPr>
            <w:pStyle w:val="TOC3"/>
            <w:rPr>
              <w:rFonts w:asciiTheme="minorHAnsi" w:eastAsiaTheme="minorEastAsia" w:hAnsiTheme="minorHAnsi" w:cstheme="minorBidi"/>
              <w:b w:val="0"/>
              <w:bCs w:val="0"/>
              <w:sz w:val="24"/>
              <w:szCs w:val="24"/>
            </w:rPr>
          </w:pPr>
          <w:hyperlink w:anchor="_Toc176116512" w:history="1">
            <w:r w:rsidRPr="00BD6F34">
              <w:rPr>
                <w:rStyle w:val="Hyperlink"/>
                <w:b w:val="0"/>
                <w:bCs w:val="0"/>
              </w:rPr>
              <w:t>Recommendations</w:t>
            </w:r>
            <w:r w:rsidRPr="00BD6F34">
              <w:rPr>
                <w:b w:val="0"/>
                <w:bCs w:val="0"/>
                <w:webHidden/>
              </w:rPr>
              <w:tab/>
            </w:r>
            <w:r w:rsidRPr="00BD6F34">
              <w:rPr>
                <w:b w:val="0"/>
                <w:bCs w:val="0"/>
                <w:webHidden/>
              </w:rPr>
              <w:fldChar w:fldCharType="begin"/>
            </w:r>
            <w:r w:rsidRPr="00BD6F34">
              <w:rPr>
                <w:b w:val="0"/>
                <w:bCs w:val="0"/>
                <w:webHidden/>
              </w:rPr>
              <w:instrText xml:space="preserve"> PAGEREF _Toc176116512 \h </w:instrText>
            </w:r>
            <w:r w:rsidRPr="00BD6F34">
              <w:rPr>
                <w:b w:val="0"/>
                <w:bCs w:val="0"/>
                <w:webHidden/>
              </w:rPr>
            </w:r>
            <w:r w:rsidRPr="00BD6F34">
              <w:rPr>
                <w:b w:val="0"/>
                <w:bCs w:val="0"/>
                <w:webHidden/>
              </w:rPr>
              <w:fldChar w:fldCharType="separate"/>
            </w:r>
            <w:r w:rsidRPr="00BD6F34">
              <w:rPr>
                <w:b w:val="0"/>
                <w:bCs w:val="0"/>
                <w:webHidden/>
              </w:rPr>
              <w:t>61</w:t>
            </w:r>
            <w:r w:rsidRPr="00BD6F34">
              <w:rPr>
                <w:b w:val="0"/>
                <w:bCs w:val="0"/>
                <w:webHidden/>
              </w:rPr>
              <w:fldChar w:fldCharType="end"/>
            </w:r>
          </w:hyperlink>
        </w:p>
        <w:p w14:paraId="0B10AE52" w14:textId="4E32D887" w:rsidR="00BD6F34" w:rsidRPr="00BD6F34" w:rsidRDefault="00BD6F34">
          <w:pPr>
            <w:pStyle w:val="TOC2"/>
            <w:tabs>
              <w:tab w:val="right" w:leader="dot" w:pos="9350"/>
            </w:tabs>
            <w:rPr>
              <w:rFonts w:eastAsiaTheme="minorEastAsia"/>
              <w:noProof/>
              <w:sz w:val="24"/>
              <w:szCs w:val="24"/>
            </w:rPr>
          </w:pPr>
          <w:hyperlink w:anchor="_Toc176116513" w:history="1">
            <w:r w:rsidRPr="00BD6F34">
              <w:rPr>
                <w:rStyle w:val="Hyperlink"/>
                <w:rFonts w:ascii="Tahoma" w:hAnsi="Tahoma" w:cs="Tahoma"/>
                <w:noProof/>
              </w:rPr>
              <w:t>Long-term Wildfire Risk Models - Workgroup 4</w:t>
            </w:r>
            <w:r w:rsidRPr="00BD6F34">
              <w:rPr>
                <w:noProof/>
                <w:webHidden/>
              </w:rPr>
              <w:tab/>
            </w:r>
            <w:r w:rsidRPr="00BD6F34">
              <w:rPr>
                <w:noProof/>
                <w:webHidden/>
              </w:rPr>
              <w:fldChar w:fldCharType="begin"/>
            </w:r>
            <w:r w:rsidRPr="00BD6F34">
              <w:rPr>
                <w:noProof/>
                <w:webHidden/>
              </w:rPr>
              <w:instrText xml:space="preserve"> PAGEREF _Toc176116513 \h </w:instrText>
            </w:r>
            <w:r w:rsidRPr="00BD6F34">
              <w:rPr>
                <w:noProof/>
                <w:webHidden/>
              </w:rPr>
            </w:r>
            <w:r w:rsidRPr="00BD6F34">
              <w:rPr>
                <w:noProof/>
                <w:webHidden/>
              </w:rPr>
              <w:fldChar w:fldCharType="separate"/>
            </w:r>
            <w:r w:rsidRPr="00BD6F34">
              <w:rPr>
                <w:noProof/>
                <w:webHidden/>
              </w:rPr>
              <w:t>62</w:t>
            </w:r>
            <w:r w:rsidRPr="00BD6F34">
              <w:rPr>
                <w:noProof/>
                <w:webHidden/>
              </w:rPr>
              <w:fldChar w:fldCharType="end"/>
            </w:r>
          </w:hyperlink>
        </w:p>
        <w:p w14:paraId="19FC2ACD" w14:textId="66F1431B" w:rsidR="00BD6F34" w:rsidRPr="00BD6F34" w:rsidRDefault="00BD6F34">
          <w:pPr>
            <w:pStyle w:val="TOC3"/>
            <w:rPr>
              <w:rFonts w:asciiTheme="minorHAnsi" w:eastAsiaTheme="minorEastAsia" w:hAnsiTheme="minorHAnsi" w:cstheme="minorBidi"/>
              <w:b w:val="0"/>
              <w:bCs w:val="0"/>
              <w:sz w:val="24"/>
              <w:szCs w:val="24"/>
            </w:rPr>
          </w:pPr>
          <w:hyperlink w:anchor="_Toc176116514" w:history="1">
            <w:r w:rsidRPr="00BD6F34">
              <w:rPr>
                <w:rStyle w:val="Hyperlink"/>
                <w:b w:val="0"/>
                <w:bCs w:val="0"/>
              </w:rPr>
              <w:t>Conclusions</w:t>
            </w:r>
            <w:r w:rsidRPr="00BD6F34">
              <w:rPr>
                <w:b w:val="0"/>
                <w:bCs w:val="0"/>
                <w:webHidden/>
              </w:rPr>
              <w:tab/>
            </w:r>
            <w:r w:rsidRPr="00BD6F34">
              <w:rPr>
                <w:b w:val="0"/>
                <w:bCs w:val="0"/>
                <w:webHidden/>
              </w:rPr>
              <w:fldChar w:fldCharType="begin"/>
            </w:r>
            <w:r w:rsidRPr="00BD6F34">
              <w:rPr>
                <w:b w:val="0"/>
                <w:bCs w:val="0"/>
                <w:webHidden/>
              </w:rPr>
              <w:instrText xml:space="preserve"> PAGEREF _Toc176116514 \h </w:instrText>
            </w:r>
            <w:r w:rsidRPr="00BD6F34">
              <w:rPr>
                <w:b w:val="0"/>
                <w:bCs w:val="0"/>
                <w:webHidden/>
              </w:rPr>
            </w:r>
            <w:r w:rsidRPr="00BD6F34">
              <w:rPr>
                <w:b w:val="0"/>
                <w:bCs w:val="0"/>
                <w:webHidden/>
              </w:rPr>
              <w:fldChar w:fldCharType="separate"/>
            </w:r>
            <w:r w:rsidRPr="00BD6F34">
              <w:rPr>
                <w:b w:val="0"/>
                <w:bCs w:val="0"/>
                <w:webHidden/>
              </w:rPr>
              <w:t>62</w:t>
            </w:r>
            <w:r w:rsidRPr="00BD6F34">
              <w:rPr>
                <w:b w:val="0"/>
                <w:bCs w:val="0"/>
                <w:webHidden/>
              </w:rPr>
              <w:fldChar w:fldCharType="end"/>
            </w:r>
          </w:hyperlink>
        </w:p>
        <w:p w14:paraId="7A02B7FC" w14:textId="502A77F8" w:rsidR="00BD6F34" w:rsidRPr="00BD6F34" w:rsidRDefault="00BD6F34">
          <w:pPr>
            <w:pStyle w:val="TOC3"/>
            <w:rPr>
              <w:rFonts w:asciiTheme="minorHAnsi" w:eastAsiaTheme="minorEastAsia" w:hAnsiTheme="minorHAnsi" w:cstheme="minorBidi"/>
              <w:b w:val="0"/>
              <w:bCs w:val="0"/>
              <w:sz w:val="24"/>
              <w:szCs w:val="24"/>
            </w:rPr>
          </w:pPr>
          <w:hyperlink w:anchor="_Toc176116515" w:history="1">
            <w:r w:rsidRPr="00BD6F34">
              <w:rPr>
                <w:rStyle w:val="Hyperlink"/>
                <w:b w:val="0"/>
                <w:bCs w:val="0"/>
              </w:rPr>
              <w:t>Recommendations</w:t>
            </w:r>
            <w:r w:rsidRPr="00BD6F34">
              <w:rPr>
                <w:b w:val="0"/>
                <w:bCs w:val="0"/>
                <w:webHidden/>
              </w:rPr>
              <w:tab/>
            </w:r>
            <w:r w:rsidRPr="00BD6F34">
              <w:rPr>
                <w:b w:val="0"/>
                <w:bCs w:val="0"/>
                <w:webHidden/>
              </w:rPr>
              <w:fldChar w:fldCharType="begin"/>
            </w:r>
            <w:r w:rsidRPr="00BD6F34">
              <w:rPr>
                <w:b w:val="0"/>
                <w:bCs w:val="0"/>
                <w:webHidden/>
              </w:rPr>
              <w:instrText xml:space="preserve"> PAGEREF _Toc176116515 \h </w:instrText>
            </w:r>
            <w:r w:rsidRPr="00BD6F34">
              <w:rPr>
                <w:b w:val="0"/>
                <w:bCs w:val="0"/>
                <w:webHidden/>
              </w:rPr>
            </w:r>
            <w:r w:rsidRPr="00BD6F34">
              <w:rPr>
                <w:b w:val="0"/>
                <w:bCs w:val="0"/>
                <w:webHidden/>
              </w:rPr>
              <w:fldChar w:fldCharType="separate"/>
            </w:r>
            <w:r w:rsidRPr="00BD6F34">
              <w:rPr>
                <w:b w:val="0"/>
                <w:bCs w:val="0"/>
                <w:webHidden/>
              </w:rPr>
              <w:t>63</w:t>
            </w:r>
            <w:r w:rsidRPr="00BD6F34">
              <w:rPr>
                <w:b w:val="0"/>
                <w:bCs w:val="0"/>
                <w:webHidden/>
              </w:rPr>
              <w:fldChar w:fldCharType="end"/>
            </w:r>
          </w:hyperlink>
        </w:p>
        <w:p w14:paraId="5559439E" w14:textId="6DE9763D" w:rsidR="00BD6F34" w:rsidRPr="00BD6F34" w:rsidRDefault="00BD6F34">
          <w:pPr>
            <w:pStyle w:val="TOC1"/>
            <w:tabs>
              <w:tab w:val="right" w:leader="dot" w:pos="9350"/>
            </w:tabs>
            <w:rPr>
              <w:rFonts w:eastAsiaTheme="minorEastAsia"/>
              <w:noProof/>
              <w:sz w:val="24"/>
              <w:szCs w:val="24"/>
            </w:rPr>
          </w:pPr>
          <w:hyperlink w:anchor="_Toc176116516" w:history="1">
            <w:r w:rsidRPr="00BD6F34">
              <w:rPr>
                <w:rStyle w:val="Hyperlink"/>
                <w:rFonts w:ascii="Tahoma" w:hAnsi="Tahoma" w:cs="Tahoma"/>
                <w:noProof/>
              </w:rPr>
              <w:t>LIST OF ACRONYMS</w:t>
            </w:r>
            <w:r w:rsidRPr="00BD6F34">
              <w:rPr>
                <w:noProof/>
                <w:webHidden/>
              </w:rPr>
              <w:tab/>
            </w:r>
            <w:r w:rsidRPr="00BD6F34">
              <w:rPr>
                <w:noProof/>
                <w:webHidden/>
              </w:rPr>
              <w:fldChar w:fldCharType="begin"/>
            </w:r>
            <w:r w:rsidRPr="00BD6F34">
              <w:rPr>
                <w:noProof/>
                <w:webHidden/>
              </w:rPr>
              <w:instrText xml:space="preserve"> PAGEREF _Toc176116516 \h </w:instrText>
            </w:r>
            <w:r w:rsidRPr="00BD6F34">
              <w:rPr>
                <w:noProof/>
                <w:webHidden/>
              </w:rPr>
            </w:r>
            <w:r w:rsidRPr="00BD6F34">
              <w:rPr>
                <w:noProof/>
                <w:webHidden/>
              </w:rPr>
              <w:fldChar w:fldCharType="separate"/>
            </w:r>
            <w:r w:rsidRPr="00BD6F34">
              <w:rPr>
                <w:noProof/>
                <w:webHidden/>
              </w:rPr>
              <w:t>65</w:t>
            </w:r>
            <w:r w:rsidRPr="00BD6F34">
              <w:rPr>
                <w:noProof/>
                <w:webHidden/>
              </w:rPr>
              <w:fldChar w:fldCharType="end"/>
            </w:r>
          </w:hyperlink>
        </w:p>
        <w:p w14:paraId="5C83F504" w14:textId="3AC96751" w:rsidR="00BD6F34" w:rsidRPr="00BD6F34" w:rsidRDefault="00BD6F34">
          <w:pPr>
            <w:pStyle w:val="TOC1"/>
            <w:tabs>
              <w:tab w:val="right" w:leader="dot" w:pos="9350"/>
            </w:tabs>
            <w:rPr>
              <w:rFonts w:eastAsiaTheme="minorEastAsia"/>
              <w:noProof/>
              <w:sz w:val="24"/>
              <w:szCs w:val="24"/>
            </w:rPr>
          </w:pPr>
          <w:hyperlink w:anchor="_Toc176116517" w:history="1">
            <w:r w:rsidRPr="00BD6F34">
              <w:rPr>
                <w:rStyle w:val="Hyperlink"/>
                <w:rFonts w:ascii="Tahoma" w:hAnsi="Tahoma" w:cs="Tahoma"/>
                <w:noProof/>
              </w:rPr>
              <w:t>PROJECT PRODUCTS AND DELIVERABLES</w:t>
            </w:r>
            <w:r w:rsidRPr="00BD6F34">
              <w:rPr>
                <w:noProof/>
                <w:webHidden/>
              </w:rPr>
              <w:tab/>
            </w:r>
            <w:r w:rsidRPr="00BD6F34">
              <w:rPr>
                <w:noProof/>
                <w:webHidden/>
              </w:rPr>
              <w:fldChar w:fldCharType="begin"/>
            </w:r>
            <w:r w:rsidRPr="00BD6F34">
              <w:rPr>
                <w:noProof/>
                <w:webHidden/>
              </w:rPr>
              <w:instrText xml:space="preserve"> PAGEREF _Toc176116517 \h </w:instrText>
            </w:r>
            <w:r w:rsidRPr="00BD6F34">
              <w:rPr>
                <w:noProof/>
                <w:webHidden/>
              </w:rPr>
            </w:r>
            <w:r w:rsidRPr="00BD6F34">
              <w:rPr>
                <w:noProof/>
                <w:webHidden/>
              </w:rPr>
              <w:fldChar w:fldCharType="separate"/>
            </w:r>
            <w:r w:rsidRPr="00BD6F34">
              <w:rPr>
                <w:noProof/>
                <w:webHidden/>
              </w:rPr>
              <w:t>66</w:t>
            </w:r>
            <w:r w:rsidRPr="00BD6F34">
              <w:rPr>
                <w:noProof/>
                <w:webHidden/>
              </w:rPr>
              <w:fldChar w:fldCharType="end"/>
            </w:r>
          </w:hyperlink>
        </w:p>
        <w:p w14:paraId="4D5B7484" w14:textId="16F953C5" w:rsidR="00BD6F34" w:rsidRPr="00BD6F34" w:rsidRDefault="00BD6F34">
          <w:pPr>
            <w:pStyle w:val="TOC2"/>
            <w:tabs>
              <w:tab w:val="right" w:leader="dot" w:pos="9350"/>
            </w:tabs>
            <w:rPr>
              <w:rFonts w:eastAsiaTheme="minorEastAsia"/>
              <w:noProof/>
              <w:sz w:val="24"/>
              <w:szCs w:val="24"/>
            </w:rPr>
          </w:pPr>
          <w:hyperlink w:anchor="_Toc176116518" w:history="1">
            <w:r w:rsidRPr="00BD6F34">
              <w:rPr>
                <w:rStyle w:val="Hyperlink"/>
                <w:rFonts w:ascii="Tahoma" w:hAnsi="Tahoma" w:cs="Tahoma"/>
                <w:noProof/>
              </w:rPr>
              <w:t>Overarching Tasks/Deliverables</w:t>
            </w:r>
            <w:r w:rsidRPr="00BD6F34">
              <w:rPr>
                <w:noProof/>
                <w:webHidden/>
              </w:rPr>
              <w:tab/>
            </w:r>
            <w:r w:rsidRPr="00BD6F34">
              <w:rPr>
                <w:noProof/>
                <w:webHidden/>
              </w:rPr>
              <w:fldChar w:fldCharType="begin"/>
            </w:r>
            <w:r w:rsidRPr="00BD6F34">
              <w:rPr>
                <w:noProof/>
                <w:webHidden/>
              </w:rPr>
              <w:instrText xml:space="preserve"> PAGEREF _Toc176116518 \h </w:instrText>
            </w:r>
            <w:r w:rsidRPr="00BD6F34">
              <w:rPr>
                <w:noProof/>
                <w:webHidden/>
              </w:rPr>
            </w:r>
            <w:r w:rsidRPr="00BD6F34">
              <w:rPr>
                <w:noProof/>
                <w:webHidden/>
              </w:rPr>
              <w:fldChar w:fldCharType="separate"/>
            </w:r>
            <w:r w:rsidRPr="00BD6F34">
              <w:rPr>
                <w:noProof/>
                <w:webHidden/>
              </w:rPr>
              <w:t>66</w:t>
            </w:r>
            <w:r w:rsidRPr="00BD6F34">
              <w:rPr>
                <w:noProof/>
                <w:webHidden/>
              </w:rPr>
              <w:fldChar w:fldCharType="end"/>
            </w:r>
          </w:hyperlink>
        </w:p>
        <w:p w14:paraId="4891D288" w14:textId="4068830D" w:rsidR="00BD6F34" w:rsidRPr="00BD6F34" w:rsidRDefault="00BD6F34">
          <w:pPr>
            <w:pStyle w:val="TOC2"/>
            <w:tabs>
              <w:tab w:val="right" w:leader="dot" w:pos="9350"/>
            </w:tabs>
            <w:rPr>
              <w:rFonts w:eastAsiaTheme="minorEastAsia"/>
              <w:noProof/>
              <w:sz w:val="24"/>
              <w:szCs w:val="24"/>
            </w:rPr>
          </w:pPr>
          <w:hyperlink w:anchor="_Toc176116519" w:history="1">
            <w:r w:rsidRPr="00BD6F34">
              <w:rPr>
                <w:rStyle w:val="Hyperlink"/>
                <w:rFonts w:ascii="Tahoma" w:hAnsi="Tahoma" w:cs="Tahoma"/>
                <w:noProof/>
              </w:rPr>
              <w:t>Technical Tasks by Workgroup</w:t>
            </w:r>
            <w:r w:rsidRPr="00BD6F34">
              <w:rPr>
                <w:noProof/>
                <w:webHidden/>
              </w:rPr>
              <w:tab/>
            </w:r>
            <w:r w:rsidRPr="00BD6F34">
              <w:rPr>
                <w:noProof/>
                <w:webHidden/>
              </w:rPr>
              <w:fldChar w:fldCharType="begin"/>
            </w:r>
            <w:r w:rsidRPr="00BD6F34">
              <w:rPr>
                <w:noProof/>
                <w:webHidden/>
              </w:rPr>
              <w:instrText xml:space="preserve"> PAGEREF _Toc176116519 \h </w:instrText>
            </w:r>
            <w:r w:rsidRPr="00BD6F34">
              <w:rPr>
                <w:noProof/>
                <w:webHidden/>
              </w:rPr>
            </w:r>
            <w:r w:rsidRPr="00BD6F34">
              <w:rPr>
                <w:noProof/>
                <w:webHidden/>
              </w:rPr>
              <w:fldChar w:fldCharType="separate"/>
            </w:r>
            <w:r w:rsidRPr="00BD6F34">
              <w:rPr>
                <w:noProof/>
                <w:webHidden/>
              </w:rPr>
              <w:t>66</w:t>
            </w:r>
            <w:r w:rsidRPr="00BD6F34">
              <w:rPr>
                <w:noProof/>
                <w:webHidden/>
              </w:rPr>
              <w:fldChar w:fldCharType="end"/>
            </w:r>
          </w:hyperlink>
        </w:p>
        <w:p w14:paraId="1D46786F" w14:textId="73B933FB" w:rsidR="00BD6F34" w:rsidRDefault="00BD6F34">
          <w:pPr>
            <w:pStyle w:val="TOC1"/>
            <w:tabs>
              <w:tab w:val="right" w:leader="dot" w:pos="9350"/>
            </w:tabs>
            <w:rPr>
              <w:rFonts w:eastAsiaTheme="minorEastAsia"/>
              <w:noProof/>
              <w:sz w:val="24"/>
              <w:szCs w:val="24"/>
            </w:rPr>
          </w:pPr>
          <w:hyperlink w:anchor="_Toc176116520" w:history="1">
            <w:r w:rsidRPr="00BD6F34">
              <w:rPr>
                <w:rStyle w:val="Hyperlink"/>
                <w:rFonts w:ascii="Tahoma" w:hAnsi="Tahoma" w:cs="Tahoma"/>
                <w:noProof/>
              </w:rPr>
              <w:t>REFERENCES</w:t>
            </w:r>
            <w:r w:rsidRPr="00BD6F34">
              <w:rPr>
                <w:noProof/>
                <w:webHidden/>
              </w:rPr>
              <w:tab/>
            </w:r>
            <w:r w:rsidRPr="00BD6F34">
              <w:rPr>
                <w:noProof/>
                <w:webHidden/>
              </w:rPr>
              <w:fldChar w:fldCharType="begin"/>
            </w:r>
            <w:r w:rsidRPr="00BD6F34">
              <w:rPr>
                <w:noProof/>
                <w:webHidden/>
              </w:rPr>
              <w:instrText xml:space="preserve"> PAGEREF _Toc176116520 \h </w:instrText>
            </w:r>
            <w:r w:rsidRPr="00BD6F34">
              <w:rPr>
                <w:noProof/>
                <w:webHidden/>
              </w:rPr>
            </w:r>
            <w:r w:rsidRPr="00BD6F34">
              <w:rPr>
                <w:noProof/>
                <w:webHidden/>
              </w:rPr>
              <w:fldChar w:fldCharType="separate"/>
            </w:r>
            <w:r w:rsidRPr="00BD6F34">
              <w:rPr>
                <w:noProof/>
                <w:webHidden/>
              </w:rPr>
              <w:t>68</w:t>
            </w:r>
            <w:r w:rsidRPr="00BD6F34">
              <w:rPr>
                <w:noProof/>
                <w:webHidden/>
              </w:rPr>
              <w:fldChar w:fldCharType="end"/>
            </w:r>
          </w:hyperlink>
        </w:p>
        <w:p w14:paraId="6275CD47" w14:textId="338709AD" w:rsidR="0001393D" w:rsidRPr="00943CDE" w:rsidRDefault="0001393D">
          <w:pPr>
            <w:rPr>
              <w:rFonts w:ascii="Tahoma" w:hAnsi="Tahoma" w:cs="Tahoma"/>
              <w:sz w:val="24"/>
              <w:szCs w:val="24"/>
            </w:rPr>
          </w:pPr>
          <w:r w:rsidRPr="009F7B33">
            <w:rPr>
              <w:rFonts w:ascii="Tahoma" w:hAnsi="Tahoma" w:cs="Tahoma"/>
              <w:noProof/>
              <w:sz w:val="24"/>
              <w:szCs w:val="24"/>
            </w:rPr>
            <w:lastRenderedPageBreak/>
            <w:fldChar w:fldCharType="end"/>
          </w:r>
        </w:p>
      </w:sdtContent>
    </w:sdt>
    <w:p w14:paraId="2EF03F0C" w14:textId="77777777" w:rsidR="0001393D" w:rsidRPr="00E76F3D" w:rsidRDefault="0001393D" w:rsidP="001E503D">
      <w:pPr>
        <w:spacing w:after="0" w:line="240" w:lineRule="auto"/>
        <w:rPr>
          <w:rFonts w:ascii="Tahoma" w:hAnsi="Tahoma" w:cs="Tahoma"/>
        </w:rPr>
      </w:pPr>
    </w:p>
    <w:p w14:paraId="65E5F167" w14:textId="77777777" w:rsidR="001E503D" w:rsidRPr="00E76F3D" w:rsidRDefault="001E503D" w:rsidP="001E503D">
      <w:pPr>
        <w:spacing w:after="0" w:line="240" w:lineRule="auto"/>
        <w:rPr>
          <w:rFonts w:ascii="Tahoma" w:hAnsi="Tahoma" w:cs="Tahoma"/>
        </w:rPr>
      </w:pPr>
    </w:p>
    <w:p w14:paraId="71A1A403" w14:textId="77777777" w:rsidR="006C5E30" w:rsidRPr="00E76F3D" w:rsidRDefault="006C5E30" w:rsidP="001E503D">
      <w:pPr>
        <w:spacing w:after="0" w:line="240" w:lineRule="auto"/>
        <w:rPr>
          <w:rFonts w:ascii="Tahoma" w:hAnsi="Tahoma" w:cs="Tahoma"/>
        </w:rPr>
        <w:sectPr w:rsidR="006C5E30" w:rsidRPr="00E76F3D" w:rsidSect="0001393D">
          <w:pgSz w:w="12240" w:h="15840"/>
          <w:pgMar w:top="1440" w:right="1440" w:bottom="1440" w:left="1440" w:header="720" w:footer="720" w:gutter="0"/>
          <w:pgNumType w:fmt="lowerRoman"/>
          <w:cols w:space="720"/>
          <w:docGrid w:linePitch="360"/>
        </w:sectPr>
      </w:pPr>
    </w:p>
    <w:p w14:paraId="714B5D5E" w14:textId="5A2A5879" w:rsidR="00A52033" w:rsidRPr="00E76F3D" w:rsidRDefault="00943CDE" w:rsidP="00943CDE">
      <w:pPr>
        <w:pStyle w:val="Heading1"/>
        <w:jc w:val="center"/>
        <w:rPr>
          <w:rFonts w:ascii="Tahoma" w:hAnsi="Tahoma" w:cs="Tahoma"/>
          <w:b/>
          <w:bCs/>
          <w:color w:val="auto"/>
        </w:rPr>
      </w:pPr>
      <w:bookmarkStart w:id="7" w:name="_Toc176116464"/>
      <w:bookmarkStart w:id="8" w:name="_Hlk176029702"/>
      <w:bookmarkStart w:id="9" w:name="_Hlk171497918"/>
      <w:r w:rsidRPr="00E76F3D">
        <w:rPr>
          <w:rFonts w:ascii="Tahoma" w:hAnsi="Tahoma" w:cs="Tahoma"/>
          <w:b/>
          <w:bCs/>
          <w:color w:val="auto"/>
        </w:rPr>
        <w:lastRenderedPageBreak/>
        <w:t>EXECUTIVE SUMMARY</w:t>
      </w:r>
      <w:bookmarkEnd w:id="7"/>
    </w:p>
    <w:p w14:paraId="472706FB" w14:textId="52FD65A4" w:rsidR="00452079" w:rsidRPr="00E76F3D" w:rsidRDefault="00452079" w:rsidP="00C620FA">
      <w:pPr>
        <w:pStyle w:val="Heading2"/>
        <w:rPr>
          <w:rFonts w:ascii="Tahoma" w:hAnsi="Tahoma" w:cs="Tahoma"/>
          <w:b/>
          <w:bCs/>
          <w:color w:val="auto"/>
        </w:rPr>
      </w:pPr>
      <w:bookmarkStart w:id="10" w:name="_Toc176116465"/>
      <w:r w:rsidRPr="00E76F3D">
        <w:rPr>
          <w:rFonts w:ascii="Tahoma" w:hAnsi="Tahoma" w:cs="Tahoma"/>
          <w:b/>
          <w:bCs/>
          <w:color w:val="auto"/>
        </w:rPr>
        <w:t>Background</w:t>
      </w:r>
      <w:bookmarkEnd w:id="10"/>
    </w:p>
    <w:p w14:paraId="0E8F6C2E" w14:textId="3624D744" w:rsidR="00846251" w:rsidRPr="00943CDE" w:rsidRDefault="00846251" w:rsidP="003A43F6">
      <w:pPr>
        <w:rPr>
          <w:rFonts w:ascii="Tahoma" w:hAnsi="Tahoma" w:cs="Tahoma"/>
          <w:sz w:val="24"/>
          <w:szCs w:val="24"/>
        </w:rPr>
      </w:pPr>
      <w:r w:rsidRPr="00943CDE">
        <w:rPr>
          <w:rFonts w:ascii="Tahoma" w:hAnsi="Tahoma" w:cs="Tahoma"/>
          <w:sz w:val="24"/>
          <w:szCs w:val="24"/>
        </w:rPr>
        <w:t xml:space="preserve">This project is set against the backdrop of escalating wildfire risks in California and the Western United States, driven by climate change, other factors related to </w:t>
      </w:r>
      <w:r w:rsidR="00943CDE" w:rsidRPr="00943CDE">
        <w:rPr>
          <w:rFonts w:ascii="Tahoma" w:hAnsi="Tahoma" w:cs="Tahoma"/>
          <w:sz w:val="24"/>
          <w:szCs w:val="24"/>
        </w:rPr>
        <w:t xml:space="preserve">past </w:t>
      </w:r>
      <w:r w:rsidRPr="00943CDE">
        <w:rPr>
          <w:rFonts w:ascii="Tahoma" w:hAnsi="Tahoma" w:cs="Tahoma"/>
          <w:sz w:val="24"/>
          <w:szCs w:val="24"/>
        </w:rPr>
        <w:t>forest management, and increasing human development near wildlands. Over the past several decades, these regions have experienced shifts in climate patterns, leading to more frequent and severe wildfires. The expansion of the wildland-urban interface (</w:t>
      </w:r>
      <w:proofErr w:type="spellStart"/>
      <w:r w:rsidRPr="00943CDE">
        <w:rPr>
          <w:rFonts w:ascii="Tahoma" w:hAnsi="Tahoma" w:cs="Tahoma"/>
          <w:sz w:val="24"/>
          <w:szCs w:val="24"/>
        </w:rPr>
        <w:t>WUI</w:t>
      </w:r>
      <w:proofErr w:type="spellEnd"/>
      <w:r w:rsidRPr="00943CDE">
        <w:rPr>
          <w:rFonts w:ascii="Tahoma" w:hAnsi="Tahoma" w:cs="Tahoma"/>
          <w:sz w:val="24"/>
          <w:szCs w:val="24"/>
        </w:rPr>
        <w:t xml:space="preserve">) has further exacerbated the vulnerability of communities and infrastructure, particularly the electricity grid. Existing wildfire modeling systems </w:t>
      </w:r>
      <w:r w:rsidR="00455987" w:rsidRPr="00943CDE">
        <w:rPr>
          <w:rFonts w:ascii="Tahoma" w:hAnsi="Tahoma" w:cs="Tahoma"/>
          <w:sz w:val="24"/>
          <w:szCs w:val="24"/>
        </w:rPr>
        <w:t>need updating because they are</w:t>
      </w:r>
      <w:r w:rsidRPr="00943CDE">
        <w:rPr>
          <w:rFonts w:ascii="Tahoma" w:hAnsi="Tahoma" w:cs="Tahoma"/>
          <w:sz w:val="24"/>
          <w:szCs w:val="24"/>
        </w:rPr>
        <w:t xml:space="preserve"> unable to accurately predict </w:t>
      </w:r>
      <w:r w:rsidR="00455987" w:rsidRPr="00943CDE">
        <w:rPr>
          <w:rFonts w:ascii="Tahoma" w:hAnsi="Tahoma" w:cs="Tahoma"/>
          <w:sz w:val="24"/>
          <w:szCs w:val="24"/>
        </w:rPr>
        <w:t>extreme</w:t>
      </w:r>
      <w:r w:rsidRPr="00943CDE">
        <w:rPr>
          <w:rFonts w:ascii="Tahoma" w:hAnsi="Tahoma" w:cs="Tahoma"/>
          <w:sz w:val="24"/>
          <w:szCs w:val="24"/>
        </w:rPr>
        <w:t xml:space="preserve"> fire behaviors that are now more common. Investor-owned utilities (IOUs) face increased costs, reduced safety, and weakened reliability due to the impacts of wildfires on the grid, a situation likely to worsen as climate change progresses. To address these challenges, the project aimed to advance wildfire science and inform the development of next-generation wildfire models that can provide actionable insights for both short-term and long-term </w:t>
      </w:r>
      <w:r w:rsidR="00943CDE">
        <w:rPr>
          <w:rFonts w:ascii="Tahoma" w:hAnsi="Tahoma" w:cs="Tahoma"/>
          <w:sz w:val="24"/>
          <w:szCs w:val="24"/>
        </w:rPr>
        <w:t xml:space="preserve">wildfire </w:t>
      </w:r>
      <w:r w:rsidRPr="00943CDE">
        <w:rPr>
          <w:rFonts w:ascii="Tahoma" w:hAnsi="Tahoma" w:cs="Tahoma"/>
          <w:sz w:val="24"/>
          <w:szCs w:val="24"/>
        </w:rPr>
        <w:t>risk forecasting, ultimately enhancing the resiliency and safety of California’s electric grid.</w:t>
      </w:r>
    </w:p>
    <w:p w14:paraId="1C8E4A60" w14:textId="07FF5B77" w:rsidR="00452079" w:rsidRPr="00E76F3D" w:rsidRDefault="00452079" w:rsidP="00C620FA">
      <w:pPr>
        <w:pStyle w:val="Heading2"/>
        <w:rPr>
          <w:rFonts w:ascii="Tahoma" w:hAnsi="Tahoma" w:cs="Tahoma"/>
          <w:b/>
          <w:bCs/>
          <w:color w:val="auto"/>
        </w:rPr>
      </w:pPr>
      <w:bookmarkStart w:id="11" w:name="_Toc176116466"/>
      <w:r w:rsidRPr="00E76F3D">
        <w:rPr>
          <w:rFonts w:ascii="Tahoma" w:hAnsi="Tahoma" w:cs="Tahoma"/>
          <w:b/>
          <w:bCs/>
          <w:color w:val="auto"/>
        </w:rPr>
        <w:t>Project Purpose and Approach</w:t>
      </w:r>
      <w:bookmarkEnd w:id="11"/>
    </w:p>
    <w:p w14:paraId="6B61E4D3" w14:textId="0A1E068D" w:rsidR="002A5EB0" w:rsidRPr="00943CDE" w:rsidRDefault="00380F4D" w:rsidP="00380F4D">
      <w:pPr>
        <w:rPr>
          <w:rFonts w:ascii="Tahoma" w:hAnsi="Tahoma" w:cs="Tahoma"/>
          <w:sz w:val="24"/>
          <w:szCs w:val="24"/>
        </w:rPr>
      </w:pPr>
      <w:r w:rsidRPr="00943CDE">
        <w:rPr>
          <w:rFonts w:ascii="Tahoma" w:hAnsi="Tahoma" w:cs="Tahoma"/>
          <w:sz w:val="24"/>
          <w:szCs w:val="24"/>
        </w:rPr>
        <w:t xml:space="preserve">The purpose of the project was to advance wildfire science and </w:t>
      </w:r>
      <w:r w:rsidR="007B7F41" w:rsidRPr="00943CDE">
        <w:rPr>
          <w:rFonts w:ascii="Tahoma" w:hAnsi="Tahoma" w:cs="Tahoma"/>
          <w:sz w:val="24"/>
          <w:szCs w:val="24"/>
        </w:rPr>
        <w:t xml:space="preserve">inform </w:t>
      </w:r>
      <w:r w:rsidR="00952D78" w:rsidRPr="00943CDE">
        <w:rPr>
          <w:rFonts w:ascii="Tahoma" w:hAnsi="Tahoma" w:cs="Tahoma"/>
          <w:sz w:val="24"/>
          <w:szCs w:val="24"/>
        </w:rPr>
        <w:t>the next</w:t>
      </w:r>
      <w:r w:rsidRPr="00943CDE">
        <w:rPr>
          <w:rFonts w:ascii="Tahoma" w:hAnsi="Tahoma" w:cs="Tahoma"/>
          <w:sz w:val="24"/>
          <w:szCs w:val="24"/>
        </w:rPr>
        <w:t xml:space="preserve"> generation of wildfire models </w:t>
      </w:r>
      <w:r w:rsidR="007B7F41" w:rsidRPr="00943CDE">
        <w:rPr>
          <w:rFonts w:ascii="Tahoma" w:hAnsi="Tahoma" w:cs="Tahoma"/>
          <w:sz w:val="24"/>
          <w:szCs w:val="24"/>
        </w:rPr>
        <w:t xml:space="preserve">and </w:t>
      </w:r>
      <w:r w:rsidR="00FD136B" w:rsidRPr="00943CDE">
        <w:rPr>
          <w:rFonts w:ascii="Tahoma" w:hAnsi="Tahoma" w:cs="Tahoma"/>
          <w:sz w:val="24"/>
          <w:szCs w:val="24"/>
        </w:rPr>
        <w:t xml:space="preserve">decision support </w:t>
      </w:r>
      <w:r w:rsidR="007B7F41" w:rsidRPr="00943CDE">
        <w:rPr>
          <w:rFonts w:ascii="Tahoma" w:hAnsi="Tahoma" w:cs="Tahoma"/>
          <w:sz w:val="24"/>
          <w:szCs w:val="24"/>
        </w:rPr>
        <w:t>tools for use</w:t>
      </w:r>
      <w:r w:rsidRPr="00943CDE">
        <w:rPr>
          <w:rFonts w:ascii="Tahoma" w:hAnsi="Tahoma" w:cs="Tahoma"/>
          <w:sz w:val="24"/>
          <w:szCs w:val="24"/>
        </w:rPr>
        <w:t xml:space="preserve"> at multiple spatial and temporal scales to enhance the resiliency and safety of California's electric</w:t>
      </w:r>
      <w:r w:rsidR="00952D78" w:rsidRPr="00943CDE">
        <w:rPr>
          <w:rFonts w:ascii="Tahoma" w:hAnsi="Tahoma" w:cs="Tahoma"/>
          <w:sz w:val="24"/>
          <w:szCs w:val="24"/>
        </w:rPr>
        <w:t>ity</w:t>
      </w:r>
      <w:r w:rsidRPr="00943CDE">
        <w:rPr>
          <w:rFonts w:ascii="Tahoma" w:hAnsi="Tahoma" w:cs="Tahoma"/>
          <w:sz w:val="24"/>
          <w:szCs w:val="24"/>
        </w:rPr>
        <w:t xml:space="preserve"> grid. </w:t>
      </w:r>
      <w:r w:rsidR="00FD136B" w:rsidRPr="00943CDE">
        <w:rPr>
          <w:rFonts w:ascii="Tahoma" w:hAnsi="Tahoma" w:cs="Tahoma"/>
          <w:sz w:val="24"/>
          <w:szCs w:val="24"/>
        </w:rPr>
        <w:t>With stakeholder input, t</w:t>
      </w:r>
      <w:r w:rsidRPr="00943CDE">
        <w:rPr>
          <w:rFonts w:ascii="Tahoma" w:hAnsi="Tahoma" w:cs="Tahoma"/>
          <w:sz w:val="24"/>
          <w:szCs w:val="24"/>
        </w:rPr>
        <w:t xml:space="preserve">he project aimed to address the increasing </w:t>
      </w:r>
      <w:r w:rsidR="00952D78" w:rsidRPr="00943CDE">
        <w:rPr>
          <w:rFonts w:ascii="Tahoma" w:hAnsi="Tahoma" w:cs="Tahoma"/>
          <w:sz w:val="24"/>
          <w:szCs w:val="24"/>
        </w:rPr>
        <w:t>extreme weather conditions</w:t>
      </w:r>
      <w:r w:rsidRPr="00943CDE">
        <w:rPr>
          <w:rFonts w:ascii="Tahoma" w:hAnsi="Tahoma" w:cs="Tahoma"/>
          <w:sz w:val="24"/>
          <w:szCs w:val="24"/>
        </w:rPr>
        <w:t xml:space="preserve"> posed by climate change, including more frequent and severe wildfires, particularly in areas with high tree mortality</w:t>
      </w:r>
      <w:r w:rsidR="00455987" w:rsidRPr="00943CDE">
        <w:rPr>
          <w:rFonts w:ascii="Tahoma" w:hAnsi="Tahoma" w:cs="Tahoma"/>
          <w:sz w:val="24"/>
          <w:szCs w:val="24"/>
        </w:rPr>
        <w:t>,</w:t>
      </w:r>
      <w:r w:rsidRPr="00943CDE">
        <w:rPr>
          <w:rFonts w:ascii="Tahoma" w:hAnsi="Tahoma" w:cs="Tahoma"/>
          <w:sz w:val="24"/>
          <w:szCs w:val="24"/>
        </w:rPr>
        <w:t xml:space="preserve"> near the wildland-urban interface (</w:t>
      </w:r>
      <w:proofErr w:type="spellStart"/>
      <w:r w:rsidRPr="00943CDE">
        <w:rPr>
          <w:rFonts w:ascii="Tahoma" w:hAnsi="Tahoma" w:cs="Tahoma"/>
          <w:sz w:val="24"/>
          <w:szCs w:val="24"/>
        </w:rPr>
        <w:t>WUI</w:t>
      </w:r>
      <w:proofErr w:type="spellEnd"/>
      <w:r w:rsidRPr="00943CDE">
        <w:rPr>
          <w:rFonts w:ascii="Tahoma" w:hAnsi="Tahoma" w:cs="Tahoma"/>
          <w:sz w:val="24"/>
          <w:szCs w:val="24"/>
        </w:rPr>
        <w:t>)</w:t>
      </w:r>
      <w:r w:rsidR="00455987" w:rsidRPr="00943CDE">
        <w:rPr>
          <w:rFonts w:ascii="Tahoma" w:hAnsi="Tahoma" w:cs="Tahoma"/>
          <w:sz w:val="24"/>
          <w:szCs w:val="24"/>
        </w:rPr>
        <w:t xml:space="preserve"> and electric infrastructure</w:t>
      </w:r>
      <w:r w:rsidRPr="00943CDE">
        <w:rPr>
          <w:rFonts w:ascii="Tahoma" w:hAnsi="Tahoma" w:cs="Tahoma"/>
          <w:sz w:val="24"/>
          <w:szCs w:val="24"/>
        </w:rPr>
        <w:t xml:space="preserve">. The </w:t>
      </w:r>
      <w:r w:rsidR="0020383D" w:rsidRPr="00943CDE">
        <w:rPr>
          <w:rFonts w:ascii="Tahoma" w:hAnsi="Tahoma" w:cs="Tahoma"/>
          <w:sz w:val="24"/>
          <w:szCs w:val="24"/>
        </w:rPr>
        <w:t xml:space="preserve">tools and </w:t>
      </w:r>
      <w:r w:rsidRPr="00943CDE">
        <w:rPr>
          <w:rFonts w:ascii="Tahoma" w:hAnsi="Tahoma" w:cs="Tahoma"/>
          <w:sz w:val="24"/>
          <w:szCs w:val="24"/>
        </w:rPr>
        <w:t xml:space="preserve">models developed through project </w:t>
      </w:r>
      <w:r w:rsidR="00455987" w:rsidRPr="00943CDE">
        <w:rPr>
          <w:rFonts w:ascii="Tahoma" w:hAnsi="Tahoma" w:cs="Tahoma"/>
          <w:sz w:val="24"/>
          <w:szCs w:val="24"/>
        </w:rPr>
        <w:t xml:space="preserve">were </w:t>
      </w:r>
      <w:r w:rsidR="006112C3" w:rsidRPr="00943CDE">
        <w:rPr>
          <w:rFonts w:ascii="Tahoma" w:hAnsi="Tahoma" w:cs="Tahoma"/>
          <w:sz w:val="24"/>
          <w:szCs w:val="24"/>
        </w:rPr>
        <w:t>designed</w:t>
      </w:r>
      <w:r w:rsidR="0020383D" w:rsidRPr="00943CDE">
        <w:rPr>
          <w:rFonts w:ascii="Tahoma" w:hAnsi="Tahoma" w:cs="Tahoma"/>
          <w:sz w:val="24"/>
          <w:szCs w:val="24"/>
        </w:rPr>
        <w:t xml:space="preserve"> to</w:t>
      </w:r>
      <w:r w:rsidRPr="00943CDE">
        <w:rPr>
          <w:rFonts w:ascii="Tahoma" w:hAnsi="Tahoma" w:cs="Tahoma"/>
          <w:sz w:val="24"/>
          <w:szCs w:val="24"/>
        </w:rPr>
        <w:t xml:space="preserve"> provide actionable information for both </w:t>
      </w:r>
      <w:r w:rsidR="00E13FC5" w:rsidRPr="00943CDE">
        <w:rPr>
          <w:rFonts w:ascii="Tahoma" w:hAnsi="Tahoma" w:cs="Tahoma"/>
          <w:sz w:val="24"/>
          <w:szCs w:val="24"/>
        </w:rPr>
        <w:t>near</w:t>
      </w:r>
      <w:r w:rsidRPr="00943CDE">
        <w:rPr>
          <w:rFonts w:ascii="Tahoma" w:hAnsi="Tahoma" w:cs="Tahoma"/>
          <w:sz w:val="24"/>
          <w:szCs w:val="24"/>
        </w:rPr>
        <w:t xml:space="preserve">-term and long-term wildfire </w:t>
      </w:r>
      <w:r w:rsidR="00866B6C" w:rsidRPr="00943CDE">
        <w:rPr>
          <w:rFonts w:ascii="Tahoma" w:hAnsi="Tahoma" w:cs="Tahoma"/>
          <w:sz w:val="24"/>
          <w:szCs w:val="24"/>
        </w:rPr>
        <w:t xml:space="preserve">hazard </w:t>
      </w:r>
      <w:r w:rsidRPr="00943CDE">
        <w:rPr>
          <w:rFonts w:ascii="Tahoma" w:hAnsi="Tahoma" w:cs="Tahoma"/>
          <w:sz w:val="24"/>
          <w:szCs w:val="24"/>
        </w:rPr>
        <w:t xml:space="preserve">forecasting, enabling better decision-making and planning for investor-owned utilities (IOUs) and supporting California’s Fifth Climate Change Assessment. The project </w:t>
      </w:r>
      <w:r w:rsidR="00952D78" w:rsidRPr="00943CDE">
        <w:rPr>
          <w:rFonts w:ascii="Tahoma" w:hAnsi="Tahoma" w:cs="Tahoma"/>
          <w:sz w:val="24"/>
          <w:szCs w:val="24"/>
        </w:rPr>
        <w:t xml:space="preserve">team </w:t>
      </w:r>
      <w:r w:rsidRPr="00943CDE">
        <w:rPr>
          <w:rFonts w:ascii="Tahoma" w:hAnsi="Tahoma" w:cs="Tahoma"/>
          <w:sz w:val="24"/>
          <w:szCs w:val="24"/>
        </w:rPr>
        <w:t>also focuse</w:t>
      </w:r>
      <w:r w:rsidR="00952D78" w:rsidRPr="00943CDE">
        <w:rPr>
          <w:rFonts w:ascii="Tahoma" w:hAnsi="Tahoma" w:cs="Tahoma"/>
          <w:sz w:val="24"/>
          <w:szCs w:val="24"/>
        </w:rPr>
        <w:t>d</w:t>
      </w:r>
      <w:r w:rsidRPr="00943CDE">
        <w:rPr>
          <w:rFonts w:ascii="Tahoma" w:hAnsi="Tahoma" w:cs="Tahoma"/>
          <w:sz w:val="24"/>
          <w:szCs w:val="24"/>
        </w:rPr>
        <w:t xml:space="preserve"> on transferring technology and knowledge to utilities and other stakeholders </w:t>
      </w:r>
      <w:r w:rsidR="007A4BF6" w:rsidRPr="00943CDE">
        <w:rPr>
          <w:rFonts w:ascii="Tahoma" w:hAnsi="Tahoma" w:cs="Tahoma"/>
          <w:sz w:val="24"/>
          <w:szCs w:val="24"/>
        </w:rPr>
        <w:t xml:space="preserve">as a knowledge base for practitioners </w:t>
      </w:r>
      <w:r w:rsidRPr="00943CDE">
        <w:rPr>
          <w:rFonts w:ascii="Tahoma" w:hAnsi="Tahoma" w:cs="Tahoma"/>
          <w:sz w:val="24"/>
          <w:szCs w:val="24"/>
        </w:rPr>
        <w:t xml:space="preserve">to mitigate wildfire impacts on the grid, </w:t>
      </w:r>
      <w:r w:rsidR="00952D78" w:rsidRPr="00943CDE">
        <w:rPr>
          <w:rFonts w:ascii="Tahoma" w:hAnsi="Tahoma" w:cs="Tahoma"/>
          <w:sz w:val="24"/>
          <w:szCs w:val="24"/>
        </w:rPr>
        <w:t xml:space="preserve">with the </w:t>
      </w:r>
      <w:r w:rsidR="00866B6C" w:rsidRPr="00943CDE">
        <w:rPr>
          <w:rFonts w:ascii="Tahoma" w:hAnsi="Tahoma" w:cs="Tahoma"/>
          <w:sz w:val="24"/>
          <w:szCs w:val="24"/>
        </w:rPr>
        <w:t>goal</w:t>
      </w:r>
      <w:r w:rsidR="00952D78" w:rsidRPr="00943CDE">
        <w:rPr>
          <w:rFonts w:ascii="Tahoma" w:hAnsi="Tahoma" w:cs="Tahoma"/>
          <w:sz w:val="24"/>
          <w:szCs w:val="24"/>
        </w:rPr>
        <w:t xml:space="preserve"> </w:t>
      </w:r>
      <w:r w:rsidRPr="00943CDE">
        <w:rPr>
          <w:rFonts w:ascii="Tahoma" w:hAnsi="Tahoma" w:cs="Tahoma"/>
          <w:sz w:val="24"/>
          <w:szCs w:val="24"/>
        </w:rPr>
        <w:t xml:space="preserve">to improve </w:t>
      </w:r>
      <w:r w:rsidR="00952D78" w:rsidRPr="00943CDE">
        <w:rPr>
          <w:rFonts w:ascii="Tahoma" w:hAnsi="Tahoma" w:cs="Tahoma"/>
          <w:sz w:val="24"/>
          <w:szCs w:val="24"/>
        </w:rPr>
        <w:t xml:space="preserve">the </w:t>
      </w:r>
      <w:r w:rsidRPr="00943CDE">
        <w:rPr>
          <w:rFonts w:ascii="Tahoma" w:hAnsi="Tahoma" w:cs="Tahoma"/>
          <w:sz w:val="24"/>
          <w:szCs w:val="24"/>
        </w:rPr>
        <w:t xml:space="preserve">reliability, safety, and cost-effectiveness of the electricity system. </w:t>
      </w:r>
    </w:p>
    <w:p w14:paraId="49F10067" w14:textId="788C7A68" w:rsidR="00A33FB5" w:rsidRPr="00943CDE" w:rsidRDefault="00093FFA" w:rsidP="00E5714F">
      <w:pPr>
        <w:spacing w:after="0" w:line="240" w:lineRule="auto"/>
        <w:rPr>
          <w:rFonts w:ascii="Tahoma" w:hAnsi="Tahoma" w:cs="Tahoma"/>
          <w:sz w:val="24"/>
          <w:szCs w:val="24"/>
        </w:rPr>
      </w:pPr>
      <w:r w:rsidRPr="00943CDE">
        <w:rPr>
          <w:rFonts w:ascii="Tahoma" w:hAnsi="Tahoma" w:cs="Tahoma"/>
          <w:sz w:val="24"/>
          <w:szCs w:val="24"/>
        </w:rPr>
        <w:t xml:space="preserve">The project approach </w:t>
      </w:r>
      <w:r w:rsidR="007B4F7D" w:rsidRPr="00943CDE">
        <w:rPr>
          <w:rFonts w:ascii="Tahoma" w:hAnsi="Tahoma" w:cs="Tahoma"/>
          <w:sz w:val="24"/>
          <w:szCs w:val="24"/>
        </w:rPr>
        <w:t>wa</w:t>
      </w:r>
      <w:r w:rsidRPr="00943CDE">
        <w:rPr>
          <w:rFonts w:ascii="Tahoma" w:hAnsi="Tahoma" w:cs="Tahoma"/>
          <w:sz w:val="24"/>
          <w:szCs w:val="24"/>
        </w:rPr>
        <w:t xml:space="preserve">s structured around a series of tasks designed to advance wildfire science and inform the development of next-generation models and tools to improve </w:t>
      </w:r>
      <w:r w:rsidR="008540FB" w:rsidRPr="00943CDE">
        <w:rPr>
          <w:rFonts w:ascii="Tahoma" w:hAnsi="Tahoma" w:cs="Tahoma"/>
          <w:sz w:val="24"/>
          <w:szCs w:val="24"/>
        </w:rPr>
        <w:t xml:space="preserve">electric </w:t>
      </w:r>
      <w:r w:rsidRPr="00943CDE">
        <w:rPr>
          <w:rFonts w:ascii="Tahoma" w:hAnsi="Tahoma" w:cs="Tahoma"/>
          <w:sz w:val="24"/>
          <w:szCs w:val="24"/>
        </w:rPr>
        <w:t xml:space="preserve">grid resilience. The approach included establishing a </w:t>
      </w:r>
      <w:r w:rsidR="007B4F7D" w:rsidRPr="00943CDE">
        <w:rPr>
          <w:rFonts w:ascii="Tahoma" w:hAnsi="Tahoma" w:cs="Tahoma"/>
          <w:sz w:val="24"/>
          <w:szCs w:val="24"/>
        </w:rPr>
        <w:t xml:space="preserve">multidisciplinary </w:t>
      </w:r>
      <w:r w:rsidRPr="00943CDE">
        <w:rPr>
          <w:rFonts w:ascii="Tahoma" w:hAnsi="Tahoma" w:cs="Tahoma"/>
          <w:sz w:val="24"/>
          <w:szCs w:val="24"/>
        </w:rPr>
        <w:t xml:space="preserve">project team </w:t>
      </w:r>
      <w:r w:rsidR="002C7254" w:rsidRPr="00943CDE">
        <w:rPr>
          <w:rFonts w:ascii="Tahoma" w:hAnsi="Tahoma" w:cs="Tahoma"/>
          <w:sz w:val="24"/>
          <w:szCs w:val="24"/>
        </w:rPr>
        <w:t xml:space="preserve">partitioned into four </w:t>
      </w:r>
      <w:r w:rsidRPr="00943CDE">
        <w:rPr>
          <w:rFonts w:ascii="Tahoma" w:hAnsi="Tahoma" w:cs="Tahoma"/>
          <w:sz w:val="24"/>
          <w:szCs w:val="24"/>
        </w:rPr>
        <w:t xml:space="preserve">workgroups focused on different aspects of wildfire modeling, such as extreme weather, tree mortality and fuels, and near-term and long-term </w:t>
      </w:r>
      <w:r w:rsidR="007B4F7D" w:rsidRPr="00943CDE">
        <w:rPr>
          <w:rFonts w:ascii="Tahoma" w:hAnsi="Tahoma" w:cs="Tahoma"/>
          <w:sz w:val="24"/>
          <w:szCs w:val="24"/>
        </w:rPr>
        <w:t xml:space="preserve">wildfire hazard </w:t>
      </w:r>
      <w:r w:rsidRPr="00943CDE">
        <w:rPr>
          <w:rFonts w:ascii="Tahoma" w:hAnsi="Tahoma" w:cs="Tahoma"/>
          <w:sz w:val="24"/>
          <w:szCs w:val="24"/>
        </w:rPr>
        <w:t xml:space="preserve">forecast tools and models. </w:t>
      </w:r>
    </w:p>
    <w:p w14:paraId="254659CD" w14:textId="77777777" w:rsidR="00A33FB5" w:rsidRPr="00943CDE" w:rsidRDefault="00A33FB5" w:rsidP="00E5714F">
      <w:pPr>
        <w:spacing w:after="0" w:line="240" w:lineRule="auto"/>
        <w:rPr>
          <w:rFonts w:ascii="Tahoma" w:hAnsi="Tahoma" w:cs="Tahoma"/>
          <w:sz w:val="24"/>
          <w:szCs w:val="24"/>
        </w:rPr>
      </w:pPr>
    </w:p>
    <w:p w14:paraId="0AD4CD65" w14:textId="50C05ABF" w:rsidR="00A33FB5" w:rsidRPr="00943CDE" w:rsidRDefault="00A33FB5" w:rsidP="00E5714F">
      <w:pPr>
        <w:spacing w:after="0" w:line="240" w:lineRule="auto"/>
        <w:rPr>
          <w:rFonts w:ascii="Tahoma" w:hAnsi="Tahoma" w:cs="Tahoma"/>
          <w:sz w:val="24"/>
          <w:szCs w:val="24"/>
        </w:rPr>
      </w:pPr>
      <w:r w:rsidRPr="00943CDE">
        <w:rPr>
          <w:rFonts w:ascii="Tahoma" w:hAnsi="Tahoma" w:cs="Tahoma"/>
          <w:sz w:val="24"/>
          <w:szCs w:val="24"/>
        </w:rPr>
        <w:lastRenderedPageBreak/>
        <w:t xml:space="preserve">Workgroup 1 of the project team focused on developing methods </w:t>
      </w:r>
      <w:r w:rsidR="007B4F7D" w:rsidRPr="00943CDE">
        <w:rPr>
          <w:rFonts w:ascii="Tahoma" w:hAnsi="Tahoma" w:cs="Tahoma"/>
          <w:sz w:val="24"/>
          <w:szCs w:val="24"/>
        </w:rPr>
        <w:t xml:space="preserve">to inform the </w:t>
      </w:r>
      <w:r w:rsidRPr="00943CDE">
        <w:rPr>
          <w:rFonts w:ascii="Tahoma" w:hAnsi="Tahoma" w:cs="Tahoma"/>
          <w:sz w:val="24"/>
          <w:szCs w:val="24"/>
        </w:rPr>
        <w:t>optimal configuration of weather stations to collect critical data on wildfire risk factors, particularly in areas that could affect electric</w:t>
      </w:r>
      <w:r w:rsidR="00455987" w:rsidRPr="00943CDE">
        <w:rPr>
          <w:rFonts w:ascii="Tahoma" w:hAnsi="Tahoma" w:cs="Tahoma"/>
          <w:sz w:val="24"/>
          <w:szCs w:val="24"/>
        </w:rPr>
        <w:t xml:space="preserve"> grid</w:t>
      </w:r>
      <w:r w:rsidRPr="00943CDE">
        <w:rPr>
          <w:rFonts w:ascii="Tahoma" w:hAnsi="Tahoma" w:cs="Tahoma"/>
          <w:sz w:val="24"/>
          <w:szCs w:val="24"/>
        </w:rPr>
        <w:t xml:space="preserve"> assets. This involved the </w:t>
      </w:r>
      <w:r w:rsidR="008540FB" w:rsidRPr="00943CDE">
        <w:rPr>
          <w:rFonts w:ascii="Tahoma" w:hAnsi="Tahoma" w:cs="Tahoma"/>
          <w:sz w:val="24"/>
          <w:szCs w:val="24"/>
        </w:rPr>
        <w:t>development of</w:t>
      </w:r>
      <w:r w:rsidRPr="00943CDE">
        <w:rPr>
          <w:rFonts w:ascii="Tahoma" w:hAnsi="Tahoma" w:cs="Tahoma"/>
          <w:sz w:val="24"/>
          <w:szCs w:val="24"/>
        </w:rPr>
        <w:t xml:space="preserve"> </w:t>
      </w:r>
      <w:r w:rsidR="00943CDE">
        <w:rPr>
          <w:rFonts w:ascii="Tahoma" w:hAnsi="Tahoma" w:cs="Tahoma"/>
          <w:sz w:val="24"/>
          <w:szCs w:val="24"/>
        </w:rPr>
        <w:t>novel</w:t>
      </w:r>
      <w:r w:rsidRPr="00943CDE">
        <w:rPr>
          <w:rFonts w:ascii="Tahoma" w:hAnsi="Tahoma" w:cs="Tahoma"/>
          <w:sz w:val="24"/>
          <w:szCs w:val="24"/>
        </w:rPr>
        <w:t xml:space="preserve"> modeling techniques to identify </w:t>
      </w:r>
      <w:r w:rsidR="00943CDE">
        <w:rPr>
          <w:rFonts w:ascii="Tahoma" w:hAnsi="Tahoma" w:cs="Tahoma"/>
          <w:sz w:val="24"/>
          <w:szCs w:val="24"/>
        </w:rPr>
        <w:t xml:space="preserve">the best </w:t>
      </w:r>
      <w:r w:rsidRPr="00943CDE">
        <w:rPr>
          <w:rFonts w:ascii="Tahoma" w:hAnsi="Tahoma" w:cs="Tahoma"/>
          <w:sz w:val="24"/>
          <w:szCs w:val="24"/>
        </w:rPr>
        <w:t>locations for weather stations and understanding the application of upper air profiler technologies (sensors that measure weather</w:t>
      </w:r>
      <w:r w:rsidR="007B4F7D" w:rsidRPr="00943CDE">
        <w:rPr>
          <w:rFonts w:ascii="Tahoma" w:hAnsi="Tahoma" w:cs="Tahoma"/>
          <w:sz w:val="24"/>
          <w:szCs w:val="24"/>
        </w:rPr>
        <w:t xml:space="preserve"> condition</w:t>
      </w:r>
      <w:r w:rsidR="008540FB" w:rsidRPr="00943CDE">
        <w:rPr>
          <w:rFonts w:ascii="Tahoma" w:hAnsi="Tahoma" w:cs="Tahoma"/>
          <w:sz w:val="24"/>
          <w:szCs w:val="24"/>
        </w:rPr>
        <w:t>s</w:t>
      </w:r>
      <w:r w:rsidR="007B4F7D" w:rsidRPr="00943CDE">
        <w:rPr>
          <w:rFonts w:ascii="Tahoma" w:hAnsi="Tahoma" w:cs="Tahoma"/>
          <w:sz w:val="24"/>
          <w:szCs w:val="24"/>
        </w:rPr>
        <w:t xml:space="preserve"> above </w:t>
      </w:r>
      <w:r w:rsidR="00943CDE">
        <w:rPr>
          <w:rFonts w:ascii="Tahoma" w:hAnsi="Tahoma" w:cs="Tahoma"/>
          <w:sz w:val="24"/>
          <w:szCs w:val="24"/>
        </w:rPr>
        <w:t xml:space="preserve">the earth’s </w:t>
      </w:r>
      <w:r w:rsidR="007B4F7D" w:rsidRPr="00943CDE">
        <w:rPr>
          <w:rFonts w:ascii="Tahoma" w:hAnsi="Tahoma" w:cs="Tahoma"/>
          <w:sz w:val="24"/>
          <w:szCs w:val="24"/>
        </w:rPr>
        <w:t>surfac</w:t>
      </w:r>
      <w:r w:rsidR="00943CDE">
        <w:rPr>
          <w:rFonts w:ascii="Tahoma" w:hAnsi="Tahoma" w:cs="Tahoma"/>
          <w:sz w:val="24"/>
          <w:szCs w:val="24"/>
        </w:rPr>
        <w:t>e</w:t>
      </w:r>
      <w:r w:rsidR="007B4F7D" w:rsidRPr="00943CDE">
        <w:rPr>
          <w:rFonts w:ascii="Tahoma" w:hAnsi="Tahoma" w:cs="Tahoma"/>
          <w:sz w:val="24"/>
          <w:szCs w:val="24"/>
        </w:rPr>
        <w:t>)</w:t>
      </w:r>
      <w:r w:rsidRPr="00943CDE">
        <w:rPr>
          <w:rFonts w:ascii="Tahoma" w:hAnsi="Tahoma" w:cs="Tahoma"/>
          <w:sz w:val="24"/>
          <w:szCs w:val="24"/>
        </w:rPr>
        <w:t>.</w:t>
      </w:r>
      <w:r w:rsidR="007B4F7D" w:rsidRPr="00943CDE">
        <w:rPr>
          <w:rFonts w:ascii="Tahoma" w:hAnsi="Tahoma" w:cs="Tahoma"/>
          <w:sz w:val="24"/>
          <w:szCs w:val="24"/>
        </w:rPr>
        <w:t xml:space="preserve"> In addition, the workgroup focused on conducting historical analysis of extreme weather conditions and their relationship to past wildfires to improve the accuracy of future risk forecasts</w:t>
      </w:r>
      <w:r w:rsidR="00943CDE">
        <w:rPr>
          <w:rFonts w:ascii="Tahoma" w:hAnsi="Tahoma" w:cs="Tahoma"/>
          <w:sz w:val="24"/>
          <w:szCs w:val="24"/>
        </w:rPr>
        <w:t xml:space="preserve"> and to understand how weather patterns may shift under a changing climate</w:t>
      </w:r>
      <w:r w:rsidR="007B4F7D" w:rsidRPr="00943CDE">
        <w:rPr>
          <w:rFonts w:ascii="Tahoma" w:hAnsi="Tahoma" w:cs="Tahoma"/>
          <w:sz w:val="24"/>
          <w:szCs w:val="24"/>
        </w:rPr>
        <w:t xml:space="preserve">. This </w:t>
      </w:r>
      <w:r w:rsidR="00455987" w:rsidRPr="00943CDE">
        <w:rPr>
          <w:rFonts w:ascii="Tahoma" w:hAnsi="Tahoma" w:cs="Tahoma"/>
          <w:sz w:val="24"/>
          <w:szCs w:val="24"/>
        </w:rPr>
        <w:t xml:space="preserve">effort </w:t>
      </w:r>
      <w:r w:rsidR="007B4F7D" w:rsidRPr="00943CDE">
        <w:rPr>
          <w:rFonts w:ascii="Tahoma" w:hAnsi="Tahoma" w:cs="Tahoma"/>
          <w:sz w:val="24"/>
          <w:szCs w:val="24"/>
        </w:rPr>
        <w:t>include</w:t>
      </w:r>
      <w:r w:rsidR="00667B66" w:rsidRPr="00943CDE">
        <w:rPr>
          <w:rFonts w:ascii="Tahoma" w:hAnsi="Tahoma" w:cs="Tahoma"/>
          <w:sz w:val="24"/>
          <w:szCs w:val="24"/>
        </w:rPr>
        <w:t>d</w:t>
      </w:r>
      <w:r w:rsidR="007B4F7D" w:rsidRPr="00943CDE">
        <w:rPr>
          <w:rFonts w:ascii="Tahoma" w:hAnsi="Tahoma" w:cs="Tahoma"/>
          <w:sz w:val="24"/>
          <w:szCs w:val="24"/>
        </w:rPr>
        <w:t xml:space="preserve"> evaluating the application of </w:t>
      </w:r>
      <w:r w:rsidR="00667B66" w:rsidRPr="00943CDE">
        <w:rPr>
          <w:rFonts w:ascii="Tahoma" w:hAnsi="Tahoma" w:cs="Tahoma"/>
          <w:sz w:val="24"/>
          <w:szCs w:val="24"/>
        </w:rPr>
        <w:t>a</w:t>
      </w:r>
      <w:r w:rsidR="00455987" w:rsidRPr="00943CDE">
        <w:rPr>
          <w:rFonts w:ascii="Tahoma" w:hAnsi="Tahoma" w:cs="Tahoma"/>
          <w:sz w:val="24"/>
          <w:szCs w:val="24"/>
        </w:rPr>
        <w:t>n</w:t>
      </w:r>
      <w:r w:rsidR="00667B66" w:rsidRPr="00943CDE">
        <w:rPr>
          <w:rFonts w:ascii="Tahoma" w:hAnsi="Tahoma" w:cs="Tahoma"/>
          <w:sz w:val="24"/>
          <w:szCs w:val="24"/>
        </w:rPr>
        <w:t xml:space="preserve"> </w:t>
      </w:r>
      <w:r w:rsidR="007B4F7D" w:rsidRPr="00943CDE">
        <w:rPr>
          <w:rFonts w:ascii="Tahoma" w:hAnsi="Tahoma" w:cs="Tahoma"/>
          <w:sz w:val="24"/>
          <w:szCs w:val="24"/>
        </w:rPr>
        <w:t xml:space="preserve">atmospherically coupled wildfire model, creating datasets and developing reports that summarize findings to guide future </w:t>
      </w:r>
      <w:r w:rsidR="00667B66" w:rsidRPr="00943CDE">
        <w:rPr>
          <w:rFonts w:ascii="Tahoma" w:hAnsi="Tahoma" w:cs="Tahoma"/>
          <w:sz w:val="24"/>
          <w:szCs w:val="24"/>
        </w:rPr>
        <w:t xml:space="preserve">wildfire </w:t>
      </w:r>
      <w:r w:rsidR="007B4F7D" w:rsidRPr="00943CDE">
        <w:rPr>
          <w:rFonts w:ascii="Tahoma" w:hAnsi="Tahoma" w:cs="Tahoma"/>
          <w:sz w:val="24"/>
          <w:szCs w:val="24"/>
        </w:rPr>
        <w:t>modeling efforts.</w:t>
      </w:r>
    </w:p>
    <w:p w14:paraId="0E913943" w14:textId="77777777" w:rsidR="007B4F7D" w:rsidRPr="00943CDE" w:rsidRDefault="007B4F7D" w:rsidP="00E5714F">
      <w:pPr>
        <w:spacing w:after="0" w:line="240" w:lineRule="auto"/>
        <w:rPr>
          <w:rFonts w:ascii="Tahoma" w:hAnsi="Tahoma" w:cs="Tahoma"/>
          <w:sz w:val="24"/>
          <w:szCs w:val="24"/>
        </w:rPr>
      </w:pPr>
    </w:p>
    <w:p w14:paraId="0385CBD9" w14:textId="04CBB5E0" w:rsidR="007B4F7D" w:rsidRPr="00943CDE" w:rsidRDefault="007B4F7D" w:rsidP="00E5714F">
      <w:pPr>
        <w:spacing w:after="0" w:line="240" w:lineRule="auto"/>
        <w:rPr>
          <w:rFonts w:ascii="Tahoma" w:hAnsi="Tahoma" w:cs="Tahoma"/>
          <w:sz w:val="24"/>
          <w:szCs w:val="24"/>
        </w:rPr>
      </w:pPr>
      <w:r w:rsidRPr="00943CDE">
        <w:rPr>
          <w:rFonts w:ascii="Tahoma" w:hAnsi="Tahoma" w:cs="Tahoma"/>
          <w:sz w:val="24"/>
          <w:szCs w:val="24"/>
        </w:rPr>
        <w:t xml:space="preserve">Workgroup 2 focused on advancing wildfire sciences related to mapping tree mortality, </w:t>
      </w:r>
      <w:r w:rsidR="00EC689C" w:rsidRPr="00943CDE">
        <w:rPr>
          <w:rFonts w:ascii="Tahoma" w:hAnsi="Tahoma" w:cs="Tahoma"/>
          <w:sz w:val="24"/>
          <w:szCs w:val="24"/>
        </w:rPr>
        <w:t xml:space="preserve">fuels measurement, and fire physics by </w:t>
      </w:r>
      <w:r w:rsidRPr="00943CDE">
        <w:rPr>
          <w:rFonts w:ascii="Tahoma" w:hAnsi="Tahoma" w:cs="Tahoma"/>
          <w:sz w:val="24"/>
          <w:szCs w:val="24"/>
        </w:rPr>
        <w:t>conduct</w:t>
      </w:r>
      <w:r w:rsidR="00EC689C" w:rsidRPr="00943CDE">
        <w:rPr>
          <w:rFonts w:ascii="Tahoma" w:hAnsi="Tahoma" w:cs="Tahoma"/>
          <w:sz w:val="24"/>
          <w:szCs w:val="24"/>
        </w:rPr>
        <w:t>ing</w:t>
      </w:r>
      <w:r w:rsidRPr="00943CDE">
        <w:rPr>
          <w:rFonts w:ascii="Tahoma" w:hAnsi="Tahoma" w:cs="Tahoma"/>
          <w:sz w:val="24"/>
          <w:szCs w:val="24"/>
        </w:rPr>
        <w:t xml:space="preserve"> </w:t>
      </w:r>
      <w:r w:rsidR="008540FB" w:rsidRPr="00943CDE">
        <w:rPr>
          <w:rFonts w:ascii="Tahoma" w:hAnsi="Tahoma" w:cs="Tahoma"/>
          <w:sz w:val="24"/>
          <w:szCs w:val="24"/>
        </w:rPr>
        <w:t xml:space="preserve">mapping, field studies, and </w:t>
      </w:r>
      <w:r w:rsidRPr="00943CDE">
        <w:rPr>
          <w:rFonts w:ascii="Tahoma" w:hAnsi="Tahoma" w:cs="Tahoma"/>
          <w:sz w:val="24"/>
          <w:szCs w:val="24"/>
        </w:rPr>
        <w:t xml:space="preserve">laboratory experiments to understand how </w:t>
      </w:r>
      <w:r w:rsidR="00667B66" w:rsidRPr="00943CDE">
        <w:rPr>
          <w:rFonts w:ascii="Tahoma" w:hAnsi="Tahoma" w:cs="Tahoma"/>
          <w:sz w:val="24"/>
          <w:szCs w:val="24"/>
        </w:rPr>
        <w:t xml:space="preserve">current and projected </w:t>
      </w:r>
      <w:r w:rsidRPr="00943CDE">
        <w:rPr>
          <w:rFonts w:ascii="Tahoma" w:hAnsi="Tahoma" w:cs="Tahoma"/>
          <w:sz w:val="24"/>
          <w:szCs w:val="24"/>
        </w:rPr>
        <w:t xml:space="preserve">dead and decaying trees </w:t>
      </w:r>
      <w:r w:rsidR="00667B66" w:rsidRPr="00943CDE">
        <w:rPr>
          <w:rFonts w:ascii="Tahoma" w:hAnsi="Tahoma" w:cs="Tahoma"/>
          <w:sz w:val="24"/>
          <w:szCs w:val="24"/>
        </w:rPr>
        <w:t xml:space="preserve">will likely </w:t>
      </w:r>
      <w:r w:rsidRPr="00943CDE">
        <w:rPr>
          <w:rFonts w:ascii="Tahoma" w:hAnsi="Tahoma" w:cs="Tahoma"/>
          <w:sz w:val="24"/>
          <w:szCs w:val="24"/>
        </w:rPr>
        <w:t>affect fire behavior.</w:t>
      </w:r>
      <w:r w:rsidR="00667B66" w:rsidRPr="00943CDE">
        <w:rPr>
          <w:rFonts w:ascii="Tahoma" w:hAnsi="Tahoma" w:cs="Tahoma"/>
          <w:sz w:val="24"/>
          <w:szCs w:val="24"/>
        </w:rPr>
        <w:t xml:space="preserve"> Findings from this research were translated into opportunities for improving wildfire </w:t>
      </w:r>
      <w:r w:rsidR="008540FB" w:rsidRPr="00943CDE">
        <w:rPr>
          <w:rFonts w:ascii="Tahoma" w:hAnsi="Tahoma" w:cs="Tahoma"/>
          <w:sz w:val="24"/>
          <w:szCs w:val="24"/>
        </w:rPr>
        <w:t xml:space="preserve">behavior </w:t>
      </w:r>
      <w:r w:rsidR="00667B66" w:rsidRPr="00943CDE">
        <w:rPr>
          <w:rFonts w:ascii="Tahoma" w:hAnsi="Tahoma" w:cs="Tahoma"/>
          <w:sz w:val="24"/>
          <w:szCs w:val="24"/>
        </w:rPr>
        <w:t xml:space="preserve">models. </w:t>
      </w:r>
      <w:r w:rsidRPr="00943CDE">
        <w:rPr>
          <w:rFonts w:ascii="Tahoma" w:hAnsi="Tahoma" w:cs="Tahoma"/>
          <w:sz w:val="24"/>
          <w:szCs w:val="24"/>
        </w:rPr>
        <w:t xml:space="preserve"> </w:t>
      </w:r>
    </w:p>
    <w:p w14:paraId="7F96F9AC" w14:textId="77777777" w:rsidR="007B4F7D" w:rsidRPr="00943CDE" w:rsidRDefault="007B4F7D" w:rsidP="00E5714F">
      <w:pPr>
        <w:spacing w:after="0" w:line="240" w:lineRule="auto"/>
        <w:rPr>
          <w:rFonts w:ascii="Tahoma" w:hAnsi="Tahoma" w:cs="Tahoma"/>
          <w:sz w:val="24"/>
          <w:szCs w:val="24"/>
        </w:rPr>
      </w:pPr>
    </w:p>
    <w:p w14:paraId="3FC86F82" w14:textId="20F20B67" w:rsidR="00EC689C" w:rsidRPr="00943CDE" w:rsidRDefault="00EC689C" w:rsidP="00E5714F">
      <w:pPr>
        <w:spacing w:after="0" w:line="240" w:lineRule="auto"/>
        <w:rPr>
          <w:rFonts w:ascii="Tahoma" w:hAnsi="Tahoma" w:cs="Tahoma"/>
          <w:sz w:val="24"/>
          <w:szCs w:val="24"/>
        </w:rPr>
      </w:pPr>
      <w:r w:rsidRPr="00943CDE">
        <w:rPr>
          <w:rFonts w:ascii="Tahoma" w:hAnsi="Tahoma" w:cs="Tahoma"/>
          <w:sz w:val="24"/>
          <w:szCs w:val="24"/>
        </w:rPr>
        <w:t xml:space="preserve">Workgroup 3 focused on developing and refining wildfire risk and spread models that could be </w:t>
      </w:r>
      <w:r w:rsidR="006C2A2E" w:rsidRPr="00943CDE">
        <w:rPr>
          <w:rFonts w:ascii="Tahoma" w:hAnsi="Tahoma" w:cs="Tahoma"/>
          <w:sz w:val="24"/>
          <w:szCs w:val="24"/>
        </w:rPr>
        <w:t>operationalized</w:t>
      </w:r>
      <w:r w:rsidR="00943CDE">
        <w:rPr>
          <w:rFonts w:ascii="Tahoma" w:hAnsi="Tahoma" w:cs="Tahoma"/>
          <w:sz w:val="24"/>
          <w:szCs w:val="24"/>
        </w:rPr>
        <w:t xml:space="preserve"> for use by utilities risk managers </w:t>
      </w:r>
      <w:r w:rsidR="006C2A2E" w:rsidRPr="00943CDE">
        <w:rPr>
          <w:rFonts w:ascii="Tahoma" w:hAnsi="Tahoma" w:cs="Tahoma"/>
          <w:sz w:val="24"/>
          <w:szCs w:val="24"/>
        </w:rPr>
        <w:t xml:space="preserve">and </w:t>
      </w:r>
      <w:r w:rsidRPr="00943CDE">
        <w:rPr>
          <w:rFonts w:ascii="Tahoma" w:hAnsi="Tahoma" w:cs="Tahoma"/>
          <w:sz w:val="24"/>
          <w:szCs w:val="24"/>
        </w:rPr>
        <w:t>used to inform wildfire threat conditions over a near-term forecasting horizon (up to 14 days). A major element of the workgroup’s effort was designing (with stakeholder input), developing</w:t>
      </w:r>
      <w:r w:rsidR="00943CDE">
        <w:rPr>
          <w:rFonts w:ascii="Tahoma" w:hAnsi="Tahoma" w:cs="Tahoma"/>
          <w:sz w:val="24"/>
          <w:szCs w:val="24"/>
        </w:rPr>
        <w:t>,</w:t>
      </w:r>
      <w:r w:rsidRPr="00943CDE">
        <w:rPr>
          <w:rFonts w:ascii="Tahoma" w:hAnsi="Tahoma" w:cs="Tahoma"/>
          <w:sz w:val="24"/>
          <w:szCs w:val="24"/>
        </w:rPr>
        <w:t xml:space="preserve"> testing</w:t>
      </w:r>
      <w:r w:rsidR="00943CDE">
        <w:rPr>
          <w:rFonts w:ascii="Tahoma" w:hAnsi="Tahoma" w:cs="Tahoma"/>
          <w:sz w:val="24"/>
          <w:szCs w:val="24"/>
        </w:rPr>
        <w:t xml:space="preserve"> and deploying</w:t>
      </w:r>
      <w:r w:rsidRPr="00943CDE">
        <w:rPr>
          <w:rFonts w:ascii="Tahoma" w:hAnsi="Tahoma" w:cs="Tahoma"/>
          <w:sz w:val="24"/>
          <w:szCs w:val="24"/>
        </w:rPr>
        <w:t xml:space="preserve"> software to support an open-source, near-term wildfire situation awareness platform called </w:t>
      </w:r>
      <w:proofErr w:type="spellStart"/>
      <w:r w:rsidRPr="00943CDE">
        <w:rPr>
          <w:rFonts w:ascii="Tahoma" w:hAnsi="Tahoma" w:cs="Tahoma"/>
          <w:sz w:val="24"/>
          <w:szCs w:val="24"/>
        </w:rPr>
        <w:t>PyreCast</w:t>
      </w:r>
      <w:proofErr w:type="spellEnd"/>
      <w:r w:rsidRPr="00943CDE">
        <w:rPr>
          <w:rFonts w:ascii="Tahoma" w:hAnsi="Tahoma" w:cs="Tahoma"/>
          <w:sz w:val="24"/>
          <w:szCs w:val="24"/>
        </w:rPr>
        <w:t>.</w:t>
      </w:r>
      <w:r w:rsidR="00667B66" w:rsidRPr="00943CDE">
        <w:rPr>
          <w:rFonts w:ascii="Tahoma" w:hAnsi="Tahoma" w:cs="Tahoma"/>
          <w:sz w:val="24"/>
          <w:szCs w:val="24"/>
        </w:rPr>
        <w:t xml:space="preserve"> Once developed and deployed several stakeholder engagement webinars and workshops were held to showcase the platform</w:t>
      </w:r>
      <w:r w:rsidR="00455987" w:rsidRPr="00943CDE">
        <w:rPr>
          <w:rFonts w:ascii="Tahoma" w:hAnsi="Tahoma" w:cs="Tahoma"/>
          <w:sz w:val="24"/>
          <w:szCs w:val="24"/>
        </w:rPr>
        <w:t>’</w:t>
      </w:r>
      <w:r w:rsidR="00667B66" w:rsidRPr="00943CDE">
        <w:rPr>
          <w:rFonts w:ascii="Tahoma" w:hAnsi="Tahoma" w:cs="Tahoma"/>
          <w:sz w:val="24"/>
          <w:szCs w:val="24"/>
        </w:rPr>
        <w:t>s capabilities and inspire its use</w:t>
      </w:r>
      <w:r w:rsidR="00455987" w:rsidRPr="00943CDE">
        <w:rPr>
          <w:rFonts w:ascii="Tahoma" w:hAnsi="Tahoma" w:cs="Tahoma"/>
          <w:sz w:val="24"/>
          <w:szCs w:val="24"/>
        </w:rPr>
        <w:t xml:space="preserve"> by electric utilities and other stakeholders</w:t>
      </w:r>
      <w:r w:rsidR="00667B66" w:rsidRPr="00943CDE">
        <w:rPr>
          <w:rFonts w:ascii="Tahoma" w:hAnsi="Tahoma" w:cs="Tahoma"/>
          <w:sz w:val="24"/>
          <w:szCs w:val="24"/>
        </w:rPr>
        <w:t>.</w:t>
      </w:r>
      <w:r w:rsidRPr="00943CDE">
        <w:rPr>
          <w:rFonts w:ascii="Tahoma" w:hAnsi="Tahoma" w:cs="Tahoma"/>
          <w:sz w:val="24"/>
          <w:szCs w:val="24"/>
        </w:rPr>
        <w:t xml:space="preserve">   </w:t>
      </w:r>
    </w:p>
    <w:p w14:paraId="258C4ED7" w14:textId="77777777" w:rsidR="007B4F7D" w:rsidRPr="00943CDE" w:rsidRDefault="007B4F7D" w:rsidP="00E5714F">
      <w:pPr>
        <w:spacing w:after="0" w:line="240" w:lineRule="auto"/>
        <w:rPr>
          <w:rFonts w:ascii="Tahoma" w:hAnsi="Tahoma" w:cs="Tahoma"/>
          <w:sz w:val="24"/>
          <w:szCs w:val="24"/>
        </w:rPr>
      </w:pPr>
    </w:p>
    <w:p w14:paraId="06C59053" w14:textId="7A51863F" w:rsidR="00A83C69" w:rsidRPr="00E76F3D" w:rsidRDefault="00A83C69" w:rsidP="00E5714F">
      <w:pPr>
        <w:spacing w:after="0" w:line="240" w:lineRule="auto"/>
        <w:rPr>
          <w:rFonts w:ascii="Tahoma" w:hAnsi="Tahoma" w:cs="Tahoma"/>
        </w:rPr>
      </w:pPr>
      <w:r w:rsidRPr="00943CDE">
        <w:rPr>
          <w:rFonts w:ascii="Tahoma" w:hAnsi="Tahoma" w:cs="Tahoma"/>
          <w:sz w:val="24"/>
          <w:szCs w:val="24"/>
        </w:rPr>
        <w:t xml:space="preserve">Workgroup 4 </w:t>
      </w:r>
      <w:r w:rsidR="00C83D56" w:rsidRPr="00943CDE">
        <w:rPr>
          <w:rFonts w:ascii="Tahoma" w:hAnsi="Tahoma" w:cs="Tahoma"/>
          <w:sz w:val="24"/>
          <w:szCs w:val="24"/>
        </w:rPr>
        <w:t>focused on</w:t>
      </w:r>
      <w:r w:rsidRPr="00943CDE">
        <w:rPr>
          <w:rFonts w:ascii="Tahoma" w:hAnsi="Tahoma" w:cs="Tahoma"/>
          <w:sz w:val="24"/>
          <w:szCs w:val="24"/>
        </w:rPr>
        <w:t xml:space="preserve"> </w:t>
      </w:r>
      <w:r w:rsidR="00C83D56" w:rsidRPr="00943CDE">
        <w:rPr>
          <w:rFonts w:ascii="Tahoma" w:hAnsi="Tahoma" w:cs="Tahoma"/>
          <w:sz w:val="24"/>
          <w:szCs w:val="24"/>
        </w:rPr>
        <w:t>developing next generation long-term wildfire risk projection model</w:t>
      </w:r>
      <w:r w:rsidR="00BE73CD" w:rsidRPr="00943CDE">
        <w:rPr>
          <w:rFonts w:ascii="Tahoma" w:hAnsi="Tahoma" w:cs="Tahoma"/>
          <w:sz w:val="24"/>
          <w:szCs w:val="24"/>
        </w:rPr>
        <w:t>s</w:t>
      </w:r>
      <w:r w:rsidR="00BA2E2E" w:rsidRPr="00943CDE">
        <w:rPr>
          <w:rFonts w:ascii="Tahoma" w:hAnsi="Tahoma" w:cs="Tahoma"/>
          <w:sz w:val="24"/>
          <w:szCs w:val="24"/>
        </w:rPr>
        <w:t xml:space="preserve"> as well as deploying an existing forest landscape model called Landis II</w:t>
      </w:r>
      <w:r w:rsidR="00C83D56" w:rsidRPr="00943CDE">
        <w:rPr>
          <w:rFonts w:ascii="Tahoma" w:hAnsi="Tahoma" w:cs="Tahoma"/>
          <w:sz w:val="24"/>
          <w:szCs w:val="24"/>
        </w:rPr>
        <w:t xml:space="preserve">.  </w:t>
      </w:r>
      <w:r w:rsidR="00BE73CD" w:rsidRPr="00943CDE">
        <w:rPr>
          <w:rFonts w:ascii="Tahoma" w:hAnsi="Tahoma" w:cs="Tahoma"/>
          <w:sz w:val="24"/>
          <w:szCs w:val="24"/>
        </w:rPr>
        <w:t xml:space="preserve">One modeling </w:t>
      </w:r>
      <w:r w:rsidR="00BA2E2E" w:rsidRPr="00943CDE">
        <w:rPr>
          <w:rFonts w:ascii="Tahoma" w:hAnsi="Tahoma" w:cs="Tahoma"/>
          <w:sz w:val="24"/>
          <w:szCs w:val="24"/>
        </w:rPr>
        <w:t>approach</w:t>
      </w:r>
      <w:r w:rsidR="00C83D56" w:rsidRPr="00943CDE">
        <w:rPr>
          <w:rFonts w:ascii="Tahoma" w:hAnsi="Tahoma" w:cs="Tahoma"/>
          <w:sz w:val="24"/>
          <w:szCs w:val="24"/>
        </w:rPr>
        <w:t xml:space="preserve"> used included the</w:t>
      </w:r>
      <w:r w:rsidRPr="00943CDE">
        <w:rPr>
          <w:rFonts w:ascii="Tahoma" w:hAnsi="Tahoma" w:cs="Tahoma"/>
          <w:sz w:val="24"/>
          <w:szCs w:val="24"/>
        </w:rPr>
        <w:t xml:space="preserve"> integration</w:t>
      </w:r>
      <w:r w:rsidR="00BA2E2E" w:rsidRPr="00943CDE">
        <w:rPr>
          <w:rFonts w:ascii="Tahoma" w:hAnsi="Tahoma" w:cs="Tahoma"/>
          <w:sz w:val="24"/>
          <w:szCs w:val="24"/>
        </w:rPr>
        <w:t xml:space="preserve"> (coupling)</w:t>
      </w:r>
      <w:r w:rsidRPr="00943CDE">
        <w:rPr>
          <w:rFonts w:ascii="Tahoma" w:hAnsi="Tahoma" w:cs="Tahoma"/>
          <w:sz w:val="24"/>
          <w:szCs w:val="24"/>
        </w:rPr>
        <w:t xml:space="preserve"> of </w:t>
      </w:r>
      <w:r w:rsidR="00C83D56" w:rsidRPr="00943CDE">
        <w:rPr>
          <w:rFonts w:ascii="Tahoma" w:hAnsi="Tahoma" w:cs="Tahoma"/>
          <w:sz w:val="24"/>
          <w:szCs w:val="24"/>
        </w:rPr>
        <w:t xml:space="preserve">a </w:t>
      </w:r>
      <w:r w:rsidRPr="00943CDE">
        <w:rPr>
          <w:rFonts w:ascii="Tahoma" w:hAnsi="Tahoma" w:cs="Tahoma"/>
          <w:sz w:val="24"/>
          <w:szCs w:val="24"/>
        </w:rPr>
        <w:t>computationally efficient statistical fire model</w:t>
      </w:r>
      <w:r w:rsidR="00C83D56" w:rsidRPr="00943CDE">
        <w:rPr>
          <w:rFonts w:ascii="Tahoma" w:hAnsi="Tahoma" w:cs="Tahoma"/>
          <w:sz w:val="24"/>
          <w:szCs w:val="24"/>
        </w:rPr>
        <w:t xml:space="preserve"> </w:t>
      </w:r>
      <w:r w:rsidR="00BA2E2E" w:rsidRPr="00943CDE">
        <w:rPr>
          <w:rFonts w:ascii="Tahoma" w:hAnsi="Tahoma" w:cs="Tahoma"/>
          <w:sz w:val="24"/>
          <w:szCs w:val="24"/>
        </w:rPr>
        <w:t>developed</w:t>
      </w:r>
      <w:r w:rsidR="00C83D56" w:rsidRPr="00943CDE">
        <w:rPr>
          <w:rFonts w:ascii="Tahoma" w:hAnsi="Tahoma" w:cs="Tahoma"/>
          <w:sz w:val="24"/>
          <w:szCs w:val="24"/>
        </w:rPr>
        <w:t xml:space="preserve"> by UC Merced scientists</w:t>
      </w:r>
      <w:r w:rsidRPr="00943CDE">
        <w:rPr>
          <w:rFonts w:ascii="Tahoma" w:hAnsi="Tahoma" w:cs="Tahoma"/>
          <w:sz w:val="24"/>
          <w:szCs w:val="24"/>
        </w:rPr>
        <w:t xml:space="preserve"> with </w:t>
      </w:r>
      <w:r w:rsidR="00C83D56" w:rsidRPr="00943CDE">
        <w:rPr>
          <w:rFonts w:ascii="Tahoma" w:hAnsi="Tahoma" w:cs="Tahoma"/>
          <w:sz w:val="24"/>
          <w:szCs w:val="24"/>
        </w:rPr>
        <w:t xml:space="preserve">a </w:t>
      </w:r>
      <w:r w:rsidRPr="00943CDE">
        <w:rPr>
          <w:rFonts w:ascii="Tahoma" w:hAnsi="Tahoma" w:cs="Tahoma"/>
          <w:sz w:val="24"/>
          <w:szCs w:val="24"/>
        </w:rPr>
        <w:t>dynamic vegetation model</w:t>
      </w:r>
      <w:r w:rsidR="00BA2E2E" w:rsidRPr="00943CDE">
        <w:rPr>
          <w:rFonts w:ascii="Tahoma" w:hAnsi="Tahoma" w:cs="Tahoma"/>
          <w:sz w:val="24"/>
          <w:szCs w:val="24"/>
        </w:rPr>
        <w:t xml:space="preserve"> (LUCAS)</w:t>
      </w:r>
      <w:r w:rsidRPr="00943CDE">
        <w:rPr>
          <w:rFonts w:ascii="Tahoma" w:hAnsi="Tahoma" w:cs="Tahoma"/>
          <w:sz w:val="24"/>
          <w:szCs w:val="24"/>
        </w:rPr>
        <w:t xml:space="preserve">. </w:t>
      </w:r>
      <w:r w:rsidR="00BA2E2E" w:rsidRPr="00943CDE">
        <w:rPr>
          <w:rFonts w:ascii="Tahoma" w:hAnsi="Tahoma" w:cs="Tahoma"/>
          <w:sz w:val="24"/>
          <w:szCs w:val="24"/>
        </w:rPr>
        <w:t xml:space="preserve">The </w:t>
      </w:r>
      <w:r w:rsidRPr="00943CDE">
        <w:rPr>
          <w:rFonts w:ascii="Tahoma" w:hAnsi="Tahoma" w:cs="Tahoma"/>
          <w:sz w:val="24"/>
          <w:szCs w:val="24"/>
        </w:rPr>
        <w:t>models</w:t>
      </w:r>
      <w:r w:rsidR="00BA2E2E" w:rsidRPr="00943CDE">
        <w:rPr>
          <w:rFonts w:ascii="Tahoma" w:hAnsi="Tahoma" w:cs="Tahoma"/>
          <w:sz w:val="24"/>
          <w:szCs w:val="24"/>
        </w:rPr>
        <w:t xml:space="preserve"> developed and/or deployed were </w:t>
      </w:r>
      <w:r w:rsidRPr="00943CDE">
        <w:rPr>
          <w:rFonts w:ascii="Tahoma" w:hAnsi="Tahoma" w:cs="Tahoma"/>
          <w:sz w:val="24"/>
          <w:szCs w:val="24"/>
        </w:rPr>
        <w:t xml:space="preserve">used to simulate future larger-scale wildfire events based on climate trajectories from </w:t>
      </w:r>
      <w:r w:rsidR="00BA2E2E" w:rsidRPr="00943CDE">
        <w:rPr>
          <w:rFonts w:ascii="Tahoma" w:hAnsi="Tahoma" w:cs="Tahoma"/>
          <w:sz w:val="24"/>
          <w:szCs w:val="24"/>
        </w:rPr>
        <w:t xml:space="preserve">recently available </w:t>
      </w:r>
      <w:r w:rsidRPr="00943CDE">
        <w:rPr>
          <w:rFonts w:ascii="Tahoma" w:hAnsi="Tahoma" w:cs="Tahoma"/>
          <w:sz w:val="24"/>
          <w:szCs w:val="24"/>
        </w:rPr>
        <w:t xml:space="preserve">downscaled CMIP6 climate data, vegetation management scenarios, and urban development scenarios. </w:t>
      </w:r>
      <w:r w:rsidR="006C2A2E" w:rsidRPr="00943CDE">
        <w:rPr>
          <w:rFonts w:ascii="Tahoma" w:hAnsi="Tahoma" w:cs="Tahoma"/>
          <w:sz w:val="24"/>
          <w:szCs w:val="24"/>
        </w:rPr>
        <w:t xml:space="preserve">The </w:t>
      </w:r>
      <w:r w:rsidRPr="00943CDE">
        <w:rPr>
          <w:rFonts w:ascii="Tahoma" w:hAnsi="Tahoma" w:cs="Tahoma"/>
          <w:sz w:val="24"/>
          <w:szCs w:val="24"/>
        </w:rPr>
        <w:t>dynamic vegetation models</w:t>
      </w:r>
      <w:r w:rsidR="006C2A2E" w:rsidRPr="00943CDE">
        <w:rPr>
          <w:rFonts w:ascii="Tahoma" w:hAnsi="Tahoma" w:cs="Tahoma"/>
          <w:sz w:val="24"/>
          <w:szCs w:val="24"/>
        </w:rPr>
        <w:t xml:space="preserve"> used </w:t>
      </w:r>
      <w:r w:rsidRPr="00943CDE">
        <w:rPr>
          <w:rFonts w:ascii="Tahoma" w:hAnsi="Tahoma" w:cs="Tahoma"/>
          <w:sz w:val="24"/>
          <w:szCs w:val="24"/>
        </w:rPr>
        <w:t>incorporate</w:t>
      </w:r>
      <w:r w:rsidR="00943CDE">
        <w:rPr>
          <w:rFonts w:ascii="Tahoma" w:hAnsi="Tahoma" w:cs="Tahoma"/>
          <w:sz w:val="24"/>
          <w:szCs w:val="24"/>
        </w:rPr>
        <w:t>d</w:t>
      </w:r>
      <w:r w:rsidRPr="00943CDE">
        <w:rPr>
          <w:rFonts w:ascii="Tahoma" w:hAnsi="Tahoma" w:cs="Tahoma"/>
          <w:sz w:val="24"/>
          <w:szCs w:val="24"/>
        </w:rPr>
        <w:t xml:space="preserve"> complex feedback loops between climate, ecosystems, and fire dynamics. </w:t>
      </w:r>
      <w:r w:rsidR="00BE73CD" w:rsidRPr="00943CDE">
        <w:rPr>
          <w:rFonts w:ascii="Tahoma" w:hAnsi="Tahoma" w:cs="Tahoma"/>
          <w:sz w:val="24"/>
          <w:szCs w:val="24"/>
        </w:rPr>
        <w:t>In a separate effort,</w:t>
      </w:r>
      <w:r w:rsidR="00BE73CD" w:rsidRPr="00943CDE">
        <w:rPr>
          <w:rFonts w:ascii="Tahoma" w:eastAsia="Aptos" w:hAnsi="Tahoma" w:cs="Tahoma"/>
          <w:sz w:val="24"/>
          <w:szCs w:val="24"/>
        </w:rPr>
        <w:t xml:space="preserve"> Workgroup 4 completed a</w:t>
      </w:r>
      <w:r w:rsidR="00943CDE">
        <w:rPr>
          <w:rFonts w:ascii="Tahoma" w:eastAsia="Aptos" w:hAnsi="Tahoma" w:cs="Tahoma"/>
          <w:sz w:val="24"/>
          <w:szCs w:val="24"/>
        </w:rPr>
        <w:t xml:space="preserve"> historic </w:t>
      </w:r>
      <w:r w:rsidR="00BE73CD" w:rsidRPr="00943CDE">
        <w:rPr>
          <w:rFonts w:ascii="Tahoma" w:eastAsia="Aptos" w:hAnsi="Tahoma" w:cs="Tahoma"/>
          <w:sz w:val="24"/>
          <w:szCs w:val="24"/>
        </w:rPr>
        <w:t>analysis of wildfire risks across ecoregions in California using advanced machine learning methodologies to assess the factors driving future fire occurrence, size, and severity.</w:t>
      </w:r>
      <w:r w:rsidR="00BE73CD" w:rsidRPr="00943CDE">
        <w:rPr>
          <w:rFonts w:ascii="Tahoma" w:hAnsi="Tahoma" w:cs="Tahoma"/>
          <w:sz w:val="24"/>
          <w:szCs w:val="24"/>
        </w:rPr>
        <w:t xml:space="preserve"> Workgroup 4</w:t>
      </w:r>
      <w:r w:rsidRPr="00943CDE">
        <w:rPr>
          <w:rFonts w:ascii="Tahoma" w:hAnsi="Tahoma" w:cs="Tahoma"/>
          <w:sz w:val="24"/>
          <w:szCs w:val="24"/>
        </w:rPr>
        <w:t xml:space="preserve"> effort</w:t>
      </w:r>
      <w:r w:rsidR="00BE73CD" w:rsidRPr="00943CDE">
        <w:rPr>
          <w:rFonts w:ascii="Tahoma" w:hAnsi="Tahoma" w:cs="Tahoma"/>
          <w:sz w:val="24"/>
          <w:szCs w:val="24"/>
        </w:rPr>
        <w:t xml:space="preserve">s produced several publications on methodologies used as well as a </w:t>
      </w:r>
      <w:r w:rsidRPr="00943CDE">
        <w:rPr>
          <w:rFonts w:ascii="Tahoma" w:hAnsi="Tahoma" w:cs="Tahoma"/>
          <w:sz w:val="24"/>
          <w:szCs w:val="24"/>
        </w:rPr>
        <w:t>library of simulated fire events and a series of digital maps surface representing projected future vegetation, biomass, carbon and wildfire hazards.</w:t>
      </w:r>
      <w:r w:rsidR="006C2A2E" w:rsidRPr="00943CDE">
        <w:rPr>
          <w:rFonts w:ascii="Tahoma" w:hAnsi="Tahoma" w:cs="Tahoma"/>
          <w:sz w:val="24"/>
          <w:szCs w:val="24"/>
        </w:rPr>
        <w:t xml:space="preserve"> All model code and data produced through this effort was posted in repositories to provide access to electric utilities and other stakeholders.</w:t>
      </w:r>
      <w:r w:rsidR="006C2A2E" w:rsidRPr="00E76F3D">
        <w:rPr>
          <w:rFonts w:ascii="Tahoma" w:hAnsi="Tahoma" w:cs="Tahoma"/>
        </w:rPr>
        <w:t xml:space="preserve"> </w:t>
      </w:r>
      <w:r w:rsidRPr="00E76F3D">
        <w:rPr>
          <w:rFonts w:ascii="Tahoma" w:hAnsi="Tahoma" w:cs="Tahoma"/>
        </w:rPr>
        <w:t xml:space="preserve"> </w:t>
      </w:r>
    </w:p>
    <w:p w14:paraId="61378ADB" w14:textId="446FCCBD" w:rsidR="0043006E" w:rsidRPr="00E76F3D" w:rsidRDefault="0043006E" w:rsidP="00B44C17">
      <w:pPr>
        <w:rPr>
          <w:rFonts w:ascii="Tahoma" w:hAnsi="Tahoma" w:cs="Tahoma"/>
        </w:rPr>
      </w:pPr>
    </w:p>
    <w:p w14:paraId="3E9E1B89" w14:textId="3BDB256D" w:rsidR="002E7AD6" w:rsidRPr="00E76F3D" w:rsidRDefault="00452079" w:rsidP="00C620FA">
      <w:pPr>
        <w:pStyle w:val="Heading2"/>
        <w:rPr>
          <w:rFonts w:ascii="Tahoma" w:hAnsi="Tahoma" w:cs="Tahoma"/>
          <w:b/>
          <w:bCs/>
          <w:color w:val="auto"/>
        </w:rPr>
      </w:pPr>
      <w:bookmarkStart w:id="12" w:name="_Toc176116467"/>
      <w:r w:rsidRPr="00E76F3D">
        <w:rPr>
          <w:rFonts w:ascii="Tahoma" w:hAnsi="Tahoma" w:cs="Tahoma"/>
          <w:b/>
          <w:bCs/>
          <w:color w:val="auto"/>
        </w:rPr>
        <w:lastRenderedPageBreak/>
        <w:t>Key Results</w:t>
      </w:r>
      <w:bookmarkEnd w:id="12"/>
    </w:p>
    <w:p w14:paraId="2AED4EB4" w14:textId="1BF799F1" w:rsidR="002E7AD6" w:rsidRPr="00DB65FC" w:rsidRDefault="00EC30E9" w:rsidP="00C620FA">
      <w:pPr>
        <w:pStyle w:val="Heading3"/>
        <w:rPr>
          <w:rFonts w:ascii="Tahoma" w:hAnsi="Tahoma" w:cs="Tahoma"/>
          <w:b/>
          <w:bCs/>
          <w:color w:val="auto"/>
        </w:rPr>
      </w:pPr>
      <w:bookmarkStart w:id="13" w:name="_Toc176116468"/>
      <w:r w:rsidRPr="00DB65FC">
        <w:rPr>
          <w:rFonts w:ascii="Tahoma" w:hAnsi="Tahoma" w:cs="Tahoma"/>
          <w:b/>
          <w:bCs/>
          <w:color w:val="auto"/>
        </w:rPr>
        <w:t xml:space="preserve">Extreme </w:t>
      </w:r>
      <w:r w:rsidR="002E7AD6" w:rsidRPr="00DB65FC">
        <w:rPr>
          <w:rFonts w:ascii="Tahoma" w:hAnsi="Tahoma" w:cs="Tahoma"/>
          <w:b/>
          <w:bCs/>
          <w:color w:val="auto"/>
        </w:rPr>
        <w:t xml:space="preserve">Weather </w:t>
      </w:r>
      <w:r w:rsidR="009405A2" w:rsidRPr="00DB65FC">
        <w:rPr>
          <w:rFonts w:ascii="Tahoma" w:hAnsi="Tahoma" w:cs="Tahoma"/>
          <w:b/>
          <w:bCs/>
          <w:color w:val="auto"/>
        </w:rPr>
        <w:t>and Wildfire</w:t>
      </w:r>
      <w:r w:rsidR="00BA6AB2" w:rsidRPr="00DB65FC">
        <w:rPr>
          <w:rFonts w:ascii="Tahoma" w:hAnsi="Tahoma" w:cs="Tahoma"/>
          <w:b/>
          <w:bCs/>
          <w:color w:val="auto"/>
        </w:rPr>
        <w:t xml:space="preserve"> (Workgroup 1)</w:t>
      </w:r>
      <w:bookmarkEnd w:id="13"/>
      <w:r w:rsidR="009405A2" w:rsidRPr="00DB65FC">
        <w:rPr>
          <w:rFonts w:ascii="Tahoma" w:hAnsi="Tahoma" w:cs="Tahoma"/>
          <w:b/>
          <w:bCs/>
          <w:color w:val="auto"/>
        </w:rPr>
        <w:t xml:space="preserve"> </w:t>
      </w:r>
    </w:p>
    <w:p w14:paraId="59C8EEFF" w14:textId="4EF45CC4" w:rsidR="00D93E29" w:rsidRPr="00943CDE" w:rsidRDefault="00D93E29" w:rsidP="00D93E29">
      <w:pPr>
        <w:rPr>
          <w:rFonts w:ascii="Tahoma" w:hAnsi="Tahoma" w:cs="Tahoma"/>
          <w:sz w:val="24"/>
          <w:szCs w:val="24"/>
        </w:rPr>
      </w:pPr>
      <w:bookmarkStart w:id="14" w:name="_Hlk175819374"/>
      <w:r w:rsidRPr="00943CDE">
        <w:rPr>
          <w:rFonts w:ascii="Tahoma" w:hAnsi="Tahoma" w:cs="Tahoma"/>
          <w:sz w:val="24"/>
          <w:szCs w:val="24"/>
        </w:rPr>
        <w:t xml:space="preserve">Timely information about weather conditions is critical for the operation of and planning of California’s electric grid.  Weather critically impacts the reliability and safety of California’s electricity system, informing the occurrence of PSPS events, wildfire interruption of transmission and distribution, and by extreme weather events damaging aging and vulnerable electricity infrastructure. </w:t>
      </w:r>
      <w:r w:rsidR="00B44C17" w:rsidRPr="00943CDE">
        <w:rPr>
          <w:rFonts w:ascii="Tahoma" w:hAnsi="Tahoma" w:cs="Tahoma"/>
          <w:sz w:val="24"/>
          <w:szCs w:val="24"/>
        </w:rPr>
        <w:t>A</w:t>
      </w:r>
      <w:r w:rsidRPr="00943CDE">
        <w:rPr>
          <w:rFonts w:ascii="Tahoma" w:hAnsi="Tahoma" w:cs="Tahoma"/>
          <w:sz w:val="24"/>
          <w:szCs w:val="24"/>
        </w:rPr>
        <w:t xml:space="preserve">s California decarbonizes through adoption of renewable generation capacity </w:t>
      </w:r>
      <w:r w:rsidR="00B44C17" w:rsidRPr="00943CDE">
        <w:rPr>
          <w:rFonts w:ascii="Tahoma" w:hAnsi="Tahoma" w:cs="Tahoma"/>
          <w:sz w:val="24"/>
          <w:szCs w:val="24"/>
        </w:rPr>
        <w:t>–</w:t>
      </w:r>
      <w:r w:rsidRPr="00943CDE">
        <w:rPr>
          <w:rFonts w:ascii="Tahoma" w:hAnsi="Tahoma" w:cs="Tahoma"/>
          <w:sz w:val="24"/>
          <w:szCs w:val="24"/>
        </w:rPr>
        <w:t xml:space="preserve"> weather</w:t>
      </w:r>
      <w:r w:rsidR="00B44C17" w:rsidRPr="00943CDE">
        <w:rPr>
          <w:rFonts w:ascii="Tahoma" w:hAnsi="Tahoma" w:cs="Tahoma"/>
          <w:sz w:val="24"/>
          <w:szCs w:val="24"/>
        </w:rPr>
        <w:t xml:space="preserve"> and direct and indirect effect</w:t>
      </w:r>
      <w:r w:rsidR="00434BA5" w:rsidRPr="00943CDE">
        <w:rPr>
          <w:rFonts w:ascii="Tahoma" w:hAnsi="Tahoma" w:cs="Tahoma"/>
          <w:sz w:val="24"/>
          <w:szCs w:val="24"/>
        </w:rPr>
        <w:t>s</w:t>
      </w:r>
      <w:r w:rsidR="00B44C17" w:rsidRPr="00943CDE">
        <w:rPr>
          <w:rFonts w:ascii="Tahoma" w:hAnsi="Tahoma" w:cs="Tahoma"/>
          <w:sz w:val="24"/>
          <w:szCs w:val="24"/>
        </w:rPr>
        <w:t xml:space="preserve"> of wildfire can</w:t>
      </w:r>
      <w:r w:rsidRPr="00943CDE">
        <w:rPr>
          <w:rFonts w:ascii="Tahoma" w:hAnsi="Tahoma" w:cs="Tahoma"/>
          <w:sz w:val="24"/>
          <w:szCs w:val="24"/>
        </w:rPr>
        <w:t xml:space="preserve"> impact the supply of electricity.  As California considers major investment in climate resilient and </w:t>
      </w:r>
      <w:r w:rsidR="007B119A" w:rsidRPr="00943CDE">
        <w:rPr>
          <w:rFonts w:ascii="Tahoma" w:hAnsi="Tahoma" w:cs="Tahoma"/>
          <w:sz w:val="24"/>
          <w:szCs w:val="24"/>
        </w:rPr>
        <w:t>adaptation</w:t>
      </w:r>
      <w:r w:rsidRPr="00943CDE">
        <w:rPr>
          <w:rFonts w:ascii="Tahoma" w:hAnsi="Tahoma" w:cs="Tahoma"/>
          <w:sz w:val="24"/>
          <w:szCs w:val="24"/>
        </w:rPr>
        <w:t xml:space="preserve"> measures, having appropriate weather information is important.</w:t>
      </w:r>
      <w:r w:rsidR="007B119A" w:rsidRPr="00943CDE">
        <w:rPr>
          <w:rFonts w:ascii="Tahoma" w:hAnsi="Tahoma" w:cs="Tahoma"/>
          <w:sz w:val="24"/>
          <w:szCs w:val="24"/>
        </w:rPr>
        <w:t xml:space="preserve"> Consequently, </w:t>
      </w:r>
      <w:r w:rsidR="0043006E" w:rsidRPr="00943CDE">
        <w:rPr>
          <w:rFonts w:ascii="Tahoma" w:hAnsi="Tahoma" w:cs="Tahoma"/>
          <w:sz w:val="24"/>
          <w:szCs w:val="24"/>
        </w:rPr>
        <w:t xml:space="preserve">the Extreme Weather and Wildfire </w:t>
      </w:r>
      <w:r w:rsidR="00B64752" w:rsidRPr="00943CDE">
        <w:rPr>
          <w:rFonts w:ascii="Tahoma" w:hAnsi="Tahoma" w:cs="Tahoma"/>
          <w:sz w:val="24"/>
          <w:szCs w:val="24"/>
        </w:rPr>
        <w:t>Workgroup</w:t>
      </w:r>
      <w:r w:rsidR="0043006E" w:rsidRPr="00943CDE">
        <w:rPr>
          <w:rFonts w:ascii="Tahoma" w:hAnsi="Tahoma" w:cs="Tahoma"/>
          <w:sz w:val="24"/>
          <w:szCs w:val="24"/>
        </w:rPr>
        <w:t xml:space="preserve"> (Workgroup 1)</w:t>
      </w:r>
      <w:r w:rsidR="00B64752" w:rsidRPr="00943CDE">
        <w:rPr>
          <w:rFonts w:ascii="Tahoma" w:hAnsi="Tahoma" w:cs="Tahoma"/>
          <w:sz w:val="24"/>
          <w:szCs w:val="24"/>
        </w:rPr>
        <w:t xml:space="preserve"> of the</w:t>
      </w:r>
      <w:r w:rsidR="007B119A" w:rsidRPr="00943CDE">
        <w:rPr>
          <w:rFonts w:ascii="Tahoma" w:hAnsi="Tahoma" w:cs="Tahoma"/>
          <w:sz w:val="24"/>
          <w:szCs w:val="24"/>
        </w:rPr>
        <w:t xml:space="preserve"> project</w:t>
      </w:r>
      <w:r w:rsidR="00B64752" w:rsidRPr="00943CDE">
        <w:rPr>
          <w:rFonts w:ascii="Tahoma" w:hAnsi="Tahoma" w:cs="Tahoma"/>
          <w:sz w:val="24"/>
          <w:szCs w:val="24"/>
        </w:rPr>
        <w:t xml:space="preserve"> team</w:t>
      </w:r>
      <w:r w:rsidR="007B119A" w:rsidRPr="00943CDE">
        <w:rPr>
          <w:rFonts w:ascii="Tahoma" w:hAnsi="Tahoma" w:cs="Tahoma"/>
          <w:sz w:val="24"/>
          <w:szCs w:val="24"/>
        </w:rPr>
        <w:t xml:space="preserve"> completed research to help fill knowledge gaps related </w:t>
      </w:r>
      <w:r w:rsidR="00BC0854" w:rsidRPr="00943CDE">
        <w:rPr>
          <w:rFonts w:ascii="Tahoma" w:hAnsi="Tahoma" w:cs="Tahoma"/>
          <w:sz w:val="24"/>
          <w:szCs w:val="24"/>
        </w:rPr>
        <w:t>to</w:t>
      </w:r>
      <w:r w:rsidR="007B119A" w:rsidRPr="00943CDE">
        <w:rPr>
          <w:rFonts w:ascii="Tahoma" w:hAnsi="Tahoma" w:cs="Tahoma"/>
          <w:sz w:val="24"/>
          <w:szCs w:val="24"/>
        </w:rPr>
        <w:t xml:space="preserve"> 1) identifying appropriate locations to invest in new weather monitoring station across the State and within IOU service territories, 2) improving understanding of the relationship between extreme wildfire</w:t>
      </w:r>
      <w:r w:rsidR="00A079CD" w:rsidRPr="00943CDE">
        <w:rPr>
          <w:rFonts w:ascii="Tahoma" w:hAnsi="Tahoma" w:cs="Tahoma"/>
          <w:sz w:val="24"/>
          <w:szCs w:val="24"/>
        </w:rPr>
        <w:t xml:space="preserve"> and </w:t>
      </w:r>
      <w:r w:rsidR="007B119A" w:rsidRPr="00943CDE">
        <w:rPr>
          <w:rFonts w:ascii="Tahoma" w:hAnsi="Tahoma" w:cs="Tahoma"/>
          <w:sz w:val="24"/>
          <w:szCs w:val="24"/>
        </w:rPr>
        <w:t>weather</w:t>
      </w:r>
      <w:r w:rsidR="00E77EEE" w:rsidRPr="00943CDE">
        <w:rPr>
          <w:rFonts w:ascii="Tahoma" w:hAnsi="Tahoma" w:cs="Tahoma"/>
          <w:sz w:val="24"/>
          <w:szCs w:val="24"/>
        </w:rPr>
        <w:t xml:space="preserve"> and </w:t>
      </w:r>
      <w:r w:rsidR="00A079CD" w:rsidRPr="00943CDE">
        <w:rPr>
          <w:rFonts w:ascii="Tahoma" w:hAnsi="Tahoma" w:cs="Tahoma"/>
          <w:sz w:val="24"/>
          <w:szCs w:val="24"/>
        </w:rPr>
        <w:t xml:space="preserve">the use of an </w:t>
      </w:r>
      <w:r w:rsidR="00E77EEE" w:rsidRPr="00943CDE">
        <w:rPr>
          <w:rFonts w:ascii="Tahoma" w:hAnsi="Tahoma" w:cs="Tahoma"/>
          <w:sz w:val="24"/>
          <w:szCs w:val="24"/>
        </w:rPr>
        <w:t>advance</w:t>
      </w:r>
      <w:r w:rsidR="00A079CD" w:rsidRPr="00943CDE">
        <w:rPr>
          <w:rFonts w:ascii="Tahoma" w:hAnsi="Tahoma" w:cs="Tahoma"/>
          <w:sz w:val="24"/>
          <w:szCs w:val="24"/>
        </w:rPr>
        <w:t>d</w:t>
      </w:r>
      <w:r w:rsidR="00E77EEE" w:rsidRPr="00943CDE">
        <w:rPr>
          <w:rFonts w:ascii="Tahoma" w:hAnsi="Tahoma" w:cs="Tahoma"/>
          <w:sz w:val="24"/>
          <w:szCs w:val="24"/>
        </w:rPr>
        <w:t xml:space="preserve"> couple</w:t>
      </w:r>
      <w:r w:rsidR="00A079CD" w:rsidRPr="00943CDE">
        <w:rPr>
          <w:rFonts w:ascii="Tahoma" w:hAnsi="Tahoma" w:cs="Tahoma"/>
          <w:sz w:val="24"/>
          <w:szCs w:val="24"/>
        </w:rPr>
        <w:t>d</w:t>
      </w:r>
      <w:r w:rsidR="00E77EEE" w:rsidRPr="00943CDE">
        <w:rPr>
          <w:rFonts w:ascii="Tahoma" w:hAnsi="Tahoma" w:cs="Tahoma"/>
          <w:sz w:val="24"/>
          <w:szCs w:val="24"/>
        </w:rPr>
        <w:t xml:space="preserve"> atmospheric model application</w:t>
      </w:r>
      <w:r w:rsidR="00BC0854" w:rsidRPr="00943CDE">
        <w:rPr>
          <w:rFonts w:ascii="Tahoma" w:hAnsi="Tahoma" w:cs="Tahoma"/>
          <w:sz w:val="24"/>
          <w:szCs w:val="24"/>
        </w:rPr>
        <w:t xml:space="preserve">, </w:t>
      </w:r>
      <w:r w:rsidR="007B119A" w:rsidRPr="00943CDE">
        <w:rPr>
          <w:rFonts w:ascii="Tahoma" w:hAnsi="Tahoma" w:cs="Tahoma"/>
          <w:sz w:val="24"/>
          <w:szCs w:val="24"/>
        </w:rPr>
        <w:t xml:space="preserve">and 3) </w:t>
      </w:r>
      <w:r w:rsidR="00BC0854" w:rsidRPr="00943CDE">
        <w:rPr>
          <w:rFonts w:ascii="Tahoma" w:hAnsi="Tahoma" w:cs="Tahoma"/>
          <w:sz w:val="24"/>
          <w:szCs w:val="24"/>
        </w:rPr>
        <w:t xml:space="preserve">demonstrate the value of upper-air </w:t>
      </w:r>
      <w:r w:rsidR="00A079CD" w:rsidRPr="00943CDE">
        <w:rPr>
          <w:rFonts w:ascii="Tahoma" w:hAnsi="Tahoma" w:cs="Tahoma"/>
          <w:sz w:val="24"/>
          <w:szCs w:val="24"/>
        </w:rPr>
        <w:t>sensor</w:t>
      </w:r>
      <w:r w:rsidR="00BC0854" w:rsidRPr="00943CDE">
        <w:rPr>
          <w:rFonts w:ascii="Tahoma" w:hAnsi="Tahoma" w:cs="Tahoma"/>
          <w:sz w:val="24"/>
          <w:szCs w:val="24"/>
        </w:rPr>
        <w:t xml:space="preserve"> measurements to supplement surface wind observations.</w:t>
      </w:r>
      <w:r w:rsidR="009405A2" w:rsidRPr="00943CDE">
        <w:rPr>
          <w:rFonts w:ascii="Tahoma" w:hAnsi="Tahoma" w:cs="Tahoma"/>
          <w:sz w:val="24"/>
          <w:szCs w:val="24"/>
        </w:rPr>
        <w:t xml:space="preserve"> </w:t>
      </w:r>
    </w:p>
    <w:bookmarkEnd w:id="14"/>
    <w:p w14:paraId="66966260" w14:textId="5684C59E" w:rsidR="002E7AD6" w:rsidRPr="00715D91" w:rsidRDefault="002E7AD6" w:rsidP="00C620FA">
      <w:pPr>
        <w:pStyle w:val="Heading4"/>
        <w:rPr>
          <w:rFonts w:ascii="Tahoma" w:hAnsi="Tahoma" w:cs="Tahoma"/>
          <w:color w:val="auto"/>
          <w:sz w:val="24"/>
          <w:szCs w:val="24"/>
        </w:rPr>
      </w:pPr>
      <w:r w:rsidRPr="00715D91">
        <w:rPr>
          <w:rFonts w:ascii="Tahoma" w:hAnsi="Tahoma" w:cs="Tahoma"/>
          <w:color w:val="auto"/>
          <w:sz w:val="24"/>
          <w:szCs w:val="24"/>
        </w:rPr>
        <w:t>Weather Station Optimization</w:t>
      </w:r>
    </w:p>
    <w:p w14:paraId="68D872CE" w14:textId="6E2B0A2E" w:rsidR="001B190A" w:rsidRPr="00715D91" w:rsidRDefault="00CA7309" w:rsidP="00B84059">
      <w:pPr>
        <w:spacing w:after="0" w:line="240" w:lineRule="auto"/>
        <w:rPr>
          <w:rFonts w:ascii="Tahoma" w:hAnsi="Tahoma" w:cs="Tahoma"/>
          <w:sz w:val="24"/>
          <w:szCs w:val="24"/>
        </w:rPr>
      </w:pPr>
      <w:r w:rsidRPr="00715D91">
        <w:rPr>
          <w:rFonts w:ascii="Tahoma" w:hAnsi="Tahoma" w:cs="Tahoma"/>
          <w:sz w:val="24"/>
          <w:szCs w:val="24"/>
        </w:rPr>
        <w:t xml:space="preserve">Workgroup 1 </w:t>
      </w:r>
      <w:r w:rsidR="0028195E" w:rsidRPr="00715D91">
        <w:rPr>
          <w:rFonts w:ascii="Tahoma" w:hAnsi="Tahoma" w:cs="Tahoma"/>
          <w:sz w:val="24"/>
          <w:szCs w:val="24"/>
        </w:rPr>
        <w:t xml:space="preserve">used </w:t>
      </w:r>
      <w:r w:rsidRPr="00715D91">
        <w:rPr>
          <w:rFonts w:ascii="Tahoma" w:hAnsi="Tahoma" w:cs="Tahoma"/>
          <w:sz w:val="24"/>
          <w:szCs w:val="24"/>
        </w:rPr>
        <w:t xml:space="preserve">a </w:t>
      </w:r>
      <w:r w:rsidR="00715D91">
        <w:rPr>
          <w:rFonts w:ascii="Tahoma" w:hAnsi="Tahoma" w:cs="Tahoma"/>
          <w:sz w:val="24"/>
          <w:szCs w:val="24"/>
        </w:rPr>
        <w:t>Maximum Entropy (</w:t>
      </w:r>
      <w:proofErr w:type="spellStart"/>
      <w:r w:rsidRPr="00715D91">
        <w:rPr>
          <w:rFonts w:ascii="Tahoma" w:hAnsi="Tahoma" w:cs="Tahoma"/>
          <w:sz w:val="24"/>
          <w:szCs w:val="24"/>
        </w:rPr>
        <w:t>MaxEnt</w:t>
      </w:r>
      <w:proofErr w:type="spellEnd"/>
      <w:r w:rsidR="00715D91">
        <w:rPr>
          <w:rFonts w:ascii="Tahoma" w:hAnsi="Tahoma" w:cs="Tahoma"/>
          <w:sz w:val="24"/>
          <w:szCs w:val="24"/>
        </w:rPr>
        <w:t>)</w:t>
      </w:r>
      <w:r w:rsidR="00AE2D68" w:rsidRPr="00715D91">
        <w:rPr>
          <w:rFonts w:ascii="Tahoma" w:hAnsi="Tahoma" w:cs="Tahoma"/>
          <w:sz w:val="24"/>
          <w:szCs w:val="24"/>
        </w:rPr>
        <w:t xml:space="preserve"> modeling approach to assess current and future climate conditions and their similarity to areas covered by weather stations</w:t>
      </w:r>
      <w:r w:rsidRPr="00715D91">
        <w:rPr>
          <w:rFonts w:ascii="Tahoma" w:hAnsi="Tahoma" w:cs="Tahoma"/>
          <w:sz w:val="24"/>
          <w:szCs w:val="24"/>
        </w:rPr>
        <w:t xml:space="preserve"> </w:t>
      </w:r>
      <w:r w:rsidR="00B44C17" w:rsidRPr="00715D91">
        <w:rPr>
          <w:rFonts w:ascii="Tahoma" w:hAnsi="Tahoma" w:cs="Tahoma"/>
          <w:sz w:val="24"/>
          <w:szCs w:val="24"/>
        </w:rPr>
        <w:t xml:space="preserve">to identify gaps in the State’s weather station network. </w:t>
      </w:r>
      <w:r w:rsidR="00B84059" w:rsidRPr="00715D91">
        <w:rPr>
          <w:rFonts w:ascii="Tahoma" w:hAnsi="Tahoma" w:cs="Tahoma"/>
          <w:sz w:val="24"/>
          <w:szCs w:val="24"/>
        </w:rPr>
        <w:t>The analysis completed provides a foundation for enhancing California's weather station network, aiming to improve resilience against climate change and wildfires through bette</w:t>
      </w:r>
      <w:r w:rsidR="00B44C17" w:rsidRPr="00715D91">
        <w:rPr>
          <w:rFonts w:ascii="Tahoma" w:hAnsi="Tahoma" w:cs="Tahoma"/>
          <w:sz w:val="24"/>
          <w:szCs w:val="24"/>
        </w:rPr>
        <w:t>r</w:t>
      </w:r>
      <w:r w:rsidR="00B84059" w:rsidRPr="00715D91">
        <w:rPr>
          <w:rFonts w:ascii="Tahoma" w:hAnsi="Tahoma" w:cs="Tahoma"/>
          <w:sz w:val="24"/>
          <w:szCs w:val="24"/>
        </w:rPr>
        <w:t xml:space="preserve"> data collection and utilization. </w:t>
      </w:r>
      <w:r w:rsidR="001B190A" w:rsidRPr="00715D91">
        <w:rPr>
          <w:rFonts w:ascii="Tahoma" w:hAnsi="Tahoma" w:cs="Tahoma"/>
          <w:sz w:val="24"/>
          <w:szCs w:val="24"/>
        </w:rPr>
        <w:t>Key findings of this work included:</w:t>
      </w:r>
    </w:p>
    <w:p w14:paraId="77943AF3" w14:textId="75DADA23" w:rsidR="007F2FBC" w:rsidRPr="00715D91" w:rsidRDefault="00B44C17" w:rsidP="00B84059">
      <w:pPr>
        <w:numPr>
          <w:ilvl w:val="0"/>
          <w:numId w:val="21"/>
        </w:numPr>
        <w:spacing w:after="0" w:line="240" w:lineRule="auto"/>
        <w:rPr>
          <w:rFonts w:ascii="Tahoma" w:eastAsia="Times New Roman" w:hAnsi="Tahoma" w:cs="Tahoma"/>
          <w:kern w:val="0"/>
          <w:sz w:val="24"/>
          <w:szCs w:val="24"/>
          <w14:ligatures w14:val="none"/>
        </w:rPr>
      </w:pPr>
      <w:r w:rsidRPr="00715D91">
        <w:rPr>
          <w:rFonts w:ascii="Tahoma" w:eastAsia="Times New Roman" w:hAnsi="Tahoma" w:cs="Tahoma"/>
          <w:kern w:val="0"/>
          <w:sz w:val="24"/>
          <w:szCs w:val="24"/>
          <w14:ligatures w14:val="none"/>
        </w:rPr>
        <w:t>The analysis identified</w:t>
      </w:r>
      <w:r w:rsidR="007F2FBC" w:rsidRPr="00715D91">
        <w:rPr>
          <w:rFonts w:ascii="Tahoma" w:eastAsia="Times New Roman" w:hAnsi="Tahoma" w:cs="Tahoma"/>
          <w:kern w:val="0"/>
          <w:sz w:val="24"/>
          <w:szCs w:val="24"/>
          <w14:ligatures w14:val="none"/>
        </w:rPr>
        <w:t xml:space="preserve"> significant dissimilarity in climate conditions in rural and high-elevation areas, underscoring the need for more targeted weather station placements</w:t>
      </w:r>
      <w:r w:rsidRPr="00715D91">
        <w:rPr>
          <w:rFonts w:ascii="Tahoma" w:eastAsia="Times New Roman" w:hAnsi="Tahoma" w:cs="Tahoma"/>
          <w:kern w:val="0"/>
          <w:sz w:val="24"/>
          <w:szCs w:val="24"/>
          <w14:ligatures w14:val="none"/>
        </w:rPr>
        <w:t xml:space="preserve"> in these locations</w:t>
      </w:r>
      <w:r w:rsidR="007F2FBC" w:rsidRPr="00715D91">
        <w:rPr>
          <w:rFonts w:ascii="Tahoma" w:eastAsia="Times New Roman" w:hAnsi="Tahoma" w:cs="Tahoma"/>
          <w:kern w:val="0"/>
          <w:sz w:val="24"/>
          <w:szCs w:val="24"/>
          <w14:ligatures w14:val="none"/>
        </w:rPr>
        <w:t>.</w:t>
      </w:r>
    </w:p>
    <w:p w14:paraId="79FADAA0" w14:textId="09D167DF" w:rsidR="001B190A" w:rsidRPr="00715D91" w:rsidRDefault="001B190A" w:rsidP="00B84059">
      <w:pPr>
        <w:numPr>
          <w:ilvl w:val="0"/>
          <w:numId w:val="21"/>
        </w:numPr>
        <w:spacing w:after="0" w:line="240" w:lineRule="auto"/>
        <w:rPr>
          <w:rFonts w:ascii="Tahoma" w:eastAsia="Times New Roman" w:hAnsi="Tahoma" w:cs="Tahoma"/>
          <w:kern w:val="0"/>
          <w:sz w:val="24"/>
          <w:szCs w:val="24"/>
          <w14:ligatures w14:val="none"/>
        </w:rPr>
      </w:pPr>
      <w:r w:rsidRPr="00715D91">
        <w:rPr>
          <w:rFonts w:ascii="Tahoma" w:eastAsia="Times New Roman" w:hAnsi="Tahoma" w:cs="Tahoma"/>
          <w:kern w:val="0"/>
          <w:sz w:val="24"/>
          <w:szCs w:val="24"/>
          <w14:ligatures w14:val="none"/>
        </w:rPr>
        <w:t>Optimal placement should consider the needs for timely wildfire predictions, climate modeling, and coverage of disadvantaged communities.</w:t>
      </w:r>
      <w:r w:rsidR="00AE2D68" w:rsidRPr="00715D91">
        <w:rPr>
          <w:rFonts w:ascii="Tahoma" w:eastAsia="Times New Roman" w:hAnsi="Tahoma" w:cs="Tahoma"/>
          <w:kern w:val="0"/>
          <w:sz w:val="24"/>
          <w:szCs w:val="24"/>
          <w14:ligatures w14:val="none"/>
        </w:rPr>
        <w:t xml:space="preserve"> </w:t>
      </w:r>
      <w:r w:rsidRPr="00715D91">
        <w:rPr>
          <w:rFonts w:ascii="Tahoma" w:eastAsia="Times New Roman" w:hAnsi="Tahoma" w:cs="Tahoma"/>
          <w:kern w:val="0"/>
          <w:sz w:val="24"/>
          <w:szCs w:val="24"/>
          <w14:ligatures w14:val="none"/>
        </w:rPr>
        <w:t>A more coordinated statewide approach is required to address the current unstructured deployment of weather stations.</w:t>
      </w:r>
    </w:p>
    <w:p w14:paraId="1A073162" w14:textId="77777777" w:rsidR="007F2FBC" w:rsidRPr="00715D91" w:rsidRDefault="007F2FBC" w:rsidP="00B84059">
      <w:pPr>
        <w:numPr>
          <w:ilvl w:val="0"/>
          <w:numId w:val="21"/>
        </w:numPr>
        <w:spacing w:after="0" w:line="240" w:lineRule="auto"/>
        <w:rPr>
          <w:rFonts w:ascii="Tahoma" w:eastAsia="Times New Roman" w:hAnsi="Tahoma" w:cs="Tahoma"/>
          <w:kern w:val="0"/>
          <w:sz w:val="24"/>
          <w:szCs w:val="24"/>
          <w14:ligatures w14:val="none"/>
        </w:rPr>
      </w:pPr>
      <w:r w:rsidRPr="00715D91">
        <w:rPr>
          <w:rFonts w:ascii="Tahoma" w:eastAsia="Times New Roman" w:hAnsi="Tahoma" w:cs="Tahoma"/>
          <w:kern w:val="0"/>
          <w:sz w:val="24"/>
          <w:szCs w:val="24"/>
          <w14:ligatures w14:val="none"/>
        </w:rPr>
        <w:t>The research completed and methodology used in the analysis will benefit the following stakeholders:</w:t>
      </w:r>
    </w:p>
    <w:p w14:paraId="6EFF51DB" w14:textId="2890EB48" w:rsidR="00715D91" w:rsidRPr="00715D91" w:rsidRDefault="00715D91" w:rsidP="00715D91">
      <w:pPr>
        <w:numPr>
          <w:ilvl w:val="1"/>
          <w:numId w:val="21"/>
        </w:numPr>
        <w:spacing w:after="0" w:line="240" w:lineRule="auto"/>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 xml:space="preserve">Electric </w:t>
      </w:r>
      <w:r w:rsidRPr="00715D91">
        <w:rPr>
          <w:rFonts w:ascii="Tahoma" w:eastAsia="Times New Roman" w:hAnsi="Tahoma" w:cs="Tahoma"/>
          <w:kern w:val="0"/>
          <w:sz w:val="24"/>
          <w:szCs w:val="24"/>
          <w14:ligatures w14:val="none"/>
        </w:rPr>
        <w:t>Utilities: helps identify areas with insufficient weather station</w:t>
      </w:r>
      <w:r>
        <w:rPr>
          <w:rFonts w:ascii="Tahoma" w:eastAsia="Times New Roman" w:hAnsi="Tahoma" w:cs="Tahoma"/>
          <w:kern w:val="0"/>
          <w:sz w:val="24"/>
          <w:szCs w:val="24"/>
          <w14:ligatures w14:val="none"/>
        </w:rPr>
        <w:t xml:space="preserve"> </w:t>
      </w:r>
      <w:r w:rsidRPr="00715D91">
        <w:rPr>
          <w:rFonts w:ascii="Tahoma" w:eastAsia="Times New Roman" w:hAnsi="Tahoma" w:cs="Tahoma"/>
          <w:kern w:val="0"/>
          <w:sz w:val="24"/>
          <w:szCs w:val="24"/>
          <w14:ligatures w14:val="none"/>
        </w:rPr>
        <w:t>coverage, providing information that allows for more strategic</w:t>
      </w:r>
      <w:r>
        <w:rPr>
          <w:rFonts w:ascii="Tahoma" w:eastAsia="Times New Roman" w:hAnsi="Tahoma" w:cs="Tahoma"/>
          <w:kern w:val="0"/>
          <w:sz w:val="24"/>
          <w:szCs w:val="24"/>
          <w14:ligatures w14:val="none"/>
        </w:rPr>
        <w:t xml:space="preserve"> and cost-effective</w:t>
      </w:r>
      <w:r w:rsidRPr="00715D91">
        <w:rPr>
          <w:rFonts w:ascii="Tahoma" w:eastAsia="Times New Roman" w:hAnsi="Tahoma" w:cs="Tahoma"/>
          <w:kern w:val="0"/>
          <w:sz w:val="24"/>
          <w:szCs w:val="24"/>
          <w14:ligatures w14:val="none"/>
        </w:rPr>
        <w:t xml:space="preserve"> placement of new stations.</w:t>
      </w:r>
    </w:p>
    <w:p w14:paraId="2D427DBC" w14:textId="6BD5EEB9" w:rsidR="00715D91" w:rsidRPr="00715D91" w:rsidRDefault="00715D91" w:rsidP="00715D91">
      <w:pPr>
        <w:numPr>
          <w:ilvl w:val="1"/>
          <w:numId w:val="21"/>
        </w:numPr>
        <w:spacing w:after="0" w:line="240" w:lineRule="auto"/>
        <w:rPr>
          <w:rFonts w:ascii="Tahoma" w:eastAsia="Times New Roman" w:hAnsi="Tahoma" w:cs="Tahoma"/>
          <w:kern w:val="0"/>
          <w:sz w:val="24"/>
          <w:szCs w:val="24"/>
          <w14:ligatures w14:val="none"/>
        </w:rPr>
      </w:pPr>
      <w:r w:rsidRPr="00715D91">
        <w:rPr>
          <w:rFonts w:ascii="Tahoma" w:eastAsia="Times New Roman" w:hAnsi="Tahoma" w:cs="Tahoma"/>
          <w:kern w:val="0"/>
          <w:sz w:val="24"/>
          <w:szCs w:val="24"/>
          <w14:ligatures w14:val="none"/>
        </w:rPr>
        <w:t xml:space="preserve">State </w:t>
      </w:r>
      <w:r>
        <w:rPr>
          <w:rFonts w:ascii="Tahoma" w:eastAsia="Times New Roman" w:hAnsi="Tahoma" w:cs="Tahoma"/>
          <w:kern w:val="0"/>
          <w:sz w:val="24"/>
          <w:szCs w:val="24"/>
          <w14:ligatures w14:val="none"/>
        </w:rPr>
        <w:t xml:space="preserve">and Federal </w:t>
      </w:r>
      <w:r w:rsidRPr="00715D91">
        <w:rPr>
          <w:rFonts w:ascii="Tahoma" w:eastAsia="Times New Roman" w:hAnsi="Tahoma" w:cs="Tahoma"/>
          <w:kern w:val="0"/>
          <w:sz w:val="24"/>
          <w:szCs w:val="24"/>
          <w14:ligatures w14:val="none"/>
        </w:rPr>
        <w:t>Fire Agencies: Helps to coordinate efforts to create a comprehensive and standardized statewide weather station network.</w:t>
      </w:r>
    </w:p>
    <w:p w14:paraId="34BDB6FE" w14:textId="78B2A5E9" w:rsidR="007F2FBC" w:rsidRPr="00715D91" w:rsidRDefault="007F2FBC" w:rsidP="00B84059">
      <w:pPr>
        <w:numPr>
          <w:ilvl w:val="1"/>
          <w:numId w:val="21"/>
        </w:numPr>
        <w:spacing w:after="0" w:line="240" w:lineRule="auto"/>
        <w:rPr>
          <w:rFonts w:ascii="Tahoma" w:eastAsia="Times New Roman" w:hAnsi="Tahoma" w:cs="Tahoma"/>
          <w:kern w:val="0"/>
          <w:sz w:val="24"/>
          <w:szCs w:val="24"/>
          <w14:ligatures w14:val="none"/>
        </w:rPr>
      </w:pPr>
      <w:r w:rsidRPr="00715D91">
        <w:rPr>
          <w:rFonts w:ascii="Tahoma" w:eastAsia="Times New Roman" w:hAnsi="Tahoma" w:cs="Tahoma"/>
          <w:kern w:val="0"/>
          <w:sz w:val="24"/>
          <w:szCs w:val="24"/>
          <w14:ligatures w14:val="none"/>
        </w:rPr>
        <w:t xml:space="preserve">Electric Utility Regulators: Help to ensure sufficient weather station density to meet climate </w:t>
      </w:r>
      <w:r w:rsidR="00B84059" w:rsidRPr="00715D91">
        <w:rPr>
          <w:rFonts w:ascii="Tahoma" w:eastAsia="Times New Roman" w:hAnsi="Tahoma" w:cs="Tahoma"/>
          <w:kern w:val="0"/>
          <w:sz w:val="24"/>
          <w:szCs w:val="24"/>
          <w14:ligatures w14:val="none"/>
        </w:rPr>
        <w:t xml:space="preserve">monitoring </w:t>
      </w:r>
      <w:r w:rsidRPr="00715D91">
        <w:rPr>
          <w:rFonts w:ascii="Tahoma" w:eastAsia="Times New Roman" w:hAnsi="Tahoma" w:cs="Tahoma"/>
          <w:kern w:val="0"/>
          <w:sz w:val="24"/>
          <w:szCs w:val="24"/>
          <w14:ligatures w14:val="none"/>
        </w:rPr>
        <w:t>goals and wildfire management needs.</w:t>
      </w:r>
    </w:p>
    <w:p w14:paraId="141B1DB5" w14:textId="77777777" w:rsidR="00B44C17" w:rsidRPr="00715D91" w:rsidRDefault="00B44C17" w:rsidP="00B44C17">
      <w:pPr>
        <w:rPr>
          <w:rFonts w:ascii="Tahoma" w:hAnsi="Tahoma" w:cs="Tahoma"/>
          <w:sz w:val="24"/>
          <w:szCs w:val="24"/>
        </w:rPr>
      </w:pPr>
    </w:p>
    <w:p w14:paraId="51AB6A13" w14:textId="7B960FD5" w:rsidR="007A4BF6" w:rsidRPr="00715D91" w:rsidRDefault="002E7AD6" w:rsidP="00C620FA">
      <w:pPr>
        <w:pStyle w:val="Heading4"/>
        <w:rPr>
          <w:rFonts w:ascii="Tahoma" w:hAnsi="Tahoma" w:cs="Tahoma"/>
          <w:color w:val="auto"/>
          <w:sz w:val="24"/>
          <w:szCs w:val="24"/>
        </w:rPr>
      </w:pPr>
      <w:r w:rsidRPr="00715D91">
        <w:rPr>
          <w:rFonts w:ascii="Tahoma" w:hAnsi="Tahoma" w:cs="Tahoma"/>
          <w:color w:val="auto"/>
          <w:sz w:val="24"/>
          <w:szCs w:val="24"/>
        </w:rPr>
        <w:lastRenderedPageBreak/>
        <w:t>Extreme Weather and Wildfire</w:t>
      </w:r>
      <w:r w:rsidR="007A4BF6" w:rsidRPr="00715D91">
        <w:rPr>
          <w:rFonts w:ascii="Tahoma" w:hAnsi="Tahoma" w:cs="Tahoma"/>
          <w:color w:val="auto"/>
          <w:sz w:val="24"/>
          <w:szCs w:val="24"/>
        </w:rPr>
        <w:t xml:space="preserve">  </w:t>
      </w:r>
    </w:p>
    <w:p w14:paraId="5A3B9E38" w14:textId="7D055C1B" w:rsidR="00117B7D" w:rsidRPr="00715D91" w:rsidRDefault="007A4BF6" w:rsidP="007A4BF6">
      <w:pPr>
        <w:pStyle w:val="Heading5"/>
        <w:rPr>
          <w:rFonts w:ascii="Tahoma" w:hAnsi="Tahoma" w:cs="Tahoma"/>
          <w:color w:val="auto"/>
          <w:sz w:val="24"/>
          <w:szCs w:val="24"/>
        </w:rPr>
      </w:pPr>
      <w:r w:rsidRPr="00715D91">
        <w:rPr>
          <w:rFonts w:ascii="Tahoma" w:hAnsi="Tahoma" w:cs="Tahoma"/>
          <w:color w:val="auto"/>
          <w:sz w:val="24"/>
          <w:szCs w:val="24"/>
        </w:rPr>
        <w:t>Weather Types</w:t>
      </w:r>
      <w:r w:rsidR="00117B7D" w:rsidRPr="00715D91">
        <w:rPr>
          <w:rFonts w:ascii="Tahoma" w:hAnsi="Tahoma" w:cs="Tahoma"/>
          <w:color w:val="auto"/>
          <w:sz w:val="24"/>
          <w:szCs w:val="24"/>
        </w:rPr>
        <w:t xml:space="preserve"> </w:t>
      </w:r>
    </w:p>
    <w:p w14:paraId="7C52A6EC" w14:textId="77777777" w:rsidR="009C2309" w:rsidRPr="00715D91" w:rsidRDefault="00E55F8A" w:rsidP="009C2309">
      <w:pPr>
        <w:spacing w:after="0" w:line="240" w:lineRule="auto"/>
        <w:rPr>
          <w:rFonts w:ascii="Tahoma" w:hAnsi="Tahoma" w:cs="Tahoma"/>
          <w:sz w:val="24"/>
          <w:szCs w:val="24"/>
        </w:rPr>
      </w:pPr>
      <w:r w:rsidRPr="00715D91">
        <w:rPr>
          <w:rFonts w:ascii="Tahoma" w:hAnsi="Tahoma" w:cs="Tahoma"/>
          <w:sz w:val="24"/>
          <w:szCs w:val="24"/>
        </w:rPr>
        <w:t xml:space="preserve">As part of the project a study was conducted and published that investigated weather patterns </w:t>
      </w:r>
      <w:r w:rsidR="00CE4966" w:rsidRPr="00715D91">
        <w:rPr>
          <w:rFonts w:ascii="Tahoma" w:hAnsi="Tahoma" w:cs="Tahoma"/>
          <w:sz w:val="24"/>
          <w:szCs w:val="24"/>
        </w:rPr>
        <w:t xml:space="preserve">(weather types) </w:t>
      </w:r>
      <w:r w:rsidRPr="00715D91">
        <w:rPr>
          <w:rFonts w:ascii="Tahoma" w:hAnsi="Tahoma" w:cs="Tahoma"/>
          <w:sz w:val="24"/>
          <w:szCs w:val="24"/>
        </w:rPr>
        <w:t>that lead to large wildfires across eight different regions of California (</w:t>
      </w:r>
      <w:r w:rsidR="00CE4966" w:rsidRPr="00715D91">
        <w:rPr>
          <w:rFonts w:ascii="Tahoma" w:hAnsi="Tahoma" w:cs="Tahoma"/>
          <w:sz w:val="24"/>
          <w:szCs w:val="24"/>
        </w:rPr>
        <w:t xml:space="preserve">see </w:t>
      </w:r>
      <w:bookmarkStart w:id="15" w:name="_Hlk176092376"/>
      <w:proofErr w:type="spellStart"/>
      <w:r w:rsidRPr="00715D91">
        <w:rPr>
          <w:rFonts w:ascii="Tahoma" w:hAnsi="Tahoma" w:cs="Tahoma"/>
          <w:sz w:val="24"/>
          <w:szCs w:val="24"/>
        </w:rPr>
        <w:t>Prein</w:t>
      </w:r>
      <w:proofErr w:type="spellEnd"/>
      <w:r w:rsidRPr="00715D91">
        <w:rPr>
          <w:rFonts w:ascii="Tahoma" w:hAnsi="Tahoma" w:cs="Tahoma"/>
          <w:sz w:val="24"/>
          <w:szCs w:val="24"/>
        </w:rPr>
        <w:t xml:space="preserve"> et al</w:t>
      </w:r>
      <w:r w:rsidR="004B17D1" w:rsidRPr="00715D91">
        <w:rPr>
          <w:rFonts w:ascii="Tahoma" w:hAnsi="Tahoma" w:cs="Tahoma"/>
          <w:sz w:val="24"/>
          <w:szCs w:val="24"/>
        </w:rPr>
        <w:t>.</w:t>
      </w:r>
      <w:r w:rsidRPr="00715D91">
        <w:rPr>
          <w:rFonts w:ascii="Tahoma" w:hAnsi="Tahoma" w:cs="Tahoma"/>
          <w:sz w:val="24"/>
          <w:szCs w:val="24"/>
        </w:rPr>
        <w:t xml:space="preserve"> </w:t>
      </w:r>
      <w:r w:rsidR="00CE4966" w:rsidRPr="00715D91">
        <w:rPr>
          <w:rFonts w:ascii="Tahoma" w:hAnsi="Tahoma" w:cs="Tahoma"/>
          <w:sz w:val="24"/>
          <w:szCs w:val="24"/>
        </w:rPr>
        <w:t>2022</w:t>
      </w:r>
      <w:bookmarkEnd w:id="15"/>
      <w:r w:rsidR="00CE4966" w:rsidRPr="00715D91">
        <w:rPr>
          <w:rFonts w:ascii="Tahoma" w:hAnsi="Tahoma" w:cs="Tahoma"/>
          <w:sz w:val="24"/>
          <w:szCs w:val="24"/>
        </w:rPr>
        <w:t>)</w:t>
      </w:r>
      <w:r w:rsidRPr="00715D91">
        <w:rPr>
          <w:rFonts w:ascii="Tahoma" w:hAnsi="Tahoma" w:cs="Tahoma"/>
          <w:sz w:val="24"/>
          <w:szCs w:val="24"/>
        </w:rPr>
        <w:t>. The study used historical weather data and fire records to understand past weather/large wildfire interactions and conducted climate simulations to estimate potential future changes in weather types due to climate change.</w:t>
      </w:r>
      <w:r w:rsidR="00CE4966" w:rsidRPr="00715D91">
        <w:rPr>
          <w:rFonts w:ascii="Tahoma" w:hAnsi="Tahoma" w:cs="Tahoma"/>
          <w:sz w:val="24"/>
          <w:szCs w:val="24"/>
        </w:rPr>
        <w:t xml:space="preserve"> Key findings of the work included:</w:t>
      </w:r>
    </w:p>
    <w:p w14:paraId="0DF9B2C8" w14:textId="09BEEB39" w:rsidR="00CE4966" w:rsidRPr="00715D91" w:rsidRDefault="00CE4966" w:rsidP="009C2309">
      <w:pPr>
        <w:pStyle w:val="ListParagraph"/>
        <w:numPr>
          <w:ilvl w:val="0"/>
          <w:numId w:val="72"/>
        </w:numPr>
        <w:spacing w:after="0" w:line="240" w:lineRule="auto"/>
        <w:rPr>
          <w:rFonts w:ascii="Tahoma" w:hAnsi="Tahoma" w:cs="Tahoma"/>
          <w:sz w:val="24"/>
          <w:szCs w:val="24"/>
        </w:rPr>
      </w:pPr>
      <w:r w:rsidRPr="00715D91">
        <w:rPr>
          <w:rFonts w:ascii="Tahoma" w:hAnsi="Tahoma" w:cs="Tahoma"/>
          <w:i/>
          <w:iCs/>
          <w:sz w:val="24"/>
          <w:szCs w:val="24"/>
        </w:rPr>
        <w:t>Historical Weather Patterns:</w:t>
      </w:r>
      <w:r w:rsidRPr="00715D91">
        <w:rPr>
          <w:rFonts w:ascii="Tahoma" w:hAnsi="Tahoma" w:cs="Tahoma"/>
          <w:sz w:val="24"/>
          <w:szCs w:val="24"/>
        </w:rPr>
        <w:t xml:space="preserve"> During the 20th century, the frequency of weather types conducive to the propagation of large wildfires, such as Santa Ana and Diablo events, increased due to natural climate variability.</w:t>
      </w:r>
    </w:p>
    <w:p w14:paraId="3F4C5861" w14:textId="245D2E86" w:rsidR="00CE4966" w:rsidRPr="00715D91" w:rsidRDefault="00CE4966" w:rsidP="00CE4966">
      <w:pPr>
        <w:numPr>
          <w:ilvl w:val="0"/>
          <w:numId w:val="20"/>
        </w:numPr>
        <w:spacing w:after="0" w:line="240" w:lineRule="auto"/>
        <w:rPr>
          <w:rFonts w:ascii="Tahoma" w:hAnsi="Tahoma" w:cs="Tahoma"/>
          <w:sz w:val="24"/>
          <w:szCs w:val="24"/>
        </w:rPr>
      </w:pPr>
      <w:r w:rsidRPr="00715D91">
        <w:rPr>
          <w:rFonts w:ascii="Tahoma" w:hAnsi="Tahoma" w:cs="Tahoma"/>
          <w:i/>
          <w:iCs/>
          <w:sz w:val="24"/>
          <w:szCs w:val="24"/>
        </w:rPr>
        <w:t>Climate Change Impacts:</w:t>
      </w:r>
      <w:r w:rsidRPr="00715D91">
        <w:rPr>
          <w:rFonts w:ascii="Tahoma" w:hAnsi="Tahoma" w:cs="Tahoma"/>
          <w:sz w:val="24"/>
          <w:szCs w:val="24"/>
        </w:rPr>
        <w:t xml:space="preserve"> Climate change is expected to alter the frequency and types of weather. </w:t>
      </w:r>
      <w:r w:rsidR="00A079CD" w:rsidRPr="00715D91">
        <w:rPr>
          <w:rFonts w:ascii="Tahoma" w:hAnsi="Tahoma" w:cs="Tahoma"/>
          <w:sz w:val="24"/>
          <w:szCs w:val="24"/>
        </w:rPr>
        <w:t>The study found that</w:t>
      </w:r>
      <w:r w:rsidRPr="00715D91">
        <w:rPr>
          <w:rFonts w:ascii="Tahoma" w:hAnsi="Tahoma" w:cs="Tahoma"/>
          <w:sz w:val="24"/>
          <w:szCs w:val="24"/>
        </w:rPr>
        <w:t xml:space="preserve"> the occurrence of Santa Ana and Diablo events are project</w:t>
      </w:r>
      <w:r w:rsidR="004B17D1" w:rsidRPr="00715D91">
        <w:rPr>
          <w:rFonts w:ascii="Tahoma" w:hAnsi="Tahoma" w:cs="Tahoma"/>
          <w:sz w:val="24"/>
          <w:szCs w:val="24"/>
        </w:rPr>
        <w:t>ed</w:t>
      </w:r>
      <w:r w:rsidRPr="00715D91">
        <w:rPr>
          <w:rFonts w:ascii="Tahoma" w:hAnsi="Tahoma" w:cs="Tahoma"/>
          <w:sz w:val="24"/>
          <w:szCs w:val="24"/>
        </w:rPr>
        <w:t xml:space="preserve"> to decrease, </w:t>
      </w:r>
      <w:r w:rsidR="00A079CD" w:rsidRPr="00715D91">
        <w:rPr>
          <w:rFonts w:ascii="Tahoma" w:hAnsi="Tahoma" w:cs="Tahoma"/>
          <w:sz w:val="24"/>
          <w:szCs w:val="24"/>
        </w:rPr>
        <w:t xml:space="preserve">and </w:t>
      </w:r>
      <w:r w:rsidRPr="00715D91">
        <w:rPr>
          <w:rFonts w:ascii="Tahoma" w:hAnsi="Tahoma" w:cs="Tahoma"/>
          <w:sz w:val="24"/>
          <w:szCs w:val="24"/>
        </w:rPr>
        <w:t>there will likely be an increase in weather types associated with thermal-low-pressure systems, especially in southern California.</w:t>
      </w:r>
    </w:p>
    <w:p w14:paraId="6EE76424" w14:textId="77777777" w:rsidR="00CE4966" w:rsidRPr="00715D91" w:rsidRDefault="00CE4966" w:rsidP="00CE4966">
      <w:pPr>
        <w:numPr>
          <w:ilvl w:val="0"/>
          <w:numId w:val="20"/>
        </w:numPr>
        <w:spacing w:after="0" w:line="240" w:lineRule="auto"/>
        <w:rPr>
          <w:rFonts w:ascii="Tahoma" w:hAnsi="Tahoma" w:cs="Tahoma"/>
          <w:sz w:val="24"/>
          <w:szCs w:val="24"/>
        </w:rPr>
      </w:pPr>
      <w:r w:rsidRPr="00715D91">
        <w:rPr>
          <w:rFonts w:ascii="Tahoma" w:hAnsi="Tahoma" w:cs="Tahoma"/>
          <w:i/>
          <w:iCs/>
          <w:sz w:val="24"/>
          <w:szCs w:val="24"/>
        </w:rPr>
        <w:t>Hotter, Drier Summers:</w:t>
      </w:r>
      <w:r w:rsidRPr="00715D91">
        <w:rPr>
          <w:rFonts w:ascii="Tahoma" w:hAnsi="Tahoma" w:cs="Tahoma"/>
          <w:sz w:val="24"/>
          <w:szCs w:val="24"/>
        </w:rPr>
        <w:t xml:space="preserve"> The changing climate is anticipated to create conditions that are more favorable for large fires, particularly during the summer months, characterized by higher temperatures and drier conditions.</w:t>
      </w:r>
    </w:p>
    <w:p w14:paraId="3DF9B04A" w14:textId="1C50689F" w:rsidR="00CE4966" w:rsidRPr="00715D91" w:rsidRDefault="00CE4966" w:rsidP="00CE4966">
      <w:pPr>
        <w:numPr>
          <w:ilvl w:val="0"/>
          <w:numId w:val="20"/>
        </w:numPr>
        <w:spacing w:after="0" w:line="240" w:lineRule="auto"/>
        <w:rPr>
          <w:rFonts w:ascii="Tahoma" w:hAnsi="Tahoma" w:cs="Tahoma"/>
          <w:sz w:val="24"/>
          <w:szCs w:val="24"/>
        </w:rPr>
      </w:pPr>
      <w:r w:rsidRPr="00715D91">
        <w:rPr>
          <w:rFonts w:ascii="Tahoma" w:hAnsi="Tahoma" w:cs="Tahoma"/>
          <w:i/>
          <w:iCs/>
          <w:sz w:val="24"/>
          <w:szCs w:val="24"/>
        </w:rPr>
        <w:t>Regional Variations:</w:t>
      </w:r>
      <w:r w:rsidRPr="00715D91">
        <w:rPr>
          <w:rFonts w:ascii="Tahoma" w:hAnsi="Tahoma" w:cs="Tahoma"/>
          <w:sz w:val="24"/>
          <w:szCs w:val="24"/>
        </w:rPr>
        <w:t xml:space="preserve"> The study found that different regions in California will experience varying impacts from future changing weather patterns, suggesting the need for region-specific adaptation and mitigation strategies.</w:t>
      </w:r>
    </w:p>
    <w:p w14:paraId="2F257DAB" w14:textId="2EECE06C" w:rsidR="00E55F8A" w:rsidRPr="00715D91" w:rsidRDefault="00E55F8A" w:rsidP="00CE4966">
      <w:pPr>
        <w:spacing w:after="0" w:line="240" w:lineRule="auto"/>
        <w:rPr>
          <w:rFonts w:ascii="Tahoma" w:hAnsi="Tahoma" w:cs="Tahoma"/>
          <w:sz w:val="24"/>
          <w:szCs w:val="24"/>
        </w:rPr>
      </w:pPr>
    </w:p>
    <w:p w14:paraId="43FE06A7" w14:textId="569AD32F" w:rsidR="007A4BF6" w:rsidRPr="00715D91" w:rsidRDefault="007A4BF6" w:rsidP="007A4BF6">
      <w:pPr>
        <w:pStyle w:val="Heading5"/>
        <w:rPr>
          <w:rFonts w:ascii="Tahoma" w:hAnsi="Tahoma" w:cs="Tahoma"/>
          <w:color w:val="auto"/>
          <w:sz w:val="24"/>
          <w:szCs w:val="24"/>
        </w:rPr>
      </w:pPr>
      <w:r w:rsidRPr="00715D91">
        <w:rPr>
          <w:rFonts w:ascii="Tahoma" w:hAnsi="Tahoma" w:cs="Tahoma"/>
          <w:color w:val="auto"/>
          <w:sz w:val="24"/>
          <w:szCs w:val="24"/>
        </w:rPr>
        <w:t>Coupled Atmosphere-Wildland Fire Environment (</w:t>
      </w:r>
      <w:proofErr w:type="spellStart"/>
      <w:r w:rsidRPr="00715D91">
        <w:rPr>
          <w:rFonts w:ascii="Tahoma" w:hAnsi="Tahoma" w:cs="Tahoma"/>
          <w:color w:val="auto"/>
          <w:sz w:val="24"/>
          <w:szCs w:val="24"/>
        </w:rPr>
        <w:t>CAWFE</w:t>
      </w:r>
      <w:proofErr w:type="spellEnd"/>
      <w:r w:rsidRPr="00715D91">
        <w:rPr>
          <w:rFonts w:ascii="Tahoma" w:hAnsi="Tahoma" w:cs="Tahoma"/>
          <w:color w:val="auto"/>
          <w:sz w:val="24"/>
          <w:szCs w:val="24"/>
        </w:rPr>
        <w:t xml:space="preserve">) </w:t>
      </w:r>
      <w:r w:rsidR="00BE7BF4">
        <w:rPr>
          <w:rFonts w:ascii="Tahoma" w:hAnsi="Tahoma" w:cs="Tahoma"/>
          <w:color w:val="auto"/>
          <w:sz w:val="24"/>
          <w:szCs w:val="24"/>
        </w:rPr>
        <w:t>M</w:t>
      </w:r>
      <w:r w:rsidRPr="00715D91">
        <w:rPr>
          <w:rFonts w:ascii="Tahoma" w:hAnsi="Tahoma" w:cs="Tahoma"/>
          <w:color w:val="auto"/>
          <w:sz w:val="24"/>
          <w:szCs w:val="24"/>
        </w:rPr>
        <w:t>odel – Case Studies</w:t>
      </w:r>
    </w:p>
    <w:p w14:paraId="12E4D2BA" w14:textId="614F2965" w:rsidR="006344FF" w:rsidRPr="00715D91" w:rsidRDefault="006344FF" w:rsidP="006344FF">
      <w:pPr>
        <w:spacing w:after="0" w:line="240" w:lineRule="auto"/>
        <w:rPr>
          <w:rFonts w:ascii="Tahoma" w:hAnsi="Tahoma" w:cs="Tahoma"/>
          <w:sz w:val="24"/>
          <w:szCs w:val="24"/>
        </w:rPr>
      </w:pPr>
      <w:r w:rsidRPr="00715D91">
        <w:rPr>
          <w:rFonts w:ascii="Tahoma" w:hAnsi="Tahoma" w:cs="Tahoma"/>
          <w:sz w:val="24"/>
          <w:szCs w:val="24"/>
        </w:rPr>
        <w:t xml:space="preserve">The </w:t>
      </w:r>
      <w:proofErr w:type="spellStart"/>
      <w:r w:rsidRPr="00715D91">
        <w:rPr>
          <w:rFonts w:ascii="Tahoma" w:hAnsi="Tahoma" w:cs="Tahoma"/>
          <w:sz w:val="24"/>
          <w:szCs w:val="24"/>
        </w:rPr>
        <w:t>CAWFE</w:t>
      </w:r>
      <w:proofErr w:type="spellEnd"/>
      <w:r w:rsidRPr="00715D91">
        <w:rPr>
          <w:rFonts w:ascii="Tahoma" w:hAnsi="Tahoma" w:cs="Tahoma"/>
          <w:sz w:val="24"/>
          <w:szCs w:val="24"/>
        </w:rPr>
        <w:t xml:space="preserve"> model, developed by Janice Coen</w:t>
      </w:r>
      <w:r w:rsidR="00DB6EA4">
        <w:rPr>
          <w:rFonts w:ascii="Tahoma" w:hAnsi="Tahoma" w:cs="Tahoma"/>
          <w:sz w:val="24"/>
          <w:szCs w:val="24"/>
        </w:rPr>
        <w:t xml:space="preserve"> of Workgroup 1</w:t>
      </w:r>
      <w:r w:rsidRPr="00715D91">
        <w:rPr>
          <w:rFonts w:ascii="Tahoma" w:hAnsi="Tahoma" w:cs="Tahoma"/>
          <w:sz w:val="24"/>
          <w:szCs w:val="24"/>
        </w:rPr>
        <w:t xml:space="preserve">, </w:t>
      </w:r>
      <w:r w:rsidR="00DB6EA4">
        <w:rPr>
          <w:rFonts w:ascii="Tahoma" w:hAnsi="Tahoma" w:cs="Tahoma"/>
          <w:sz w:val="24"/>
          <w:szCs w:val="24"/>
        </w:rPr>
        <w:t>was</w:t>
      </w:r>
      <w:r w:rsidR="00DB6EA4" w:rsidRPr="00715D91">
        <w:rPr>
          <w:rFonts w:ascii="Tahoma" w:hAnsi="Tahoma" w:cs="Tahoma"/>
          <w:sz w:val="24"/>
          <w:szCs w:val="24"/>
        </w:rPr>
        <w:t xml:space="preserve"> applied to 19 historical wildfires, both within and outside California, that occurred between 2002 and 2020</w:t>
      </w:r>
      <w:r w:rsidR="00DB6EA4">
        <w:rPr>
          <w:rFonts w:ascii="Tahoma" w:hAnsi="Tahoma" w:cs="Tahoma"/>
          <w:sz w:val="24"/>
          <w:szCs w:val="24"/>
        </w:rPr>
        <w:t xml:space="preserve"> to better understand the model</w:t>
      </w:r>
      <w:r w:rsidR="00024237">
        <w:rPr>
          <w:rFonts w:ascii="Tahoma" w:hAnsi="Tahoma" w:cs="Tahoma"/>
          <w:sz w:val="24"/>
          <w:szCs w:val="24"/>
        </w:rPr>
        <w:t>’s</w:t>
      </w:r>
      <w:r w:rsidR="00DB6EA4">
        <w:rPr>
          <w:rFonts w:ascii="Tahoma" w:hAnsi="Tahoma" w:cs="Tahoma"/>
          <w:sz w:val="24"/>
          <w:szCs w:val="24"/>
        </w:rPr>
        <w:t xml:space="preserve"> strengths and limitations</w:t>
      </w:r>
      <w:r w:rsidR="00DB6EA4" w:rsidRPr="00715D91">
        <w:rPr>
          <w:rFonts w:ascii="Tahoma" w:hAnsi="Tahoma" w:cs="Tahoma"/>
          <w:sz w:val="24"/>
          <w:szCs w:val="24"/>
        </w:rPr>
        <w:t>.</w:t>
      </w:r>
      <w:r w:rsidR="00DB6EA4">
        <w:rPr>
          <w:rFonts w:ascii="Tahoma" w:hAnsi="Tahoma" w:cs="Tahoma"/>
          <w:sz w:val="24"/>
          <w:szCs w:val="24"/>
        </w:rPr>
        <w:t xml:space="preserve"> </w:t>
      </w:r>
      <w:r w:rsidR="00024237">
        <w:rPr>
          <w:rFonts w:ascii="Tahoma" w:hAnsi="Tahoma" w:cs="Tahoma"/>
          <w:sz w:val="24"/>
          <w:szCs w:val="24"/>
        </w:rPr>
        <w:t xml:space="preserve">A strength of </w:t>
      </w:r>
      <w:proofErr w:type="spellStart"/>
      <w:r w:rsidR="00DB6EA4">
        <w:rPr>
          <w:rFonts w:ascii="Tahoma" w:hAnsi="Tahoma" w:cs="Tahoma"/>
          <w:sz w:val="24"/>
          <w:szCs w:val="24"/>
        </w:rPr>
        <w:t>CAWFE</w:t>
      </w:r>
      <w:proofErr w:type="spellEnd"/>
      <w:r w:rsidR="00DB6EA4">
        <w:rPr>
          <w:rFonts w:ascii="Tahoma" w:hAnsi="Tahoma" w:cs="Tahoma"/>
          <w:sz w:val="24"/>
          <w:szCs w:val="24"/>
        </w:rPr>
        <w:t xml:space="preserve"> </w:t>
      </w:r>
      <w:r w:rsidRPr="00715D91">
        <w:rPr>
          <w:rFonts w:ascii="Tahoma" w:hAnsi="Tahoma" w:cs="Tahoma"/>
          <w:sz w:val="24"/>
          <w:szCs w:val="24"/>
        </w:rPr>
        <w:t xml:space="preserve">is </w:t>
      </w:r>
      <w:r w:rsidR="00024237">
        <w:rPr>
          <w:rFonts w:ascii="Tahoma" w:hAnsi="Tahoma" w:cs="Tahoma"/>
          <w:sz w:val="24"/>
          <w:szCs w:val="24"/>
        </w:rPr>
        <w:t xml:space="preserve">that is </w:t>
      </w:r>
      <w:r w:rsidRPr="00715D91">
        <w:rPr>
          <w:rFonts w:ascii="Tahoma" w:hAnsi="Tahoma" w:cs="Tahoma"/>
          <w:sz w:val="24"/>
          <w:szCs w:val="24"/>
        </w:rPr>
        <w:t xml:space="preserve">a sophisticated tool designed to simulate the complex interactions between wildfires and atmospheric conditions. </w:t>
      </w:r>
      <w:r w:rsidR="00DB6EA4" w:rsidRPr="00715D91">
        <w:rPr>
          <w:rFonts w:ascii="Tahoma" w:hAnsi="Tahoma" w:cs="Tahoma"/>
          <w:sz w:val="24"/>
          <w:szCs w:val="24"/>
        </w:rPr>
        <w:t xml:space="preserve">The model excels in dynamically coupling fire spread with atmospheric </w:t>
      </w:r>
      <w:proofErr w:type="gramStart"/>
      <w:r w:rsidR="00DB6EA4" w:rsidRPr="00715D91">
        <w:rPr>
          <w:rFonts w:ascii="Tahoma" w:hAnsi="Tahoma" w:cs="Tahoma"/>
          <w:sz w:val="24"/>
          <w:szCs w:val="24"/>
        </w:rPr>
        <w:t>feedbacks</w:t>
      </w:r>
      <w:proofErr w:type="gramEnd"/>
      <w:r w:rsidR="00DB6EA4" w:rsidRPr="00715D91">
        <w:rPr>
          <w:rFonts w:ascii="Tahoma" w:hAnsi="Tahoma" w:cs="Tahoma"/>
          <w:sz w:val="24"/>
          <w:szCs w:val="24"/>
        </w:rPr>
        <w:t>, allowing it to simulate phenomena such as fire-induced vortices, extreme wind patterns, and pyrocumulonimbus clouds</w:t>
      </w:r>
      <w:r w:rsidR="00DB6EA4">
        <w:rPr>
          <w:rFonts w:ascii="Tahoma" w:hAnsi="Tahoma" w:cs="Tahoma"/>
          <w:sz w:val="24"/>
          <w:szCs w:val="24"/>
        </w:rPr>
        <w:t xml:space="preserve"> (i.e., plume dominated </w:t>
      </w:r>
      <w:proofErr w:type="gramStart"/>
      <w:r w:rsidR="00DB6EA4">
        <w:rPr>
          <w:rFonts w:ascii="Tahoma" w:hAnsi="Tahoma" w:cs="Tahoma"/>
          <w:sz w:val="24"/>
          <w:szCs w:val="24"/>
        </w:rPr>
        <w:t xml:space="preserve">fires) </w:t>
      </w:r>
      <w:r w:rsidR="00DB6EA4" w:rsidRPr="00715D91">
        <w:rPr>
          <w:rFonts w:ascii="Tahoma" w:hAnsi="Tahoma" w:cs="Tahoma"/>
          <w:sz w:val="24"/>
          <w:szCs w:val="24"/>
        </w:rPr>
        <w:t>—</w:t>
      </w:r>
      <w:proofErr w:type="gramEnd"/>
      <w:r w:rsidR="00DB6EA4">
        <w:rPr>
          <w:rFonts w:ascii="Tahoma" w:hAnsi="Tahoma" w:cs="Tahoma"/>
          <w:sz w:val="24"/>
          <w:szCs w:val="24"/>
        </w:rPr>
        <w:t xml:space="preserve"> </w:t>
      </w:r>
      <w:r w:rsidR="00DB6EA4" w:rsidRPr="00715D91">
        <w:rPr>
          <w:rFonts w:ascii="Tahoma" w:hAnsi="Tahoma" w:cs="Tahoma"/>
          <w:sz w:val="24"/>
          <w:szCs w:val="24"/>
        </w:rPr>
        <w:t xml:space="preserve">critical factors in the escalation of </w:t>
      </w:r>
      <w:r w:rsidR="00DB6EA4">
        <w:rPr>
          <w:rFonts w:ascii="Tahoma" w:hAnsi="Tahoma" w:cs="Tahoma"/>
          <w:sz w:val="24"/>
          <w:szCs w:val="24"/>
        </w:rPr>
        <w:t xml:space="preserve">extreme </w:t>
      </w:r>
      <w:r w:rsidR="00DB6EA4" w:rsidRPr="00715D91">
        <w:rPr>
          <w:rFonts w:ascii="Tahoma" w:hAnsi="Tahoma" w:cs="Tahoma"/>
          <w:sz w:val="24"/>
          <w:szCs w:val="24"/>
        </w:rPr>
        <w:t xml:space="preserve">fire behavior. </w:t>
      </w:r>
      <w:r w:rsidR="00DB6EA4" w:rsidRPr="00DB6EA4">
        <w:rPr>
          <w:rFonts w:ascii="Tahoma" w:hAnsi="Tahoma" w:cs="Tahoma"/>
          <w:sz w:val="24"/>
          <w:szCs w:val="24"/>
        </w:rPr>
        <w:t xml:space="preserve">For example, </w:t>
      </w:r>
      <w:r w:rsidR="00BE7BF4">
        <w:rPr>
          <w:rFonts w:ascii="Tahoma" w:hAnsi="Tahoma" w:cs="Tahoma"/>
          <w:sz w:val="24"/>
          <w:szCs w:val="24"/>
        </w:rPr>
        <w:t xml:space="preserve">as part of this project, </w:t>
      </w:r>
      <w:proofErr w:type="spellStart"/>
      <w:r w:rsidR="00DB6EA4" w:rsidRPr="00DB6EA4">
        <w:rPr>
          <w:rFonts w:ascii="Tahoma" w:hAnsi="Tahoma" w:cs="Tahoma"/>
          <w:sz w:val="24"/>
          <w:szCs w:val="24"/>
        </w:rPr>
        <w:t>CAWFE</w:t>
      </w:r>
      <w:proofErr w:type="spellEnd"/>
      <w:r w:rsidR="00DB6EA4" w:rsidRPr="00DB6EA4">
        <w:rPr>
          <w:rFonts w:ascii="Tahoma" w:hAnsi="Tahoma" w:cs="Tahoma"/>
          <w:sz w:val="24"/>
          <w:szCs w:val="24"/>
        </w:rPr>
        <w:t xml:space="preserve"> accurately modeled the rapid spread of the Tubbs </w:t>
      </w:r>
      <w:proofErr w:type="gramStart"/>
      <w:r w:rsidR="00DB6EA4" w:rsidRPr="00DB6EA4">
        <w:rPr>
          <w:rFonts w:ascii="Tahoma" w:hAnsi="Tahoma" w:cs="Tahoma"/>
          <w:sz w:val="24"/>
          <w:szCs w:val="24"/>
        </w:rPr>
        <w:t>Fire</w:t>
      </w:r>
      <w:proofErr w:type="gramEnd"/>
      <w:r w:rsidR="00DB6EA4" w:rsidRPr="00DB6EA4">
        <w:rPr>
          <w:rFonts w:ascii="Tahoma" w:hAnsi="Tahoma" w:cs="Tahoma"/>
          <w:sz w:val="24"/>
          <w:szCs w:val="24"/>
        </w:rPr>
        <w:t xml:space="preserve"> and the extreme behaviors observed during the 2020 Creek Fire and the 2018 Carr Fire.</w:t>
      </w:r>
    </w:p>
    <w:p w14:paraId="3787DDCF" w14:textId="77777777" w:rsidR="006344FF" w:rsidRPr="00715D91" w:rsidRDefault="006344FF" w:rsidP="006344FF">
      <w:pPr>
        <w:spacing w:after="0" w:line="240" w:lineRule="auto"/>
        <w:rPr>
          <w:rFonts w:ascii="Tahoma" w:hAnsi="Tahoma" w:cs="Tahoma"/>
          <w:sz w:val="24"/>
          <w:szCs w:val="24"/>
        </w:rPr>
      </w:pPr>
    </w:p>
    <w:p w14:paraId="6F74DC12" w14:textId="063F4BC4" w:rsidR="006344FF" w:rsidRPr="00715D91" w:rsidRDefault="006344FF" w:rsidP="006344FF">
      <w:pPr>
        <w:spacing w:after="0" w:line="240" w:lineRule="auto"/>
        <w:rPr>
          <w:rFonts w:ascii="Tahoma" w:hAnsi="Tahoma" w:cs="Tahoma"/>
          <w:sz w:val="24"/>
          <w:szCs w:val="24"/>
        </w:rPr>
      </w:pPr>
      <w:r w:rsidRPr="00715D91">
        <w:rPr>
          <w:rFonts w:ascii="Tahoma" w:hAnsi="Tahoma" w:cs="Tahoma"/>
          <w:sz w:val="24"/>
          <w:szCs w:val="24"/>
        </w:rPr>
        <w:t xml:space="preserve">The model's high spatial and temporal resolution enables it to capture fine-scale variations in fire behavior, particularly in complex terrains and varying meteorological conditions. Its effectiveness </w:t>
      </w:r>
      <w:r w:rsidR="00024237">
        <w:rPr>
          <w:rFonts w:ascii="Tahoma" w:hAnsi="Tahoma" w:cs="Tahoma"/>
          <w:sz w:val="24"/>
          <w:szCs w:val="24"/>
        </w:rPr>
        <w:t>was</w:t>
      </w:r>
      <w:r w:rsidRPr="00715D91">
        <w:rPr>
          <w:rFonts w:ascii="Tahoma" w:hAnsi="Tahoma" w:cs="Tahoma"/>
          <w:sz w:val="24"/>
          <w:szCs w:val="24"/>
        </w:rPr>
        <w:t xml:space="preserve"> validated</w:t>
      </w:r>
      <w:r w:rsidR="00024237">
        <w:rPr>
          <w:rFonts w:ascii="Tahoma" w:hAnsi="Tahoma" w:cs="Tahoma"/>
          <w:sz w:val="24"/>
          <w:szCs w:val="24"/>
        </w:rPr>
        <w:t xml:space="preserve"> in this project</w:t>
      </w:r>
      <w:r w:rsidRPr="00715D91">
        <w:rPr>
          <w:rFonts w:ascii="Tahoma" w:hAnsi="Tahoma" w:cs="Tahoma"/>
          <w:sz w:val="24"/>
          <w:szCs w:val="24"/>
        </w:rPr>
        <w:t xml:space="preserve"> through simulations of high-profile fires like the 2020 East Troublesome Fire, the 2017 Tubbs Fire, and the 2018 Camp Fire, where it successfully reproduced observed spread patterns and extreme behaviors.</w:t>
      </w:r>
    </w:p>
    <w:p w14:paraId="4832D633" w14:textId="77777777" w:rsidR="006344FF" w:rsidRPr="00715D91" w:rsidRDefault="006344FF" w:rsidP="006344FF">
      <w:pPr>
        <w:spacing w:after="0" w:line="240" w:lineRule="auto"/>
        <w:rPr>
          <w:rFonts w:ascii="Tahoma" w:hAnsi="Tahoma" w:cs="Tahoma"/>
          <w:sz w:val="24"/>
          <w:szCs w:val="24"/>
        </w:rPr>
      </w:pPr>
    </w:p>
    <w:p w14:paraId="712B88B6" w14:textId="5EB33687" w:rsidR="006344FF" w:rsidRPr="00715D91" w:rsidRDefault="00024237" w:rsidP="006344FF">
      <w:pPr>
        <w:spacing w:after="0" w:line="240" w:lineRule="auto"/>
        <w:rPr>
          <w:rFonts w:ascii="Tahoma" w:hAnsi="Tahoma" w:cs="Tahoma"/>
          <w:sz w:val="24"/>
          <w:szCs w:val="24"/>
        </w:rPr>
      </w:pPr>
      <w:r>
        <w:rPr>
          <w:rFonts w:ascii="Tahoma" w:hAnsi="Tahoma" w:cs="Tahoma"/>
          <w:sz w:val="24"/>
          <w:szCs w:val="24"/>
        </w:rPr>
        <w:lastRenderedPageBreak/>
        <w:t>The project team also identified some limitations</w:t>
      </w:r>
      <w:r w:rsidR="006344FF" w:rsidRPr="00715D91">
        <w:rPr>
          <w:rFonts w:ascii="Tahoma" w:hAnsi="Tahoma" w:cs="Tahoma"/>
          <w:sz w:val="24"/>
          <w:szCs w:val="24"/>
        </w:rPr>
        <w:t xml:space="preserve">. Its complexity and high resolution require significant computational resources and extensive data inputs, making it less practical for real-time operational use. The accuracy of its simulations is highly dependent on the quality of input data and model parameterization, which can pose challenges, especially in fast-evolving fire situations. Additionally, </w:t>
      </w:r>
      <w:proofErr w:type="spellStart"/>
      <w:r w:rsidR="006344FF" w:rsidRPr="00715D91">
        <w:rPr>
          <w:rFonts w:ascii="Tahoma" w:hAnsi="Tahoma" w:cs="Tahoma"/>
          <w:sz w:val="24"/>
          <w:szCs w:val="24"/>
        </w:rPr>
        <w:t>CAWFE's</w:t>
      </w:r>
      <w:proofErr w:type="spellEnd"/>
      <w:r w:rsidR="006344FF" w:rsidRPr="00715D91">
        <w:rPr>
          <w:rFonts w:ascii="Tahoma" w:hAnsi="Tahoma" w:cs="Tahoma"/>
          <w:sz w:val="24"/>
          <w:szCs w:val="24"/>
        </w:rPr>
        <w:t xml:space="preserve"> operational use has been limited due to the specialized expertise required to run and interpret its outputs, which may not be readily available to fire managers who need clear, actionable information during emergencies. While </w:t>
      </w:r>
      <w:proofErr w:type="spellStart"/>
      <w:r w:rsidR="006344FF" w:rsidRPr="00715D91">
        <w:rPr>
          <w:rFonts w:ascii="Tahoma" w:hAnsi="Tahoma" w:cs="Tahoma"/>
          <w:sz w:val="24"/>
          <w:szCs w:val="24"/>
        </w:rPr>
        <w:t>CAWFE</w:t>
      </w:r>
      <w:proofErr w:type="spellEnd"/>
      <w:r w:rsidR="006344FF" w:rsidRPr="00715D91">
        <w:rPr>
          <w:rFonts w:ascii="Tahoma" w:hAnsi="Tahoma" w:cs="Tahoma"/>
          <w:sz w:val="24"/>
          <w:szCs w:val="24"/>
        </w:rPr>
        <w:t xml:space="preserve"> is highly effective in simulating extreme fire behaviors, its application in lower-intensity fire scenarios remains less explored.</w:t>
      </w:r>
    </w:p>
    <w:p w14:paraId="754D574A" w14:textId="77777777" w:rsidR="009F56EC" w:rsidRPr="00435419" w:rsidRDefault="009F56EC" w:rsidP="009F56EC">
      <w:pPr>
        <w:spacing w:after="0" w:line="240" w:lineRule="auto"/>
        <w:rPr>
          <w:rFonts w:ascii="Tahoma" w:hAnsi="Tahoma" w:cs="Tahoma"/>
          <w:sz w:val="24"/>
          <w:szCs w:val="24"/>
        </w:rPr>
      </w:pPr>
    </w:p>
    <w:p w14:paraId="225E9FD7" w14:textId="14203556" w:rsidR="002E7AD6" w:rsidRPr="00435419" w:rsidRDefault="00117B7D" w:rsidP="00C620FA">
      <w:pPr>
        <w:pStyle w:val="Heading4"/>
        <w:rPr>
          <w:rFonts w:ascii="Tahoma" w:hAnsi="Tahoma" w:cs="Tahoma"/>
          <w:color w:val="auto"/>
          <w:sz w:val="24"/>
          <w:szCs w:val="24"/>
        </w:rPr>
      </w:pPr>
      <w:r w:rsidRPr="00435419">
        <w:rPr>
          <w:rFonts w:ascii="Tahoma" w:hAnsi="Tahoma" w:cs="Tahoma"/>
          <w:color w:val="auto"/>
          <w:sz w:val="24"/>
          <w:szCs w:val="24"/>
        </w:rPr>
        <w:t>Upper Air Profiler</w:t>
      </w:r>
      <w:r w:rsidR="00F918EF" w:rsidRPr="00435419">
        <w:rPr>
          <w:rFonts w:ascii="Tahoma" w:hAnsi="Tahoma" w:cs="Tahoma"/>
          <w:color w:val="auto"/>
          <w:sz w:val="24"/>
          <w:szCs w:val="24"/>
        </w:rPr>
        <w:t xml:space="preserve"> Pilot Test</w:t>
      </w:r>
    </w:p>
    <w:p w14:paraId="34D52FA3" w14:textId="2137EB51" w:rsidR="00CD6641" w:rsidRPr="00435419" w:rsidRDefault="00055DE8" w:rsidP="00CD6641">
      <w:pPr>
        <w:rPr>
          <w:rFonts w:ascii="Tahoma" w:hAnsi="Tahoma" w:cs="Tahoma"/>
          <w:sz w:val="24"/>
          <w:szCs w:val="24"/>
        </w:rPr>
      </w:pPr>
      <w:r w:rsidRPr="00435419">
        <w:rPr>
          <w:rFonts w:ascii="Tahoma" w:hAnsi="Tahoma" w:cs="Tahoma"/>
          <w:sz w:val="24"/>
          <w:szCs w:val="24"/>
        </w:rPr>
        <w:t xml:space="preserve">Workgroup 1 </w:t>
      </w:r>
      <w:r w:rsidR="00CD6641" w:rsidRPr="00435419">
        <w:rPr>
          <w:rFonts w:ascii="Tahoma" w:hAnsi="Tahoma" w:cs="Tahoma"/>
          <w:sz w:val="24"/>
          <w:szCs w:val="24"/>
        </w:rPr>
        <w:t xml:space="preserve">deployed and operated a sodar wind profiler instrument in northern California, which was used to collect upper-air data from July through October 2020. The purpose of the pilot study was to </w:t>
      </w:r>
      <w:bookmarkStart w:id="16" w:name="_Hlk171519198"/>
      <w:r w:rsidR="00CD6641" w:rsidRPr="00435419">
        <w:rPr>
          <w:rFonts w:ascii="Tahoma" w:hAnsi="Tahoma" w:cs="Tahoma"/>
          <w:sz w:val="24"/>
          <w:szCs w:val="24"/>
        </w:rPr>
        <w:t>demonstrate the value of upper-air wind measurements to supplement surface wind observations</w:t>
      </w:r>
      <w:bookmarkEnd w:id="16"/>
      <w:r w:rsidR="00CD6641" w:rsidRPr="00435419">
        <w:rPr>
          <w:rFonts w:ascii="Tahoma" w:hAnsi="Tahoma" w:cs="Tahoma"/>
          <w:sz w:val="24"/>
          <w:szCs w:val="24"/>
        </w:rPr>
        <w:t xml:space="preserve">, allowing utilities to better predict the onset of strong winds. </w:t>
      </w:r>
      <w:r w:rsidR="00272D9D" w:rsidRPr="00435419">
        <w:rPr>
          <w:rFonts w:ascii="Tahoma" w:hAnsi="Tahoma" w:cs="Tahoma"/>
          <w:sz w:val="24"/>
          <w:szCs w:val="24"/>
        </w:rPr>
        <w:t xml:space="preserve">It was reasoned that type of data could </w:t>
      </w:r>
      <w:r w:rsidR="00CD6641" w:rsidRPr="00435419">
        <w:rPr>
          <w:rFonts w:ascii="Tahoma" w:hAnsi="Tahoma" w:cs="Tahoma"/>
          <w:sz w:val="24"/>
          <w:szCs w:val="24"/>
        </w:rPr>
        <w:t>inform Public Safety Power Shutoff (PSPS) decisions and improve situational awareness during extreme wind events.</w:t>
      </w:r>
    </w:p>
    <w:p w14:paraId="71915CD3" w14:textId="1F55C4F5" w:rsidR="00CD6641" w:rsidRPr="00435419" w:rsidRDefault="00CD6641" w:rsidP="00CD6641">
      <w:pPr>
        <w:rPr>
          <w:rFonts w:ascii="Tahoma" w:hAnsi="Tahoma" w:cs="Tahoma"/>
          <w:sz w:val="24"/>
          <w:szCs w:val="24"/>
        </w:rPr>
      </w:pPr>
      <w:r w:rsidRPr="00435419">
        <w:rPr>
          <w:rFonts w:ascii="Tahoma" w:hAnsi="Tahoma" w:cs="Tahoma"/>
          <w:sz w:val="24"/>
          <w:szCs w:val="24"/>
        </w:rPr>
        <w:t xml:space="preserve">The data collected by the </w:t>
      </w:r>
      <w:r w:rsidR="00435419" w:rsidRPr="00435419">
        <w:rPr>
          <w:rFonts w:ascii="Tahoma" w:hAnsi="Tahoma" w:cs="Tahoma"/>
          <w:sz w:val="24"/>
          <w:szCs w:val="24"/>
        </w:rPr>
        <w:t>profiler</w:t>
      </w:r>
      <w:r w:rsidRPr="00435419">
        <w:rPr>
          <w:rFonts w:ascii="Tahoma" w:hAnsi="Tahoma" w:cs="Tahoma"/>
          <w:sz w:val="24"/>
          <w:szCs w:val="24"/>
        </w:rPr>
        <w:t xml:space="preserve"> show</w:t>
      </w:r>
      <w:r w:rsidR="00272D9D" w:rsidRPr="00435419">
        <w:rPr>
          <w:rFonts w:ascii="Tahoma" w:hAnsi="Tahoma" w:cs="Tahoma"/>
          <w:sz w:val="24"/>
          <w:szCs w:val="24"/>
        </w:rPr>
        <w:t>ed</w:t>
      </w:r>
      <w:r w:rsidRPr="00435419">
        <w:rPr>
          <w:rFonts w:ascii="Tahoma" w:hAnsi="Tahoma" w:cs="Tahoma"/>
          <w:sz w:val="24"/>
          <w:szCs w:val="24"/>
        </w:rPr>
        <w:t xml:space="preserve"> wind speed and direction by time and vertical height, with a vertical resolution of approximately 20 m from about 80 to 600 m above ground level (</w:t>
      </w:r>
      <w:proofErr w:type="spellStart"/>
      <w:r w:rsidRPr="00435419">
        <w:rPr>
          <w:rFonts w:ascii="Tahoma" w:hAnsi="Tahoma" w:cs="Tahoma"/>
          <w:sz w:val="24"/>
          <w:szCs w:val="24"/>
        </w:rPr>
        <w:t>AGL</w:t>
      </w:r>
      <w:proofErr w:type="spellEnd"/>
      <w:r w:rsidRPr="00435419">
        <w:rPr>
          <w:rFonts w:ascii="Tahoma" w:hAnsi="Tahoma" w:cs="Tahoma"/>
          <w:sz w:val="24"/>
          <w:szCs w:val="24"/>
        </w:rPr>
        <w:t xml:space="preserve">). While </w:t>
      </w:r>
      <w:r w:rsidR="00272D9D" w:rsidRPr="00435419">
        <w:rPr>
          <w:rFonts w:ascii="Tahoma" w:hAnsi="Tahoma" w:cs="Tahoma"/>
          <w:sz w:val="24"/>
          <w:szCs w:val="24"/>
        </w:rPr>
        <w:t>the deployment</w:t>
      </w:r>
      <w:r w:rsidRPr="00435419">
        <w:rPr>
          <w:rFonts w:ascii="Tahoma" w:hAnsi="Tahoma" w:cs="Tahoma"/>
          <w:sz w:val="24"/>
          <w:szCs w:val="24"/>
        </w:rPr>
        <w:t xml:space="preserve"> experienced some unforeseen challenges, the Sodar collected useful data and provided insights for </w:t>
      </w:r>
      <w:r w:rsidR="00272D9D" w:rsidRPr="00435419">
        <w:rPr>
          <w:rFonts w:ascii="Tahoma" w:hAnsi="Tahoma" w:cs="Tahoma"/>
          <w:sz w:val="24"/>
          <w:szCs w:val="24"/>
        </w:rPr>
        <w:t>use of</w:t>
      </w:r>
      <w:r w:rsidRPr="00435419">
        <w:rPr>
          <w:rFonts w:ascii="Tahoma" w:hAnsi="Tahoma" w:cs="Tahoma"/>
          <w:sz w:val="24"/>
          <w:szCs w:val="24"/>
        </w:rPr>
        <w:t xml:space="preserve"> upper-air instrumentation in high wind areas. </w:t>
      </w:r>
    </w:p>
    <w:p w14:paraId="70A2F7F8" w14:textId="79A4C07D" w:rsidR="00CD6641" w:rsidRPr="00435419" w:rsidRDefault="00F918EF" w:rsidP="00CD6641">
      <w:pPr>
        <w:rPr>
          <w:rFonts w:ascii="Tahoma" w:hAnsi="Tahoma" w:cs="Tahoma"/>
          <w:sz w:val="24"/>
          <w:szCs w:val="24"/>
        </w:rPr>
      </w:pPr>
      <w:r w:rsidRPr="00435419">
        <w:rPr>
          <w:rFonts w:ascii="Tahoma" w:hAnsi="Tahoma" w:cs="Tahoma"/>
          <w:sz w:val="24"/>
          <w:szCs w:val="24"/>
        </w:rPr>
        <w:t>Pilot s</w:t>
      </w:r>
      <w:r w:rsidR="00CD6641" w:rsidRPr="00435419">
        <w:rPr>
          <w:rFonts w:ascii="Tahoma" w:hAnsi="Tahoma" w:cs="Tahoma"/>
          <w:sz w:val="24"/>
          <w:szCs w:val="24"/>
        </w:rPr>
        <w:t xml:space="preserve">tudy results, as well as </w:t>
      </w:r>
      <w:r w:rsidRPr="00435419">
        <w:rPr>
          <w:rFonts w:ascii="Tahoma" w:hAnsi="Tahoma" w:cs="Tahoma"/>
          <w:sz w:val="24"/>
          <w:szCs w:val="24"/>
        </w:rPr>
        <w:t xml:space="preserve">analysis of </w:t>
      </w:r>
      <w:r w:rsidR="00CD6641" w:rsidRPr="00435419">
        <w:rPr>
          <w:rFonts w:ascii="Tahoma" w:hAnsi="Tahoma" w:cs="Tahoma"/>
          <w:sz w:val="24"/>
          <w:szCs w:val="24"/>
        </w:rPr>
        <w:t xml:space="preserve">nearby upper-air and surface wind measurements, found that aloft wind data collected during a PSPS event can provide advance information and improve forecast capabilities to better predict high wind events that impact the surface </w:t>
      </w:r>
      <w:r w:rsidRPr="00435419">
        <w:rPr>
          <w:rFonts w:ascii="Tahoma" w:hAnsi="Tahoma" w:cs="Tahoma"/>
          <w:sz w:val="24"/>
          <w:szCs w:val="24"/>
        </w:rPr>
        <w:t xml:space="preserve">conditions </w:t>
      </w:r>
      <w:r w:rsidR="00CD6641" w:rsidRPr="00435419">
        <w:rPr>
          <w:rFonts w:ascii="Tahoma" w:hAnsi="Tahoma" w:cs="Tahoma"/>
          <w:sz w:val="24"/>
          <w:szCs w:val="24"/>
        </w:rPr>
        <w:t xml:space="preserve">and influence fire behavior. In addition, </w:t>
      </w:r>
      <w:r w:rsidR="00272D9D" w:rsidRPr="00435419">
        <w:rPr>
          <w:rFonts w:ascii="Tahoma" w:hAnsi="Tahoma" w:cs="Tahoma"/>
          <w:sz w:val="24"/>
          <w:szCs w:val="24"/>
        </w:rPr>
        <w:t xml:space="preserve">the </w:t>
      </w:r>
      <w:r w:rsidR="00CD6641" w:rsidRPr="00435419">
        <w:rPr>
          <w:rFonts w:ascii="Tahoma" w:hAnsi="Tahoma" w:cs="Tahoma"/>
          <w:sz w:val="24"/>
          <w:szCs w:val="24"/>
        </w:rPr>
        <w:t>research indicate</w:t>
      </w:r>
      <w:r w:rsidR="00272D9D" w:rsidRPr="00435419">
        <w:rPr>
          <w:rFonts w:ascii="Tahoma" w:hAnsi="Tahoma" w:cs="Tahoma"/>
          <w:sz w:val="24"/>
          <w:szCs w:val="24"/>
        </w:rPr>
        <w:t>d</w:t>
      </w:r>
      <w:r w:rsidR="00CD6641" w:rsidRPr="00435419">
        <w:rPr>
          <w:rFonts w:ascii="Tahoma" w:hAnsi="Tahoma" w:cs="Tahoma"/>
          <w:sz w:val="24"/>
          <w:szCs w:val="24"/>
        </w:rPr>
        <w:t xml:space="preserve"> aloft observations are useful in validating the real-time performance of predictive meteorological models. </w:t>
      </w:r>
      <w:r w:rsidR="00272D9D" w:rsidRPr="00435419">
        <w:rPr>
          <w:rFonts w:ascii="Tahoma" w:hAnsi="Tahoma" w:cs="Tahoma"/>
          <w:sz w:val="24"/>
          <w:szCs w:val="24"/>
        </w:rPr>
        <w:t xml:space="preserve">The pilot research concluded that </w:t>
      </w:r>
      <w:r w:rsidR="00CD6641" w:rsidRPr="00435419">
        <w:rPr>
          <w:rFonts w:ascii="Tahoma" w:hAnsi="Tahoma" w:cs="Tahoma"/>
          <w:sz w:val="24"/>
          <w:szCs w:val="24"/>
        </w:rPr>
        <w:t xml:space="preserve">the addition of upper-air instrumentation to the meteorological measurement network would enhance the ability to make </w:t>
      </w:r>
      <w:r w:rsidR="00272D9D" w:rsidRPr="00435419">
        <w:rPr>
          <w:rFonts w:ascii="Tahoma" w:hAnsi="Tahoma" w:cs="Tahoma"/>
          <w:sz w:val="24"/>
          <w:szCs w:val="24"/>
        </w:rPr>
        <w:t>more informed</w:t>
      </w:r>
      <w:r w:rsidR="00CD6641" w:rsidRPr="00435419">
        <w:rPr>
          <w:rFonts w:ascii="Tahoma" w:hAnsi="Tahoma" w:cs="Tahoma"/>
          <w:sz w:val="24"/>
          <w:szCs w:val="24"/>
        </w:rPr>
        <w:t xml:space="preserve"> decisions regarding </w:t>
      </w:r>
      <w:r w:rsidR="00272D9D" w:rsidRPr="00435419">
        <w:rPr>
          <w:rFonts w:ascii="Tahoma" w:hAnsi="Tahoma" w:cs="Tahoma"/>
          <w:sz w:val="24"/>
          <w:szCs w:val="24"/>
        </w:rPr>
        <w:t>electric utility sh</w:t>
      </w:r>
      <w:r w:rsidR="00B8673D" w:rsidRPr="00435419">
        <w:rPr>
          <w:rFonts w:ascii="Tahoma" w:hAnsi="Tahoma" w:cs="Tahoma"/>
          <w:sz w:val="24"/>
          <w:szCs w:val="24"/>
        </w:rPr>
        <w:t>utoffs</w:t>
      </w:r>
      <w:r w:rsidR="00CD6641" w:rsidRPr="00435419">
        <w:rPr>
          <w:rFonts w:ascii="Tahoma" w:hAnsi="Tahoma" w:cs="Tahoma"/>
          <w:sz w:val="24"/>
          <w:szCs w:val="24"/>
        </w:rPr>
        <w:t xml:space="preserve"> and </w:t>
      </w:r>
      <w:r w:rsidR="00B8673D" w:rsidRPr="00435419">
        <w:rPr>
          <w:rFonts w:ascii="Tahoma" w:hAnsi="Tahoma" w:cs="Tahoma"/>
          <w:sz w:val="24"/>
          <w:szCs w:val="24"/>
        </w:rPr>
        <w:t xml:space="preserve">would </w:t>
      </w:r>
      <w:r w:rsidR="00CD6641" w:rsidRPr="00435419">
        <w:rPr>
          <w:rFonts w:ascii="Tahoma" w:hAnsi="Tahoma" w:cs="Tahoma"/>
          <w:sz w:val="24"/>
          <w:szCs w:val="24"/>
        </w:rPr>
        <w:t>improve situational awareness during extreme wind events</w:t>
      </w:r>
      <w:r w:rsidR="00B8673D" w:rsidRPr="00435419">
        <w:rPr>
          <w:rFonts w:ascii="Tahoma" w:hAnsi="Tahoma" w:cs="Tahoma"/>
          <w:sz w:val="24"/>
          <w:szCs w:val="24"/>
        </w:rPr>
        <w:t xml:space="preserve"> – aiding in improved</w:t>
      </w:r>
      <w:r w:rsidR="00CD6641" w:rsidRPr="00435419">
        <w:rPr>
          <w:rFonts w:ascii="Tahoma" w:hAnsi="Tahoma" w:cs="Tahoma"/>
          <w:sz w:val="24"/>
          <w:szCs w:val="24"/>
        </w:rPr>
        <w:t xml:space="preserve"> protect</w:t>
      </w:r>
      <w:r w:rsidR="00B8673D" w:rsidRPr="00435419">
        <w:rPr>
          <w:rFonts w:ascii="Tahoma" w:hAnsi="Tahoma" w:cs="Tahoma"/>
          <w:sz w:val="24"/>
          <w:szCs w:val="24"/>
        </w:rPr>
        <w:t xml:space="preserve">ion for </w:t>
      </w:r>
      <w:r w:rsidR="00CD6641" w:rsidRPr="00435419">
        <w:rPr>
          <w:rFonts w:ascii="Tahoma" w:hAnsi="Tahoma" w:cs="Tahoma"/>
          <w:sz w:val="24"/>
          <w:szCs w:val="24"/>
        </w:rPr>
        <w:t xml:space="preserve">communities, fire fighter’s safety, and </w:t>
      </w:r>
      <w:r w:rsidR="00B8673D" w:rsidRPr="00435419">
        <w:rPr>
          <w:rFonts w:ascii="Tahoma" w:hAnsi="Tahoma" w:cs="Tahoma"/>
          <w:sz w:val="24"/>
          <w:szCs w:val="24"/>
        </w:rPr>
        <w:t>wildfire</w:t>
      </w:r>
      <w:r w:rsidR="00CD6641" w:rsidRPr="00435419">
        <w:rPr>
          <w:rFonts w:ascii="Tahoma" w:hAnsi="Tahoma" w:cs="Tahoma"/>
          <w:sz w:val="24"/>
          <w:szCs w:val="24"/>
        </w:rPr>
        <w:t xml:space="preserve"> resource allocations.</w:t>
      </w:r>
    </w:p>
    <w:p w14:paraId="3906F787" w14:textId="0278378B" w:rsidR="002E7AD6" w:rsidRPr="00D0220D" w:rsidRDefault="002E7AD6" w:rsidP="00C620FA">
      <w:pPr>
        <w:pStyle w:val="Heading3"/>
        <w:rPr>
          <w:rFonts w:ascii="Tahoma" w:hAnsi="Tahoma" w:cs="Tahoma"/>
          <w:b/>
          <w:bCs/>
          <w:color w:val="auto"/>
        </w:rPr>
      </w:pPr>
      <w:bookmarkStart w:id="17" w:name="_Toc176116469"/>
      <w:bookmarkStart w:id="18" w:name="_Hlk175140917"/>
      <w:r w:rsidRPr="00D0220D">
        <w:rPr>
          <w:rFonts w:ascii="Tahoma" w:hAnsi="Tahoma" w:cs="Tahoma"/>
          <w:b/>
          <w:bCs/>
          <w:color w:val="auto"/>
        </w:rPr>
        <w:t>Tree Mortality</w:t>
      </w:r>
      <w:r w:rsidR="00A63BB3" w:rsidRPr="00D0220D">
        <w:rPr>
          <w:rFonts w:ascii="Tahoma" w:hAnsi="Tahoma" w:cs="Tahoma"/>
          <w:b/>
          <w:bCs/>
          <w:color w:val="auto"/>
        </w:rPr>
        <w:t>,</w:t>
      </w:r>
      <w:r w:rsidRPr="00D0220D">
        <w:rPr>
          <w:rFonts w:ascii="Tahoma" w:hAnsi="Tahoma" w:cs="Tahoma"/>
          <w:b/>
          <w:bCs/>
          <w:color w:val="auto"/>
        </w:rPr>
        <w:t xml:space="preserve"> Fuel</w:t>
      </w:r>
      <w:r w:rsidR="00A63BB3" w:rsidRPr="00D0220D">
        <w:rPr>
          <w:rFonts w:ascii="Tahoma" w:hAnsi="Tahoma" w:cs="Tahoma"/>
          <w:b/>
          <w:bCs/>
          <w:color w:val="auto"/>
        </w:rPr>
        <w:t xml:space="preserve"> Measurement</w:t>
      </w:r>
      <w:r w:rsidR="00435419" w:rsidRPr="00D0220D">
        <w:rPr>
          <w:rFonts w:ascii="Tahoma" w:hAnsi="Tahoma" w:cs="Tahoma"/>
          <w:b/>
          <w:bCs/>
          <w:color w:val="auto"/>
        </w:rPr>
        <w:t>,</w:t>
      </w:r>
      <w:r w:rsidR="00A63BB3" w:rsidRPr="00D0220D">
        <w:rPr>
          <w:rFonts w:ascii="Tahoma" w:hAnsi="Tahoma" w:cs="Tahoma"/>
          <w:b/>
          <w:bCs/>
          <w:color w:val="auto"/>
        </w:rPr>
        <w:t xml:space="preserve"> and Fire Physics</w:t>
      </w:r>
      <w:r w:rsidR="00BA6AB2" w:rsidRPr="00D0220D">
        <w:rPr>
          <w:rFonts w:ascii="Tahoma" w:hAnsi="Tahoma" w:cs="Tahoma"/>
          <w:b/>
          <w:bCs/>
          <w:color w:val="auto"/>
        </w:rPr>
        <w:t xml:space="preserve"> (Workgroup 2)</w:t>
      </w:r>
      <w:bookmarkEnd w:id="17"/>
      <w:r w:rsidR="00BA6AB2" w:rsidRPr="00D0220D">
        <w:rPr>
          <w:rFonts w:ascii="Tahoma" w:hAnsi="Tahoma" w:cs="Tahoma"/>
          <w:b/>
          <w:bCs/>
          <w:color w:val="auto"/>
        </w:rPr>
        <w:t xml:space="preserve"> </w:t>
      </w:r>
    </w:p>
    <w:bookmarkEnd w:id="18"/>
    <w:p w14:paraId="51A41EA2" w14:textId="3C3399F9" w:rsidR="00E7784C" w:rsidRPr="00ED138F" w:rsidRDefault="00E7784C" w:rsidP="00E7784C">
      <w:pPr>
        <w:rPr>
          <w:rFonts w:ascii="Tahoma" w:hAnsi="Tahoma" w:cs="Tahoma"/>
          <w:sz w:val="24"/>
          <w:szCs w:val="24"/>
        </w:rPr>
      </w:pPr>
      <w:r w:rsidRPr="00ED138F">
        <w:rPr>
          <w:rFonts w:ascii="Tahoma" w:hAnsi="Tahoma" w:cs="Tahoma"/>
          <w:sz w:val="24"/>
          <w:szCs w:val="24"/>
        </w:rPr>
        <w:t xml:space="preserve">Existing wildfire models, primarily based on the Rothermel spread equation, </w:t>
      </w:r>
      <w:r w:rsidR="00F918EF" w:rsidRPr="00ED138F">
        <w:rPr>
          <w:rFonts w:ascii="Tahoma" w:hAnsi="Tahoma" w:cs="Tahoma"/>
          <w:sz w:val="24"/>
          <w:szCs w:val="24"/>
        </w:rPr>
        <w:t xml:space="preserve">have been found to be </w:t>
      </w:r>
      <w:r w:rsidRPr="00ED138F">
        <w:rPr>
          <w:rFonts w:ascii="Tahoma" w:hAnsi="Tahoma" w:cs="Tahoma"/>
          <w:sz w:val="24"/>
          <w:szCs w:val="24"/>
        </w:rPr>
        <w:t xml:space="preserve">inadequate for predicting the behavior of large, complex wildfires </w:t>
      </w:r>
      <w:r w:rsidR="00431718" w:rsidRPr="00ED138F">
        <w:rPr>
          <w:rFonts w:ascii="Tahoma" w:hAnsi="Tahoma" w:cs="Tahoma"/>
          <w:sz w:val="24"/>
          <w:szCs w:val="24"/>
        </w:rPr>
        <w:t>driven by</w:t>
      </w:r>
      <w:r w:rsidRPr="00ED138F">
        <w:rPr>
          <w:rFonts w:ascii="Tahoma" w:hAnsi="Tahoma" w:cs="Tahoma"/>
          <w:sz w:val="24"/>
          <w:szCs w:val="24"/>
        </w:rPr>
        <w:t xml:space="preserve"> </w:t>
      </w:r>
      <w:r w:rsidR="00435419" w:rsidRPr="00ED138F">
        <w:rPr>
          <w:rFonts w:ascii="Tahoma" w:hAnsi="Tahoma" w:cs="Tahoma"/>
          <w:sz w:val="24"/>
          <w:szCs w:val="24"/>
        </w:rPr>
        <w:t>contemporary</w:t>
      </w:r>
      <w:r w:rsidRPr="00ED138F">
        <w:rPr>
          <w:rFonts w:ascii="Tahoma" w:hAnsi="Tahoma" w:cs="Tahoma"/>
          <w:sz w:val="24"/>
          <w:szCs w:val="24"/>
        </w:rPr>
        <w:t xml:space="preserve"> fuel conditions. </w:t>
      </w:r>
      <w:r w:rsidR="009F56E7" w:rsidRPr="00ED138F">
        <w:rPr>
          <w:rFonts w:ascii="Tahoma" w:hAnsi="Tahoma" w:cs="Tahoma"/>
          <w:sz w:val="24"/>
          <w:szCs w:val="24"/>
        </w:rPr>
        <w:t>Current</w:t>
      </w:r>
      <w:r w:rsidRPr="00ED138F">
        <w:rPr>
          <w:rFonts w:ascii="Tahoma" w:hAnsi="Tahoma" w:cs="Tahoma"/>
          <w:sz w:val="24"/>
          <w:szCs w:val="24"/>
        </w:rPr>
        <w:t xml:space="preserve"> models do not account for the effects of large woody fuels, deep duff layers, and the extreme fire behaviors that result from large-scale heat release and fire-induced winds. </w:t>
      </w:r>
      <w:r w:rsidR="00A63BB3" w:rsidRPr="00ED138F">
        <w:rPr>
          <w:rFonts w:ascii="Tahoma" w:hAnsi="Tahoma" w:cs="Tahoma"/>
          <w:sz w:val="24"/>
          <w:szCs w:val="24"/>
        </w:rPr>
        <w:t xml:space="preserve">The Tree Mortality, Fuel Measurement and Fire Physics </w:t>
      </w:r>
      <w:r w:rsidR="00B64752" w:rsidRPr="00ED138F">
        <w:rPr>
          <w:rFonts w:ascii="Tahoma" w:hAnsi="Tahoma" w:cs="Tahoma"/>
          <w:sz w:val="24"/>
          <w:szCs w:val="24"/>
        </w:rPr>
        <w:t>Workgroup</w:t>
      </w:r>
      <w:r w:rsidR="00A63BB3" w:rsidRPr="00ED138F">
        <w:rPr>
          <w:rFonts w:ascii="Tahoma" w:hAnsi="Tahoma" w:cs="Tahoma"/>
          <w:sz w:val="24"/>
          <w:szCs w:val="24"/>
        </w:rPr>
        <w:t xml:space="preserve"> (Workgroup</w:t>
      </w:r>
      <w:r w:rsidR="00B64752" w:rsidRPr="00ED138F">
        <w:rPr>
          <w:rFonts w:ascii="Tahoma" w:hAnsi="Tahoma" w:cs="Tahoma"/>
          <w:sz w:val="24"/>
          <w:szCs w:val="24"/>
        </w:rPr>
        <w:t xml:space="preserve"> 2</w:t>
      </w:r>
      <w:r w:rsidR="00A63BB3" w:rsidRPr="00ED138F">
        <w:rPr>
          <w:rFonts w:ascii="Tahoma" w:hAnsi="Tahoma" w:cs="Tahoma"/>
          <w:sz w:val="24"/>
          <w:szCs w:val="24"/>
        </w:rPr>
        <w:t>)</w:t>
      </w:r>
      <w:r w:rsidR="00B64752" w:rsidRPr="00ED138F">
        <w:rPr>
          <w:rFonts w:ascii="Tahoma" w:hAnsi="Tahoma" w:cs="Tahoma"/>
          <w:sz w:val="24"/>
          <w:szCs w:val="24"/>
        </w:rPr>
        <w:t xml:space="preserve"> of the project team completed </w:t>
      </w:r>
      <w:r w:rsidR="00002521" w:rsidRPr="00ED138F">
        <w:rPr>
          <w:rFonts w:ascii="Tahoma" w:hAnsi="Tahoma" w:cs="Tahoma"/>
          <w:sz w:val="24"/>
          <w:szCs w:val="24"/>
        </w:rPr>
        <w:t xml:space="preserve">several </w:t>
      </w:r>
      <w:r w:rsidR="00B64752" w:rsidRPr="00ED138F">
        <w:rPr>
          <w:rFonts w:ascii="Tahoma" w:hAnsi="Tahoma" w:cs="Tahoma"/>
          <w:sz w:val="24"/>
          <w:szCs w:val="24"/>
        </w:rPr>
        <w:lastRenderedPageBreak/>
        <w:t xml:space="preserve">evaluations to help fill knowledge gaps associated with current wildfire models, </w:t>
      </w:r>
      <w:r w:rsidRPr="00ED138F">
        <w:rPr>
          <w:rFonts w:ascii="Tahoma" w:hAnsi="Tahoma" w:cs="Tahoma"/>
          <w:sz w:val="24"/>
          <w:szCs w:val="24"/>
        </w:rPr>
        <w:t>which include</w:t>
      </w:r>
      <w:r w:rsidR="00002521" w:rsidRPr="00ED138F">
        <w:rPr>
          <w:rFonts w:ascii="Tahoma" w:hAnsi="Tahoma" w:cs="Tahoma"/>
          <w:sz w:val="24"/>
          <w:szCs w:val="24"/>
        </w:rPr>
        <w:t>d</w:t>
      </w:r>
      <w:r w:rsidRPr="00ED138F">
        <w:rPr>
          <w:rFonts w:ascii="Tahoma" w:hAnsi="Tahoma" w:cs="Tahoma"/>
          <w:sz w:val="24"/>
          <w:szCs w:val="24"/>
        </w:rPr>
        <w:t xml:space="preserve"> </w:t>
      </w:r>
      <w:r w:rsidR="00002521" w:rsidRPr="00ED138F">
        <w:rPr>
          <w:rFonts w:ascii="Tahoma" w:hAnsi="Tahoma" w:cs="Tahoma"/>
          <w:sz w:val="24"/>
          <w:szCs w:val="24"/>
        </w:rPr>
        <w:t>conducting</w:t>
      </w:r>
      <w:r w:rsidRPr="00ED138F">
        <w:rPr>
          <w:rFonts w:ascii="Tahoma" w:hAnsi="Tahoma" w:cs="Tahoma"/>
          <w:sz w:val="24"/>
          <w:szCs w:val="24"/>
        </w:rPr>
        <w:t xml:space="preserve"> controlled experiments to </w:t>
      </w:r>
      <w:r w:rsidR="00435419" w:rsidRPr="00ED138F">
        <w:rPr>
          <w:rFonts w:ascii="Tahoma" w:hAnsi="Tahoma" w:cs="Tahoma"/>
          <w:sz w:val="24"/>
          <w:szCs w:val="24"/>
        </w:rPr>
        <w:t>quantify</w:t>
      </w:r>
      <w:r w:rsidRPr="00ED138F">
        <w:rPr>
          <w:rFonts w:ascii="Tahoma" w:hAnsi="Tahoma" w:cs="Tahoma"/>
          <w:sz w:val="24"/>
          <w:szCs w:val="24"/>
        </w:rPr>
        <w:t xml:space="preserve"> fuel burning rates, creating new fuel measurement and </w:t>
      </w:r>
      <w:r w:rsidR="0018743C" w:rsidRPr="00ED138F">
        <w:rPr>
          <w:rFonts w:ascii="Tahoma" w:hAnsi="Tahoma" w:cs="Tahoma"/>
          <w:sz w:val="24"/>
          <w:szCs w:val="24"/>
        </w:rPr>
        <w:t xml:space="preserve">tree mortality </w:t>
      </w:r>
      <w:r w:rsidRPr="00ED138F">
        <w:rPr>
          <w:rFonts w:ascii="Tahoma" w:hAnsi="Tahoma" w:cs="Tahoma"/>
          <w:sz w:val="24"/>
          <w:szCs w:val="24"/>
        </w:rPr>
        <w:t xml:space="preserve">mapping systems, </w:t>
      </w:r>
      <w:r w:rsidR="0018743C" w:rsidRPr="00ED138F">
        <w:rPr>
          <w:rFonts w:ascii="Tahoma" w:hAnsi="Tahoma" w:cs="Tahoma"/>
          <w:sz w:val="24"/>
          <w:szCs w:val="24"/>
        </w:rPr>
        <w:t xml:space="preserve">projecting </w:t>
      </w:r>
      <w:r w:rsidR="00DA741B" w:rsidRPr="00ED138F">
        <w:rPr>
          <w:rFonts w:ascii="Tahoma" w:hAnsi="Tahoma" w:cs="Tahoma"/>
          <w:sz w:val="24"/>
          <w:szCs w:val="24"/>
        </w:rPr>
        <w:t xml:space="preserve">the future occurrence of </w:t>
      </w:r>
      <w:r w:rsidR="0018743C" w:rsidRPr="00ED138F">
        <w:rPr>
          <w:rFonts w:ascii="Tahoma" w:hAnsi="Tahoma" w:cs="Tahoma"/>
          <w:sz w:val="24"/>
          <w:szCs w:val="24"/>
        </w:rPr>
        <w:t>surface fuel</w:t>
      </w:r>
      <w:r w:rsidR="00DA741B" w:rsidRPr="00ED138F">
        <w:rPr>
          <w:rFonts w:ascii="Tahoma" w:hAnsi="Tahoma" w:cs="Tahoma"/>
          <w:sz w:val="24"/>
          <w:szCs w:val="24"/>
        </w:rPr>
        <w:t>s</w:t>
      </w:r>
      <w:r w:rsidR="0018743C" w:rsidRPr="00ED138F">
        <w:rPr>
          <w:rFonts w:ascii="Tahoma" w:hAnsi="Tahoma" w:cs="Tahoma"/>
          <w:sz w:val="24"/>
          <w:szCs w:val="24"/>
        </w:rPr>
        <w:t xml:space="preserve"> in areas with high tree mortality</w:t>
      </w:r>
      <w:r w:rsidR="00055DE8" w:rsidRPr="00ED138F">
        <w:rPr>
          <w:rFonts w:ascii="Tahoma" w:hAnsi="Tahoma" w:cs="Tahoma"/>
          <w:sz w:val="24"/>
          <w:szCs w:val="24"/>
        </w:rPr>
        <w:t>, and</w:t>
      </w:r>
      <w:r w:rsidR="00DA741B" w:rsidRPr="00ED138F">
        <w:rPr>
          <w:rFonts w:ascii="Tahoma" w:hAnsi="Tahoma" w:cs="Tahoma"/>
          <w:sz w:val="24"/>
          <w:szCs w:val="24"/>
        </w:rPr>
        <w:t xml:space="preserve"> evaluation of wildfire behavior associated with the 2020 Creek Fire – an area that contained </w:t>
      </w:r>
      <w:r w:rsidR="007F1182" w:rsidRPr="00ED138F">
        <w:rPr>
          <w:rFonts w:ascii="Tahoma" w:hAnsi="Tahoma" w:cs="Tahoma"/>
          <w:sz w:val="24"/>
          <w:szCs w:val="24"/>
        </w:rPr>
        <w:t xml:space="preserve">a relatively high density of dead </w:t>
      </w:r>
      <w:r w:rsidR="00435419" w:rsidRPr="00ED138F">
        <w:rPr>
          <w:rFonts w:ascii="Tahoma" w:hAnsi="Tahoma" w:cs="Tahoma"/>
          <w:sz w:val="24"/>
          <w:szCs w:val="24"/>
        </w:rPr>
        <w:t>tree</w:t>
      </w:r>
      <w:r w:rsidR="007F1182" w:rsidRPr="00ED138F">
        <w:rPr>
          <w:rFonts w:ascii="Tahoma" w:hAnsi="Tahoma" w:cs="Tahoma"/>
          <w:sz w:val="24"/>
          <w:szCs w:val="24"/>
        </w:rPr>
        <w:t>s</w:t>
      </w:r>
      <w:r w:rsidR="00435419" w:rsidRPr="00ED138F">
        <w:rPr>
          <w:rFonts w:ascii="Tahoma" w:hAnsi="Tahoma" w:cs="Tahoma"/>
          <w:sz w:val="24"/>
          <w:szCs w:val="24"/>
        </w:rPr>
        <w:t xml:space="preserve"> and </w:t>
      </w:r>
      <w:r w:rsidR="007F1182" w:rsidRPr="00ED138F">
        <w:rPr>
          <w:rFonts w:ascii="Tahoma" w:hAnsi="Tahoma" w:cs="Tahoma"/>
          <w:sz w:val="24"/>
          <w:szCs w:val="24"/>
        </w:rPr>
        <w:t xml:space="preserve">excessive </w:t>
      </w:r>
      <w:r w:rsidR="00DA741B" w:rsidRPr="00ED138F">
        <w:rPr>
          <w:rFonts w:ascii="Tahoma" w:hAnsi="Tahoma" w:cs="Tahoma"/>
          <w:sz w:val="24"/>
          <w:szCs w:val="24"/>
        </w:rPr>
        <w:t>fuel loading</w:t>
      </w:r>
      <w:r w:rsidR="0018743C" w:rsidRPr="00ED138F">
        <w:rPr>
          <w:rFonts w:ascii="Tahoma" w:hAnsi="Tahoma" w:cs="Tahoma"/>
          <w:sz w:val="24"/>
          <w:szCs w:val="24"/>
        </w:rPr>
        <w:t xml:space="preserve">. </w:t>
      </w:r>
    </w:p>
    <w:p w14:paraId="3A954235" w14:textId="457F09DE" w:rsidR="002E7AD6" w:rsidRPr="00ED138F" w:rsidRDefault="002E7AD6" w:rsidP="00C620FA">
      <w:pPr>
        <w:pStyle w:val="Heading4"/>
        <w:rPr>
          <w:rFonts w:ascii="Tahoma" w:hAnsi="Tahoma" w:cs="Tahoma"/>
          <w:color w:val="auto"/>
          <w:sz w:val="24"/>
          <w:szCs w:val="24"/>
        </w:rPr>
      </w:pPr>
      <w:r w:rsidRPr="00ED138F">
        <w:rPr>
          <w:rFonts w:ascii="Tahoma" w:hAnsi="Tahoma" w:cs="Tahoma"/>
          <w:color w:val="auto"/>
          <w:sz w:val="24"/>
          <w:szCs w:val="24"/>
        </w:rPr>
        <w:t>Small- and Large-Scale Fire Experiments</w:t>
      </w:r>
    </w:p>
    <w:p w14:paraId="33D09299" w14:textId="1BAEB0E5" w:rsidR="009F56E7" w:rsidRPr="00ED138F" w:rsidRDefault="009F56E7" w:rsidP="009F56E7">
      <w:pPr>
        <w:rPr>
          <w:rFonts w:ascii="Tahoma" w:hAnsi="Tahoma" w:cs="Tahoma"/>
          <w:sz w:val="24"/>
          <w:szCs w:val="24"/>
        </w:rPr>
      </w:pPr>
      <w:r w:rsidRPr="00ED138F">
        <w:rPr>
          <w:rFonts w:ascii="Tahoma" w:hAnsi="Tahoma" w:cs="Tahoma"/>
          <w:sz w:val="24"/>
          <w:szCs w:val="24"/>
        </w:rPr>
        <w:t>Small-scale fire experiments showed that wind speed significantly influences smoldering combustion, with a marked increase in burning rate as wind speed rises. This suggests that wind plays a critical role in transitioning from smoldering to flaming combustion, a factor not currently accounted for in existing fire behavior models. For large-scale fire experiments, although still ongoing at the end of the project, revealed that wind can dramatically increase reaction temperature and burning rates</w:t>
      </w:r>
      <w:r w:rsidR="003438E2" w:rsidRPr="00ED138F">
        <w:rPr>
          <w:rFonts w:ascii="Tahoma" w:hAnsi="Tahoma" w:cs="Tahoma"/>
          <w:sz w:val="24"/>
          <w:szCs w:val="24"/>
        </w:rPr>
        <w:t xml:space="preserve"> of larger fuels</w:t>
      </w:r>
      <w:r w:rsidRPr="00ED138F">
        <w:rPr>
          <w:rFonts w:ascii="Tahoma" w:hAnsi="Tahoma" w:cs="Tahoma"/>
          <w:sz w:val="24"/>
          <w:szCs w:val="24"/>
        </w:rPr>
        <w:t>, contributing to more severe and unpredictable wildfire behavior.</w:t>
      </w:r>
    </w:p>
    <w:p w14:paraId="68180694" w14:textId="6DB35024" w:rsidR="002E7AD6" w:rsidRPr="00ED138F" w:rsidRDefault="002E7AD6" w:rsidP="00C620FA">
      <w:pPr>
        <w:pStyle w:val="Heading4"/>
        <w:rPr>
          <w:rFonts w:ascii="Tahoma" w:hAnsi="Tahoma" w:cs="Tahoma"/>
          <w:color w:val="auto"/>
          <w:sz w:val="24"/>
          <w:szCs w:val="24"/>
        </w:rPr>
      </w:pPr>
      <w:r w:rsidRPr="00ED138F">
        <w:rPr>
          <w:rFonts w:ascii="Tahoma" w:hAnsi="Tahoma" w:cs="Tahoma"/>
          <w:color w:val="auto"/>
          <w:sz w:val="24"/>
          <w:szCs w:val="24"/>
        </w:rPr>
        <w:t>Fuel Measurements</w:t>
      </w:r>
      <w:r w:rsidR="009F56E7" w:rsidRPr="00ED138F">
        <w:rPr>
          <w:rFonts w:ascii="Tahoma" w:hAnsi="Tahoma" w:cs="Tahoma"/>
          <w:color w:val="auto"/>
          <w:sz w:val="24"/>
          <w:szCs w:val="24"/>
        </w:rPr>
        <w:t xml:space="preserve"> and </w:t>
      </w:r>
      <w:r w:rsidR="003438E2" w:rsidRPr="00ED138F">
        <w:rPr>
          <w:rFonts w:ascii="Tahoma" w:hAnsi="Tahoma" w:cs="Tahoma"/>
          <w:color w:val="auto"/>
          <w:sz w:val="24"/>
          <w:szCs w:val="24"/>
        </w:rPr>
        <w:t xml:space="preserve">Tree Mortality </w:t>
      </w:r>
      <w:r w:rsidR="009F56E7" w:rsidRPr="00ED138F">
        <w:rPr>
          <w:rFonts w:ascii="Tahoma" w:hAnsi="Tahoma" w:cs="Tahoma"/>
          <w:color w:val="auto"/>
          <w:sz w:val="24"/>
          <w:szCs w:val="24"/>
        </w:rPr>
        <w:t>Mapping</w:t>
      </w:r>
    </w:p>
    <w:p w14:paraId="7D8FA52D" w14:textId="77777777" w:rsidR="007F7985" w:rsidRPr="00ED138F" w:rsidRDefault="009F56E7" w:rsidP="009F56E7">
      <w:pPr>
        <w:rPr>
          <w:rFonts w:ascii="Tahoma" w:hAnsi="Tahoma" w:cs="Tahoma"/>
          <w:sz w:val="24"/>
          <w:szCs w:val="24"/>
        </w:rPr>
      </w:pPr>
      <w:r w:rsidRPr="00ED138F">
        <w:rPr>
          <w:rFonts w:ascii="Tahoma" w:hAnsi="Tahoma" w:cs="Tahoma"/>
          <w:sz w:val="24"/>
          <w:szCs w:val="24"/>
        </w:rPr>
        <w:t xml:space="preserve">A new fuel measurement system was developed as part of the project, capturing fine-scale spatial patterns of fuel loads. </w:t>
      </w:r>
      <w:r w:rsidR="007F7985" w:rsidRPr="00ED138F">
        <w:rPr>
          <w:rFonts w:ascii="Tahoma" w:hAnsi="Tahoma" w:cs="Tahoma"/>
          <w:sz w:val="24"/>
          <w:szCs w:val="24"/>
        </w:rPr>
        <w:t xml:space="preserve">Data developed as part of the measurement system </w:t>
      </w:r>
      <w:r w:rsidRPr="00ED138F">
        <w:rPr>
          <w:rFonts w:ascii="Tahoma" w:hAnsi="Tahoma" w:cs="Tahoma"/>
          <w:sz w:val="24"/>
          <w:szCs w:val="24"/>
        </w:rPr>
        <w:t xml:space="preserve">found that forests with higher tree mortality exhibited significant increases in surface fuels, particularly in coarse woody debris, which </w:t>
      </w:r>
      <w:r w:rsidR="007F7985" w:rsidRPr="00ED138F">
        <w:rPr>
          <w:rFonts w:ascii="Tahoma" w:hAnsi="Tahoma" w:cs="Tahoma"/>
          <w:sz w:val="24"/>
          <w:szCs w:val="24"/>
        </w:rPr>
        <w:t xml:space="preserve">will </w:t>
      </w:r>
      <w:r w:rsidRPr="00ED138F">
        <w:rPr>
          <w:rFonts w:ascii="Tahoma" w:hAnsi="Tahoma" w:cs="Tahoma"/>
          <w:sz w:val="24"/>
          <w:szCs w:val="24"/>
        </w:rPr>
        <w:t xml:space="preserve">likely </w:t>
      </w:r>
      <w:r w:rsidR="007F7985" w:rsidRPr="00ED138F">
        <w:rPr>
          <w:rFonts w:ascii="Tahoma" w:hAnsi="Tahoma" w:cs="Tahoma"/>
          <w:sz w:val="24"/>
          <w:szCs w:val="24"/>
        </w:rPr>
        <w:t>increase</w:t>
      </w:r>
      <w:r w:rsidRPr="00ED138F">
        <w:rPr>
          <w:rFonts w:ascii="Tahoma" w:hAnsi="Tahoma" w:cs="Tahoma"/>
          <w:sz w:val="24"/>
          <w:szCs w:val="24"/>
        </w:rPr>
        <w:t xml:space="preserve"> wildfire severity in these areas.</w:t>
      </w:r>
      <w:r w:rsidR="00AA696A" w:rsidRPr="00ED138F">
        <w:rPr>
          <w:rFonts w:ascii="Tahoma" w:hAnsi="Tahoma" w:cs="Tahoma"/>
          <w:sz w:val="24"/>
          <w:szCs w:val="24"/>
        </w:rPr>
        <w:t xml:space="preserve"> </w:t>
      </w:r>
    </w:p>
    <w:p w14:paraId="19C96C66" w14:textId="6497947D" w:rsidR="00055DE8" w:rsidRPr="00ED138F" w:rsidRDefault="00AA696A" w:rsidP="009F56E7">
      <w:pPr>
        <w:rPr>
          <w:rFonts w:ascii="Tahoma" w:hAnsi="Tahoma" w:cs="Tahoma"/>
          <w:sz w:val="24"/>
          <w:szCs w:val="24"/>
        </w:rPr>
      </w:pPr>
      <w:r w:rsidRPr="00ED138F">
        <w:rPr>
          <w:rFonts w:ascii="Tahoma" w:hAnsi="Tahoma" w:cs="Tahoma"/>
          <w:sz w:val="24"/>
          <w:szCs w:val="24"/>
        </w:rPr>
        <w:t xml:space="preserve">Tree mortality mapping across California from 2016-2018 </w:t>
      </w:r>
      <w:r w:rsidR="003438E2" w:rsidRPr="00ED138F">
        <w:rPr>
          <w:rFonts w:ascii="Tahoma" w:hAnsi="Tahoma" w:cs="Tahoma"/>
          <w:sz w:val="24"/>
          <w:szCs w:val="24"/>
        </w:rPr>
        <w:t xml:space="preserve">used advanced satellite mapping methods and </w:t>
      </w:r>
      <w:r w:rsidRPr="00ED138F">
        <w:rPr>
          <w:rFonts w:ascii="Tahoma" w:hAnsi="Tahoma" w:cs="Tahoma"/>
          <w:sz w:val="24"/>
          <w:szCs w:val="24"/>
        </w:rPr>
        <w:t xml:space="preserve">showed a continuous increase in dead tree cover, particularly in regions affected by drought. </w:t>
      </w:r>
    </w:p>
    <w:p w14:paraId="75D47CDC" w14:textId="5E5A8DEC" w:rsidR="00202A9D" w:rsidRPr="008E73C9" w:rsidRDefault="00002521" w:rsidP="00C620FA">
      <w:pPr>
        <w:pStyle w:val="Heading4"/>
        <w:rPr>
          <w:rFonts w:ascii="Tahoma" w:hAnsi="Tahoma" w:cs="Tahoma"/>
          <w:color w:val="auto"/>
          <w:sz w:val="24"/>
          <w:szCs w:val="24"/>
        </w:rPr>
      </w:pPr>
      <w:r w:rsidRPr="008E73C9">
        <w:rPr>
          <w:rFonts w:ascii="Tahoma" w:hAnsi="Tahoma" w:cs="Tahoma"/>
          <w:color w:val="auto"/>
          <w:sz w:val="24"/>
          <w:szCs w:val="24"/>
        </w:rPr>
        <w:t>Surface Fuels and Wildfire Behavior</w:t>
      </w:r>
    </w:p>
    <w:p w14:paraId="44231114" w14:textId="77777777" w:rsidR="0010340A" w:rsidRDefault="008E73C9" w:rsidP="00202A9D">
      <w:pPr>
        <w:rPr>
          <w:rFonts w:ascii="Tahoma" w:hAnsi="Tahoma" w:cs="Tahoma"/>
          <w:sz w:val="24"/>
          <w:szCs w:val="24"/>
        </w:rPr>
      </w:pPr>
      <w:r w:rsidRPr="008E73C9">
        <w:rPr>
          <w:rFonts w:ascii="Tahoma" w:hAnsi="Tahoma" w:cs="Tahoma"/>
          <w:sz w:val="24"/>
          <w:szCs w:val="24"/>
        </w:rPr>
        <w:t>Data collected as part of a separate long-term study provided data to help predict future fuel accumulations and wildfire hazards in areas affected by drought induced tree mortality and refined knowledge around dead tree fall rates and subsequent recruitment as surface fuel.</w:t>
      </w:r>
      <w:r>
        <w:rPr>
          <w:rFonts w:ascii="Tahoma" w:hAnsi="Tahoma" w:cs="Tahoma"/>
          <w:sz w:val="24"/>
          <w:szCs w:val="24"/>
        </w:rPr>
        <w:t xml:space="preserve"> </w:t>
      </w:r>
      <w:r w:rsidR="00002521" w:rsidRPr="008E73C9">
        <w:rPr>
          <w:rFonts w:ascii="Tahoma" w:hAnsi="Tahoma" w:cs="Tahoma"/>
          <w:sz w:val="24"/>
          <w:szCs w:val="24"/>
        </w:rPr>
        <w:t>By 2040, surface fuel loads in areas with high</w:t>
      </w:r>
      <w:r w:rsidR="00F918EF" w:rsidRPr="008E73C9">
        <w:rPr>
          <w:rFonts w:ascii="Tahoma" w:hAnsi="Tahoma" w:cs="Tahoma"/>
          <w:sz w:val="24"/>
          <w:szCs w:val="24"/>
        </w:rPr>
        <w:t>er</w:t>
      </w:r>
      <w:r w:rsidR="00002521" w:rsidRPr="008E73C9">
        <w:rPr>
          <w:rFonts w:ascii="Tahoma" w:hAnsi="Tahoma" w:cs="Tahoma"/>
          <w:sz w:val="24"/>
          <w:szCs w:val="24"/>
        </w:rPr>
        <w:t xml:space="preserve"> tree mortality are projected to increase significantly, potentially leading to more severe wildfires. </w:t>
      </w:r>
    </w:p>
    <w:p w14:paraId="434974CE" w14:textId="10361D0E" w:rsidR="00002521" w:rsidRPr="008E73C9" w:rsidRDefault="00202A9D" w:rsidP="00202A9D">
      <w:pPr>
        <w:rPr>
          <w:rFonts w:ascii="Tahoma" w:hAnsi="Tahoma" w:cs="Tahoma"/>
          <w:sz w:val="24"/>
          <w:szCs w:val="24"/>
        </w:rPr>
      </w:pPr>
      <w:r w:rsidRPr="008E73C9">
        <w:rPr>
          <w:rFonts w:ascii="Tahoma" w:hAnsi="Tahoma" w:cs="Tahoma"/>
          <w:sz w:val="24"/>
          <w:szCs w:val="24"/>
        </w:rPr>
        <w:t>Analysis of the 2020 Creek Fire demonstrated that high levels of dead biomass combined with live tree density were critical in generating mass fire behavior.</w:t>
      </w:r>
      <w:r w:rsidR="00782965">
        <w:rPr>
          <w:rStyle w:val="FootnoteReference"/>
          <w:rFonts w:cs="Tahoma"/>
          <w:szCs w:val="24"/>
        </w:rPr>
        <w:footnoteReference w:id="1"/>
      </w:r>
      <w:r w:rsidRPr="008E73C9">
        <w:rPr>
          <w:rFonts w:ascii="Tahoma" w:hAnsi="Tahoma" w:cs="Tahoma"/>
          <w:sz w:val="24"/>
          <w:szCs w:val="24"/>
        </w:rPr>
        <w:t xml:space="preserve">  </w:t>
      </w:r>
      <w:r w:rsidR="00002521" w:rsidRPr="008E73C9">
        <w:rPr>
          <w:rFonts w:ascii="Tahoma" w:hAnsi="Tahoma" w:cs="Tahoma"/>
          <w:sz w:val="24"/>
          <w:szCs w:val="24"/>
        </w:rPr>
        <w:t xml:space="preserve">The study highlighted the </w:t>
      </w:r>
      <w:r w:rsidRPr="008E73C9">
        <w:rPr>
          <w:rFonts w:ascii="Tahoma" w:hAnsi="Tahoma" w:cs="Tahoma"/>
          <w:sz w:val="24"/>
          <w:szCs w:val="24"/>
        </w:rPr>
        <w:t>challenges</w:t>
      </w:r>
      <w:r w:rsidR="00002521" w:rsidRPr="008E73C9">
        <w:rPr>
          <w:rFonts w:ascii="Tahoma" w:hAnsi="Tahoma" w:cs="Tahoma"/>
          <w:sz w:val="24"/>
          <w:szCs w:val="24"/>
        </w:rPr>
        <w:t xml:space="preserve"> of current fire behavior models to accurately predict </w:t>
      </w:r>
      <w:r w:rsidR="00D946F9" w:rsidRPr="008E73C9">
        <w:rPr>
          <w:rFonts w:ascii="Tahoma" w:hAnsi="Tahoma" w:cs="Tahoma"/>
          <w:sz w:val="24"/>
          <w:szCs w:val="24"/>
        </w:rPr>
        <w:t>wildfire behavior associated mass fire events driven by excessive</w:t>
      </w:r>
      <w:r w:rsidR="00002521" w:rsidRPr="008E73C9">
        <w:rPr>
          <w:rFonts w:ascii="Tahoma" w:hAnsi="Tahoma" w:cs="Tahoma"/>
          <w:sz w:val="24"/>
          <w:szCs w:val="24"/>
        </w:rPr>
        <w:t xml:space="preserve"> fuel loads.</w:t>
      </w:r>
    </w:p>
    <w:p w14:paraId="64C023B1" w14:textId="1FEEA7B8" w:rsidR="002E7AD6" w:rsidRPr="00D0220D" w:rsidRDefault="008F04A2" w:rsidP="00C620FA">
      <w:pPr>
        <w:pStyle w:val="Heading3"/>
        <w:rPr>
          <w:rFonts w:ascii="Tahoma" w:hAnsi="Tahoma" w:cs="Tahoma"/>
          <w:b/>
          <w:bCs/>
          <w:color w:val="auto"/>
        </w:rPr>
      </w:pPr>
      <w:bookmarkStart w:id="19" w:name="_Toc176116470"/>
      <w:r w:rsidRPr="00D0220D">
        <w:rPr>
          <w:rFonts w:ascii="Tahoma" w:hAnsi="Tahoma" w:cs="Tahoma"/>
          <w:b/>
          <w:bCs/>
          <w:color w:val="auto"/>
        </w:rPr>
        <w:lastRenderedPageBreak/>
        <w:t>Near-term Wildfire Forecast</w:t>
      </w:r>
      <w:r w:rsidR="00E9601C" w:rsidRPr="00D0220D">
        <w:rPr>
          <w:rFonts w:ascii="Tahoma" w:hAnsi="Tahoma" w:cs="Tahoma"/>
          <w:b/>
          <w:bCs/>
          <w:color w:val="auto"/>
        </w:rPr>
        <w:t xml:space="preserve"> </w:t>
      </w:r>
      <w:r w:rsidR="00BE73CD" w:rsidRPr="00D0220D">
        <w:rPr>
          <w:rFonts w:ascii="Tahoma" w:hAnsi="Tahoma" w:cs="Tahoma"/>
          <w:b/>
          <w:bCs/>
          <w:color w:val="auto"/>
        </w:rPr>
        <w:t xml:space="preserve">Models </w:t>
      </w:r>
      <w:r w:rsidR="00BA6AB2" w:rsidRPr="00D0220D">
        <w:rPr>
          <w:rFonts w:ascii="Tahoma" w:hAnsi="Tahoma" w:cs="Tahoma"/>
          <w:b/>
          <w:bCs/>
          <w:color w:val="auto"/>
        </w:rPr>
        <w:t>(Workgroup3)</w:t>
      </w:r>
      <w:bookmarkEnd w:id="19"/>
    </w:p>
    <w:p w14:paraId="4BB979A6" w14:textId="0B08AB1F" w:rsidR="00D17B12" w:rsidRPr="00782965" w:rsidRDefault="00D17B12" w:rsidP="00D17B12">
      <w:pPr>
        <w:rPr>
          <w:rFonts w:ascii="Tahoma" w:hAnsi="Tahoma" w:cs="Tahoma"/>
          <w:sz w:val="24"/>
          <w:szCs w:val="24"/>
        </w:rPr>
      </w:pPr>
      <w:r w:rsidRPr="00782965">
        <w:rPr>
          <w:rFonts w:ascii="Tahoma" w:hAnsi="Tahoma" w:cs="Tahoma"/>
          <w:sz w:val="24"/>
          <w:szCs w:val="24"/>
        </w:rPr>
        <w:t xml:space="preserve">Wildfire situation awareness tools are essential technologies that enable real-time monitoring, prediction, and management of wildfire events. These tools provide critical information to firefighters, emergency responders, and utility companies, helping them anticipate fire behavior, assess risks, and make informed decisions to protect lives, property, and infrastructure. By integrating advanced data analytics, </w:t>
      </w:r>
      <w:r w:rsidR="00BE73CD" w:rsidRPr="00782965">
        <w:rPr>
          <w:rFonts w:ascii="Tahoma" w:hAnsi="Tahoma" w:cs="Tahoma"/>
          <w:sz w:val="24"/>
          <w:szCs w:val="24"/>
        </w:rPr>
        <w:t xml:space="preserve">weather forecasts, </w:t>
      </w:r>
      <w:r w:rsidRPr="00782965">
        <w:rPr>
          <w:rFonts w:ascii="Tahoma" w:hAnsi="Tahoma" w:cs="Tahoma"/>
          <w:sz w:val="24"/>
          <w:szCs w:val="24"/>
        </w:rPr>
        <w:t xml:space="preserve">remote sensing, and predictive </w:t>
      </w:r>
      <w:r w:rsidR="00F918EF" w:rsidRPr="00782965">
        <w:rPr>
          <w:rFonts w:ascii="Tahoma" w:hAnsi="Tahoma" w:cs="Tahoma"/>
          <w:sz w:val="24"/>
          <w:szCs w:val="24"/>
        </w:rPr>
        <w:t xml:space="preserve">wildfire behavior </w:t>
      </w:r>
      <w:r w:rsidRPr="00782965">
        <w:rPr>
          <w:rFonts w:ascii="Tahoma" w:hAnsi="Tahoma" w:cs="Tahoma"/>
          <w:sz w:val="24"/>
          <w:szCs w:val="24"/>
        </w:rPr>
        <w:t xml:space="preserve">modeling, these tools </w:t>
      </w:r>
      <w:r w:rsidR="00E9601C" w:rsidRPr="00782965">
        <w:rPr>
          <w:rFonts w:ascii="Tahoma" w:hAnsi="Tahoma" w:cs="Tahoma"/>
          <w:sz w:val="24"/>
          <w:szCs w:val="24"/>
        </w:rPr>
        <w:t xml:space="preserve">can </w:t>
      </w:r>
      <w:r w:rsidRPr="00782965">
        <w:rPr>
          <w:rFonts w:ascii="Tahoma" w:hAnsi="Tahoma" w:cs="Tahoma"/>
          <w:sz w:val="24"/>
          <w:szCs w:val="24"/>
        </w:rPr>
        <w:t xml:space="preserve">offer a comprehensive understanding of wildfire dynamics, allowing for timely interventions and more effective resource allocation. As wildfires become increasingly </w:t>
      </w:r>
      <w:r w:rsidR="00D946F9" w:rsidRPr="00782965">
        <w:rPr>
          <w:rFonts w:ascii="Tahoma" w:hAnsi="Tahoma" w:cs="Tahoma"/>
          <w:sz w:val="24"/>
          <w:szCs w:val="24"/>
        </w:rPr>
        <w:t xml:space="preserve">larger, more </w:t>
      </w:r>
      <w:r w:rsidRPr="00782965">
        <w:rPr>
          <w:rFonts w:ascii="Tahoma" w:hAnsi="Tahoma" w:cs="Tahoma"/>
          <w:sz w:val="24"/>
          <w:szCs w:val="24"/>
        </w:rPr>
        <w:t xml:space="preserve">frequent and severe due to climate change and other factors, the development and deployment of these tools </w:t>
      </w:r>
      <w:r w:rsidR="00F918EF" w:rsidRPr="00782965">
        <w:rPr>
          <w:rFonts w:ascii="Tahoma" w:hAnsi="Tahoma" w:cs="Tahoma"/>
          <w:sz w:val="24"/>
          <w:szCs w:val="24"/>
        </w:rPr>
        <w:t>are</w:t>
      </w:r>
      <w:r w:rsidRPr="00782965">
        <w:rPr>
          <w:rFonts w:ascii="Tahoma" w:hAnsi="Tahoma" w:cs="Tahoma"/>
          <w:sz w:val="24"/>
          <w:szCs w:val="24"/>
        </w:rPr>
        <w:t xml:space="preserve"> vital for enhancing </w:t>
      </w:r>
      <w:r w:rsidR="00F918EF" w:rsidRPr="00782965">
        <w:rPr>
          <w:rFonts w:ascii="Tahoma" w:hAnsi="Tahoma" w:cs="Tahoma"/>
          <w:sz w:val="24"/>
          <w:szCs w:val="24"/>
        </w:rPr>
        <w:t>situational awareness of risk managers in the electric utility and emergency management sectors.</w:t>
      </w:r>
      <w:r w:rsidRPr="00782965">
        <w:rPr>
          <w:rFonts w:ascii="Tahoma" w:hAnsi="Tahoma" w:cs="Tahoma"/>
          <w:sz w:val="24"/>
          <w:szCs w:val="24"/>
        </w:rPr>
        <w:t xml:space="preserve"> To meet the project goal to develop and deploy and advanced decision support tool, Workgroup 3</w:t>
      </w:r>
      <w:r w:rsidR="0023622E" w:rsidRPr="00782965">
        <w:rPr>
          <w:rFonts w:ascii="Tahoma" w:hAnsi="Tahoma" w:cs="Tahoma"/>
          <w:sz w:val="24"/>
          <w:szCs w:val="24"/>
        </w:rPr>
        <w:t xml:space="preserve">, based on stakeholder input, </w:t>
      </w:r>
      <w:r w:rsidRPr="00782965">
        <w:rPr>
          <w:rFonts w:ascii="Tahoma" w:hAnsi="Tahoma" w:cs="Tahoma"/>
          <w:sz w:val="24"/>
          <w:szCs w:val="24"/>
        </w:rPr>
        <w:t xml:space="preserve">produced the </w:t>
      </w:r>
      <w:proofErr w:type="spellStart"/>
      <w:r w:rsidRPr="00782965">
        <w:rPr>
          <w:rFonts w:ascii="Tahoma" w:hAnsi="Tahoma" w:cs="Tahoma"/>
          <w:sz w:val="24"/>
          <w:szCs w:val="24"/>
        </w:rPr>
        <w:t>PyreCast</w:t>
      </w:r>
      <w:proofErr w:type="spellEnd"/>
      <w:r w:rsidRPr="00782965">
        <w:rPr>
          <w:rFonts w:ascii="Tahoma" w:hAnsi="Tahoma" w:cs="Tahoma"/>
          <w:sz w:val="24"/>
          <w:szCs w:val="24"/>
        </w:rPr>
        <w:t xml:space="preserve"> </w:t>
      </w:r>
      <w:r w:rsidR="00E9601C" w:rsidRPr="00782965">
        <w:rPr>
          <w:rFonts w:ascii="Tahoma" w:hAnsi="Tahoma" w:cs="Tahoma"/>
          <w:sz w:val="24"/>
          <w:szCs w:val="24"/>
        </w:rPr>
        <w:t>platform</w:t>
      </w:r>
      <w:r w:rsidR="00E57A3F" w:rsidRPr="00782965">
        <w:rPr>
          <w:rFonts w:ascii="Tahoma" w:hAnsi="Tahoma" w:cs="Tahoma"/>
          <w:sz w:val="24"/>
          <w:szCs w:val="24"/>
        </w:rPr>
        <w:t>, evaluated associated wildfire behavior model performance,</w:t>
      </w:r>
      <w:r w:rsidR="00E9601C" w:rsidRPr="00782965">
        <w:rPr>
          <w:rFonts w:ascii="Tahoma" w:hAnsi="Tahoma" w:cs="Tahoma"/>
          <w:sz w:val="24"/>
          <w:szCs w:val="24"/>
        </w:rPr>
        <w:t xml:space="preserve"> and prepared a </w:t>
      </w:r>
      <w:r w:rsidR="00F918EF" w:rsidRPr="00782965">
        <w:rPr>
          <w:rFonts w:ascii="Tahoma" w:hAnsi="Tahoma" w:cs="Tahoma"/>
          <w:sz w:val="24"/>
          <w:szCs w:val="24"/>
        </w:rPr>
        <w:t xml:space="preserve">use case </w:t>
      </w:r>
      <w:r w:rsidR="00E9601C" w:rsidRPr="00782965">
        <w:rPr>
          <w:rFonts w:ascii="Tahoma" w:hAnsi="Tahoma" w:cs="Tahoma"/>
          <w:sz w:val="24"/>
          <w:szCs w:val="24"/>
        </w:rPr>
        <w:t>cost/benefit analysis.</w:t>
      </w:r>
    </w:p>
    <w:p w14:paraId="582B85F8" w14:textId="6E67F623" w:rsidR="000C69E5" w:rsidRPr="00782965" w:rsidRDefault="002C7254" w:rsidP="00C620FA">
      <w:pPr>
        <w:pStyle w:val="Heading4"/>
        <w:rPr>
          <w:rFonts w:ascii="Tahoma" w:hAnsi="Tahoma" w:cs="Tahoma"/>
          <w:color w:val="auto"/>
          <w:sz w:val="24"/>
          <w:szCs w:val="24"/>
        </w:rPr>
      </w:pPr>
      <w:r w:rsidRPr="00782965">
        <w:rPr>
          <w:rFonts w:ascii="Tahoma" w:hAnsi="Tahoma" w:cs="Tahoma"/>
          <w:color w:val="auto"/>
          <w:sz w:val="24"/>
          <w:szCs w:val="24"/>
        </w:rPr>
        <w:t>Near-term Fire Forecasting Models and Tools (</w:t>
      </w:r>
      <w:proofErr w:type="spellStart"/>
      <w:r w:rsidRPr="00782965">
        <w:rPr>
          <w:rFonts w:ascii="Tahoma" w:hAnsi="Tahoma" w:cs="Tahoma"/>
          <w:color w:val="auto"/>
          <w:sz w:val="24"/>
          <w:szCs w:val="24"/>
        </w:rPr>
        <w:t>PyreCast</w:t>
      </w:r>
      <w:proofErr w:type="spellEnd"/>
      <w:r w:rsidRPr="00782965">
        <w:rPr>
          <w:rFonts w:ascii="Tahoma" w:hAnsi="Tahoma" w:cs="Tahoma"/>
          <w:color w:val="auto"/>
          <w:sz w:val="24"/>
          <w:szCs w:val="24"/>
        </w:rPr>
        <w:t>)</w:t>
      </w:r>
    </w:p>
    <w:p w14:paraId="11922B87" w14:textId="21C498A1" w:rsidR="00114414" w:rsidRPr="00782965" w:rsidRDefault="00114414" w:rsidP="00114414">
      <w:pPr>
        <w:rPr>
          <w:rFonts w:ascii="Tahoma" w:hAnsi="Tahoma" w:cs="Tahoma"/>
          <w:sz w:val="24"/>
          <w:szCs w:val="24"/>
        </w:rPr>
      </w:pPr>
      <w:hyperlink r:id="rId14" w:history="1">
        <w:proofErr w:type="spellStart"/>
        <w:r w:rsidRPr="00782965">
          <w:rPr>
            <w:rStyle w:val="Hyperlink"/>
            <w:rFonts w:ascii="Tahoma" w:hAnsi="Tahoma" w:cs="Tahoma"/>
            <w:color w:val="auto"/>
            <w:sz w:val="24"/>
            <w:szCs w:val="24"/>
          </w:rPr>
          <w:t>PyreCast</w:t>
        </w:r>
        <w:proofErr w:type="spellEnd"/>
      </w:hyperlink>
      <w:r w:rsidRPr="00782965">
        <w:rPr>
          <w:rFonts w:ascii="Tahoma" w:hAnsi="Tahoma" w:cs="Tahoma"/>
          <w:sz w:val="24"/>
          <w:szCs w:val="24"/>
        </w:rPr>
        <w:t xml:space="preserve"> is a web-based near-term wildfire situational awareness and decision support platform developed </w:t>
      </w:r>
      <w:r w:rsidR="00782965" w:rsidRPr="00782965">
        <w:rPr>
          <w:rFonts w:ascii="Tahoma" w:hAnsi="Tahoma" w:cs="Tahoma"/>
          <w:sz w:val="24"/>
          <w:szCs w:val="24"/>
        </w:rPr>
        <w:t xml:space="preserve">and deployed </w:t>
      </w:r>
      <w:r w:rsidRPr="00782965">
        <w:rPr>
          <w:rFonts w:ascii="Tahoma" w:hAnsi="Tahoma" w:cs="Tahoma"/>
          <w:sz w:val="24"/>
          <w:szCs w:val="24"/>
        </w:rPr>
        <w:t xml:space="preserve">by Workgroup 3 that provides a suite of tools designed to meet the needs of a range of risk and emergency management sectors. Through product development, the project team demonstrated the ability to scale the technology, expanding forecasting capabilities from California to the lower 48 states of the United States. The tools within the platform use efficient software programming practices, wildfire behavior models developed by the project team, and are based on the best available </w:t>
      </w:r>
      <w:r w:rsidR="00E57A3F" w:rsidRPr="00782965">
        <w:rPr>
          <w:rFonts w:ascii="Tahoma" w:hAnsi="Tahoma" w:cs="Tahoma"/>
          <w:sz w:val="24"/>
          <w:szCs w:val="24"/>
        </w:rPr>
        <w:t xml:space="preserve">operational </w:t>
      </w:r>
      <w:r w:rsidRPr="00782965">
        <w:rPr>
          <w:rFonts w:ascii="Tahoma" w:hAnsi="Tahoma" w:cs="Tahoma"/>
          <w:sz w:val="24"/>
          <w:szCs w:val="24"/>
        </w:rPr>
        <w:t xml:space="preserve">fire science. </w:t>
      </w:r>
      <w:proofErr w:type="spellStart"/>
      <w:r w:rsidRPr="00782965">
        <w:rPr>
          <w:rFonts w:ascii="Tahoma" w:hAnsi="Tahoma" w:cs="Tahoma"/>
          <w:sz w:val="24"/>
          <w:szCs w:val="24"/>
        </w:rPr>
        <w:t>PyreCast</w:t>
      </w:r>
      <w:proofErr w:type="spellEnd"/>
      <w:r w:rsidRPr="00782965">
        <w:rPr>
          <w:rFonts w:ascii="Tahoma" w:hAnsi="Tahoma" w:cs="Tahoma"/>
          <w:sz w:val="24"/>
          <w:szCs w:val="24"/>
        </w:rPr>
        <w:t xml:space="preserve"> satisfie</w:t>
      </w:r>
      <w:r w:rsidR="00F918EF" w:rsidRPr="00782965">
        <w:rPr>
          <w:rFonts w:ascii="Tahoma" w:hAnsi="Tahoma" w:cs="Tahoma"/>
          <w:sz w:val="24"/>
          <w:szCs w:val="24"/>
        </w:rPr>
        <w:t>d</w:t>
      </w:r>
      <w:r w:rsidRPr="00782965">
        <w:rPr>
          <w:rFonts w:ascii="Tahoma" w:hAnsi="Tahoma" w:cs="Tahoma"/>
          <w:sz w:val="24"/>
          <w:szCs w:val="24"/>
        </w:rPr>
        <w:t xml:space="preserve"> these needs through a web-enabled user interface that allows users to visualize data from </w:t>
      </w:r>
      <w:r w:rsidR="00E84143" w:rsidRPr="00782965">
        <w:rPr>
          <w:rFonts w:ascii="Tahoma" w:hAnsi="Tahoma" w:cs="Tahoma"/>
          <w:sz w:val="24"/>
          <w:szCs w:val="24"/>
        </w:rPr>
        <w:t>three</w:t>
      </w:r>
      <w:r w:rsidRPr="00782965">
        <w:rPr>
          <w:rFonts w:ascii="Tahoma" w:hAnsi="Tahoma" w:cs="Tahoma"/>
          <w:sz w:val="24"/>
          <w:szCs w:val="24"/>
        </w:rPr>
        <w:t xml:space="preserve"> primary wildfire related forecasting tools</w:t>
      </w:r>
      <w:r w:rsidR="00E84143" w:rsidRPr="00782965">
        <w:rPr>
          <w:rFonts w:ascii="Tahoma" w:hAnsi="Tahoma" w:cs="Tahoma"/>
          <w:sz w:val="24"/>
          <w:szCs w:val="24"/>
        </w:rPr>
        <w:t xml:space="preserve"> and an interface that displays landscape information</w:t>
      </w:r>
      <w:r w:rsidRPr="00782965">
        <w:rPr>
          <w:rFonts w:ascii="Tahoma" w:hAnsi="Tahoma" w:cs="Tahoma"/>
          <w:sz w:val="24"/>
          <w:szCs w:val="24"/>
        </w:rPr>
        <w:t>, including:</w:t>
      </w:r>
    </w:p>
    <w:p w14:paraId="47FEC0EC" w14:textId="7F18CD28" w:rsidR="00114414" w:rsidRPr="00782965" w:rsidRDefault="00114414" w:rsidP="00114414">
      <w:pPr>
        <w:pStyle w:val="ListParagraph"/>
        <w:numPr>
          <w:ilvl w:val="0"/>
          <w:numId w:val="24"/>
        </w:numPr>
        <w:rPr>
          <w:rFonts w:ascii="Tahoma" w:hAnsi="Tahoma" w:cs="Tahoma"/>
          <w:sz w:val="24"/>
          <w:szCs w:val="24"/>
        </w:rPr>
      </w:pPr>
      <w:r w:rsidRPr="00782965">
        <w:rPr>
          <w:rFonts w:ascii="Tahoma" w:hAnsi="Tahoma" w:cs="Tahoma"/>
          <w:i/>
          <w:iCs/>
          <w:sz w:val="24"/>
          <w:szCs w:val="24"/>
        </w:rPr>
        <w:t xml:space="preserve">Active Fires </w:t>
      </w:r>
      <w:r w:rsidRPr="00782965">
        <w:rPr>
          <w:rFonts w:ascii="Tahoma" w:hAnsi="Tahoma" w:cs="Tahoma"/>
          <w:sz w:val="24"/>
          <w:szCs w:val="24"/>
        </w:rPr>
        <w:t xml:space="preserve">- This tool allows users to access </w:t>
      </w:r>
      <w:r w:rsidR="00F918EF" w:rsidRPr="00782965">
        <w:rPr>
          <w:rFonts w:ascii="Tahoma" w:hAnsi="Tahoma" w:cs="Tahoma"/>
          <w:sz w:val="24"/>
          <w:szCs w:val="24"/>
        </w:rPr>
        <w:t xml:space="preserve">near </w:t>
      </w:r>
      <w:r w:rsidRPr="00782965">
        <w:rPr>
          <w:rFonts w:ascii="Tahoma" w:hAnsi="Tahoma" w:cs="Tahoma"/>
          <w:sz w:val="24"/>
          <w:szCs w:val="24"/>
        </w:rPr>
        <w:t>real-time information about the location and size of actively burning fires and provides an animated forecast of how the fire is predicted to spread across the landscape over a 14-day forecast horizon. This tool addresse</w:t>
      </w:r>
      <w:r w:rsidR="00782965" w:rsidRPr="00782965">
        <w:rPr>
          <w:rFonts w:ascii="Tahoma" w:hAnsi="Tahoma" w:cs="Tahoma"/>
          <w:sz w:val="24"/>
          <w:szCs w:val="24"/>
        </w:rPr>
        <w:t>d</w:t>
      </w:r>
      <w:r w:rsidRPr="00782965">
        <w:rPr>
          <w:rFonts w:ascii="Tahoma" w:hAnsi="Tahoma" w:cs="Tahoma"/>
          <w:sz w:val="24"/>
          <w:szCs w:val="24"/>
        </w:rPr>
        <w:t xml:space="preserve"> users' needs for understanding wildfire spread characteristics and impending wildfire impacts to critical infrastructure and communities and informs the pre-positioning of wildfire suppression actions and/or ordering of evacuation actions.  </w:t>
      </w:r>
    </w:p>
    <w:p w14:paraId="22826AFA" w14:textId="77777777" w:rsidR="00114414" w:rsidRPr="00782965" w:rsidRDefault="00114414" w:rsidP="00114414">
      <w:pPr>
        <w:pStyle w:val="ListParagraph"/>
        <w:numPr>
          <w:ilvl w:val="0"/>
          <w:numId w:val="24"/>
        </w:numPr>
        <w:rPr>
          <w:rFonts w:ascii="Tahoma" w:hAnsi="Tahoma" w:cs="Tahoma"/>
          <w:sz w:val="24"/>
          <w:szCs w:val="24"/>
        </w:rPr>
      </w:pPr>
      <w:r w:rsidRPr="00782965">
        <w:rPr>
          <w:rFonts w:ascii="Tahoma" w:hAnsi="Tahoma" w:cs="Tahoma"/>
          <w:i/>
          <w:iCs/>
          <w:sz w:val="24"/>
          <w:szCs w:val="24"/>
        </w:rPr>
        <w:t>Risk Forecast</w:t>
      </w:r>
      <w:r w:rsidRPr="00782965">
        <w:rPr>
          <w:rFonts w:ascii="Tahoma" w:hAnsi="Tahoma" w:cs="Tahoma"/>
          <w:sz w:val="24"/>
          <w:szCs w:val="24"/>
        </w:rPr>
        <w:t xml:space="preserve"> - The tool works by igniting hundreds of millions of hypothetical fires across the landscape and modeling their spread under forecasted weather conditions over a five-day time horizon. This tool helps users to understand which areas (e.g., communities) and positions along the electric transmission grid are at greatest risk of wildfire if an ignition were to occur at a selected location.</w:t>
      </w:r>
    </w:p>
    <w:p w14:paraId="5F213C92" w14:textId="39A64CDB" w:rsidR="00114414" w:rsidRPr="00782965" w:rsidRDefault="00114414" w:rsidP="00114414">
      <w:pPr>
        <w:pStyle w:val="ListParagraph"/>
        <w:numPr>
          <w:ilvl w:val="0"/>
          <w:numId w:val="24"/>
        </w:numPr>
        <w:rPr>
          <w:rFonts w:ascii="Tahoma" w:hAnsi="Tahoma" w:cs="Tahoma"/>
          <w:sz w:val="24"/>
          <w:szCs w:val="24"/>
        </w:rPr>
      </w:pPr>
      <w:r w:rsidRPr="00782965">
        <w:rPr>
          <w:rFonts w:ascii="Tahoma" w:hAnsi="Tahoma" w:cs="Tahoma"/>
          <w:i/>
          <w:iCs/>
          <w:sz w:val="24"/>
          <w:szCs w:val="24"/>
        </w:rPr>
        <w:lastRenderedPageBreak/>
        <w:t>Fire Weather Forecast</w:t>
      </w:r>
      <w:r w:rsidRPr="00782965">
        <w:rPr>
          <w:rFonts w:ascii="Tahoma" w:hAnsi="Tahoma" w:cs="Tahoma"/>
          <w:sz w:val="24"/>
          <w:szCs w:val="24"/>
        </w:rPr>
        <w:t xml:space="preserve"> </w:t>
      </w:r>
      <w:r w:rsidR="00F918EF" w:rsidRPr="00782965">
        <w:rPr>
          <w:rFonts w:ascii="Tahoma" w:hAnsi="Tahoma" w:cs="Tahoma"/>
          <w:sz w:val="24"/>
          <w:szCs w:val="24"/>
        </w:rPr>
        <w:t>–</w:t>
      </w:r>
      <w:r w:rsidRPr="00782965">
        <w:rPr>
          <w:rFonts w:ascii="Tahoma" w:hAnsi="Tahoma" w:cs="Tahoma"/>
          <w:sz w:val="24"/>
          <w:szCs w:val="24"/>
        </w:rPr>
        <w:t xml:space="preserve"> </w:t>
      </w:r>
      <w:r w:rsidR="00F918EF" w:rsidRPr="00782965">
        <w:rPr>
          <w:rFonts w:ascii="Tahoma" w:hAnsi="Tahoma" w:cs="Tahoma"/>
          <w:sz w:val="24"/>
          <w:szCs w:val="24"/>
        </w:rPr>
        <w:t>This tool allows users to</w:t>
      </w:r>
      <w:r w:rsidRPr="00782965">
        <w:rPr>
          <w:rFonts w:ascii="Tahoma" w:hAnsi="Tahoma" w:cs="Tahoma"/>
          <w:sz w:val="24"/>
          <w:szCs w:val="24"/>
        </w:rPr>
        <w:t xml:space="preserve"> track different weather </w:t>
      </w:r>
      <w:r w:rsidR="00F918EF" w:rsidRPr="00782965">
        <w:rPr>
          <w:rFonts w:ascii="Tahoma" w:hAnsi="Tahoma" w:cs="Tahoma"/>
          <w:sz w:val="24"/>
          <w:szCs w:val="24"/>
        </w:rPr>
        <w:t>variables</w:t>
      </w:r>
      <w:r w:rsidRPr="00782965">
        <w:rPr>
          <w:rFonts w:ascii="Tahoma" w:hAnsi="Tahoma" w:cs="Tahoma"/>
          <w:sz w:val="24"/>
          <w:szCs w:val="24"/>
        </w:rPr>
        <w:t xml:space="preserve"> and associated forecasts to understand how intense/damaging an active fire might get or to forecast wildfire related vulnerabilities into the near future. The tool provid</w:t>
      </w:r>
      <w:r w:rsidR="00F918EF" w:rsidRPr="00782965">
        <w:rPr>
          <w:rFonts w:ascii="Tahoma" w:hAnsi="Tahoma" w:cs="Tahoma"/>
          <w:sz w:val="24"/>
          <w:szCs w:val="24"/>
        </w:rPr>
        <w:t xml:space="preserve">es </w:t>
      </w:r>
      <w:r w:rsidRPr="00782965">
        <w:rPr>
          <w:rFonts w:ascii="Tahoma" w:hAnsi="Tahoma" w:cs="Tahoma"/>
          <w:sz w:val="24"/>
          <w:szCs w:val="24"/>
        </w:rPr>
        <w:t xml:space="preserve">up to sixteen-day forecasts of crucial weather parameters and fire-weather indices that influence wildfire behavior. Forecasts are updated every six hours to ensure the most up-to-date information is available for users. </w:t>
      </w:r>
    </w:p>
    <w:p w14:paraId="5D1C071D" w14:textId="52F6432C" w:rsidR="00E84143" w:rsidRPr="00782965" w:rsidRDefault="00E84143" w:rsidP="00114414">
      <w:pPr>
        <w:pStyle w:val="ListParagraph"/>
        <w:numPr>
          <w:ilvl w:val="0"/>
          <w:numId w:val="24"/>
        </w:numPr>
        <w:rPr>
          <w:rFonts w:ascii="Tahoma" w:hAnsi="Tahoma" w:cs="Tahoma"/>
          <w:sz w:val="24"/>
          <w:szCs w:val="24"/>
        </w:rPr>
      </w:pPr>
      <w:r w:rsidRPr="00782965">
        <w:rPr>
          <w:rFonts w:ascii="Tahoma" w:hAnsi="Tahoma" w:cs="Tahoma"/>
          <w:i/>
          <w:iCs/>
          <w:sz w:val="24"/>
          <w:szCs w:val="24"/>
        </w:rPr>
        <w:t xml:space="preserve">Fuels </w:t>
      </w:r>
      <w:r w:rsidRPr="00782965">
        <w:rPr>
          <w:rFonts w:ascii="Tahoma" w:hAnsi="Tahoma" w:cs="Tahoma"/>
          <w:sz w:val="24"/>
          <w:szCs w:val="24"/>
        </w:rPr>
        <w:t xml:space="preserve">– This interface in the platform allows users to explore historic and current fire behavior fuel model data along with other landscape information, such as canopy and </w:t>
      </w:r>
      <w:r w:rsidR="00D969B2" w:rsidRPr="00782965">
        <w:rPr>
          <w:rFonts w:ascii="Tahoma" w:hAnsi="Tahoma" w:cs="Tahoma"/>
          <w:sz w:val="24"/>
          <w:szCs w:val="24"/>
        </w:rPr>
        <w:t xml:space="preserve">topographic </w:t>
      </w:r>
      <w:r w:rsidRPr="00782965">
        <w:rPr>
          <w:rFonts w:ascii="Tahoma" w:hAnsi="Tahoma" w:cs="Tahoma"/>
          <w:sz w:val="24"/>
          <w:szCs w:val="24"/>
        </w:rPr>
        <w:t>characteristic</w:t>
      </w:r>
      <w:r w:rsidR="00D969B2" w:rsidRPr="00782965">
        <w:rPr>
          <w:rFonts w:ascii="Tahoma" w:hAnsi="Tahoma" w:cs="Tahoma"/>
          <w:sz w:val="24"/>
          <w:szCs w:val="24"/>
        </w:rPr>
        <w:t xml:space="preserve">s from </w:t>
      </w:r>
      <w:r w:rsidR="00934FF8" w:rsidRPr="00782965">
        <w:rPr>
          <w:rFonts w:ascii="Tahoma" w:hAnsi="Tahoma" w:cs="Tahoma"/>
          <w:sz w:val="24"/>
          <w:szCs w:val="24"/>
        </w:rPr>
        <w:t>different data sources.</w:t>
      </w:r>
    </w:p>
    <w:p w14:paraId="1C679BF0" w14:textId="505093FC" w:rsidR="00114414" w:rsidRPr="00782965" w:rsidRDefault="0023622E" w:rsidP="0023622E">
      <w:pPr>
        <w:spacing w:after="0" w:line="240" w:lineRule="auto"/>
        <w:rPr>
          <w:rFonts w:ascii="Tahoma" w:hAnsi="Tahoma" w:cs="Tahoma"/>
          <w:sz w:val="24"/>
          <w:szCs w:val="24"/>
        </w:rPr>
      </w:pPr>
      <w:r w:rsidRPr="00782965">
        <w:rPr>
          <w:rFonts w:ascii="Tahoma" w:hAnsi="Tahoma" w:cs="Tahoma"/>
          <w:sz w:val="24"/>
          <w:szCs w:val="24"/>
        </w:rPr>
        <w:t xml:space="preserve">The </w:t>
      </w:r>
      <w:proofErr w:type="spellStart"/>
      <w:r w:rsidRPr="00782965">
        <w:rPr>
          <w:rFonts w:ascii="Tahoma" w:hAnsi="Tahoma" w:cs="Tahoma"/>
          <w:sz w:val="24"/>
          <w:szCs w:val="24"/>
        </w:rPr>
        <w:t>PyreCast</w:t>
      </w:r>
      <w:proofErr w:type="spellEnd"/>
      <w:r w:rsidRPr="00782965">
        <w:rPr>
          <w:rFonts w:ascii="Tahoma" w:hAnsi="Tahoma" w:cs="Tahoma"/>
          <w:sz w:val="24"/>
          <w:szCs w:val="24"/>
        </w:rPr>
        <w:t xml:space="preserve"> user interface includes other features and functionality including</w:t>
      </w:r>
      <w:r w:rsidR="001167F6" w:rsidRPr="00782965">
        <w:rPr>
          <w:rFonts w:ascii="Tahoma" w:hAnsi="Tahoma" w:cs="Tahoma"/>
          <w:sz w:val="24"/>
          <w:szCs w:val="24"/>
        </w:rPr>
        <w:t>:</w:t>
      </w:r>
      <w:r w:rsidRPr="00782965">
        <w:rPr>
          <w:rFonts w:ascii="Tahoma" w:hAnsi="Tahoma" w:cs="Tahoma"/>
          <w:sz w:val="24"/>
          <w:szCs w:val="24"/>
        </w:rPr>
        <w:t xml:space="preserve"> 1) </w:t>
      </w:r>
      <w:proofErr w:type="spellStart"/>
      <w:r w:rsidRPr="00782965">
        <w:rPr>
          <w:rFonts w:ascii="Tahoma" w:hAnsi="Tahoma" w:cs="Tahoma"/>
          <w:i/>
          <w:iCs/>
          <w:sz w:val="24"/>
          <w:szCs w:val="24"/>
        </w:rPr>
        <w:t>AlertCalifornia</w:t>
      </w:r>
      <w:proofErr w:type="spellEnd"/>
      <w:r w:rsidRPr="00782965">
        <w:rPr>
          <w:rFonts w:ascii="Tahoma" w:hAnsi="Tahoma" w:cs="Tahoma"/>
          <w:sz w:val="24"/>
          <w:szCs w:val="24"/>
        </w:rPr>
        <w:t xml:space="preserve"> and </w:t>
      </w:r>
      <w:proofErr w:type="spellStart"/>
      <w:r w:rsidRPr="00782965">
        <w:rPr>
          <w:rFonts w:ascii="Tahoma" w:hAnsi="Tahoma" w:cs="Tahoma"/>
          <w:i/>
          <w:iCs/>
          <w:sz w:val="24"/>
          <w:szCs w:val="24"/>
        </w:rPr>
        <w:t>AlertWildfire</w:t>
      </w:r>
      <w:proofErr w:type="spellEnd"/>
      <w:r w:rsidRPr="00782965">
        <w:rPr>
          <w:rStyle w:val="FootnoteReference"/>
          <w:rFonts w:ascii="Tahoma" w:hAnsi="Tahoma" w:cs="Tahoma"/>
          <w:i/>
          <w:iCs/>
          <w:sz w:val="24"/>
          <w:szCs w:val="24"/>
        </w:rPr>
        <w:footnoteReference w:id="2"/>
      </w:r>
      <w:r w:rsidRPr="00782965">
        <w:rPr>
          <w:rFonts w:ascii="Tahoma" w:hAnsi="Tahoma" w:cs="Tahoma"/>
          <w:sz w:val="24"/>
          <w:szCs w:val="24"/>
        </w:rPr>
        <w:t xml:space="preserve"> live camera integration, 2) National Weather Service - </w:t>
      </w:r>
      <w:r w:rsidRPr="00782965">
        <w:rPr>
          <w:rFonts w:ascii="Tahoma" w:hAnsi="Tahoma" w:cs="Tahoma"/>
          <w:i/>
          <w:iCs/>
          <w:sz w:val="24"/>
          <w:szCs w:val="24"/>
        </w:rPr>
        <w:t>Red Flag</w:t>
      </w:r>
      <w:r w:rsidRPr="00782965">
        <w:rPr>
          <w:rStyle w:val="FootnoteReference"/>
          <w:rFonts w:ascii="Tahoma" w:hAnsi="Tahoma" w:cs="Tahoma"/>
          <w:i/>
          <w:iCs/>
          <w:sz w:val="24"/>
          <w:szCs w:val="24"/>
        </w:rPr>
        <w:footnoteReference w:id="3"/>
      </w:r>
      <w:r w:rsidRPr="00782965">
        <w:rPr>
          <w:rFonts w:ascii="Tahoma" w:hAnsi="Tahoma" w:cs="Tahoma"/>
          <w:sz w:val="24"/>
          <w:szCs w:val="24"/>
        </w:rPr>
        <w:t xml:space="preserve"> warning areas, 3) 3-deminsional terrain pan and tilt, 4) National Incident Feature Service (NIFS)</w:t>
      </w:r>
      <w:r w:rsidRPr="00782965">
        <w:rPr>
          <w:rStyle w:val="FootnoteReference"/>
          <w:rFonts w:ascii="Tahoma" w:hAnsi="Tahoma" w:cs="Tahoma"/>
          <w:sz w:val="24"/>
          <w:szCs w:val="24"/>
        </w:rPr>
        <w:footnoteReference w:id="4"/>
      </w:r>
      <w:r w:rsidRPr="00782965">
        <w:rPr>
          <w:rFonts w:ascii="Tahoma" w:hAnsi="Tahoma" w:cs="Tahoma"/>
          <w:sz w:val="24"/>
          <w:szCs w:val="24"/>
        </w:rPr>
        <w:t xml:space="preserve"> historic and current year fire perimeters, 5) </w:t>
      </w:r>
      <w:proofErr w:type="spellStart"/>
      <w:r w:rsidRPr="00782965">
        <w:rPr>
          <w:rFonts w:ascii="Tahoma" w:hAnsi="Tahoma" w:cs="Tahoma"/>
          <w:sz w:val="24"/>
          <w:szCs w:val="24"/>
        </w:rPr>
        <w:t>VIIRS</w:t>
      </w:r>
      <w:proofErr w:type="spellEnd"/>
      <w:r w:rsidRPr="00782965">
        <w:rPr>
          <w:rFonts w:ascii="Tahoma" w:hAnsi="Tahoma" w:cs="Tahoma"/>
          <w:sz w:val="24"/>
          <w:szCs w:val="24"/>
        </w:rPr>
        <w:t xml:space="preserve"> and MODIS hotspot layers</w:t>
      </w:r>
      <w:r w:rsidRPr="00782965">
        <w:rPr>
          <w:rStyle w:val="FootnoteReference"/>
          <w:rFonts w:ascii="Tahoma" w:hAnsi="Tahoma" w:cs="Tahoma"/>
          <w:sz w:val="24"/>
          <w:szCs w:val="24"/>
        </w:rPr>
        <w:footnoteReference w:id="5"/>
      </w:r>
      <w:r w:rsidRPr="00782965">
        <w:rPr>
          <w:rFonts w:ascii="Tahoma" w:hAnsi="Tahoma" w:cs="Tahoma"/>
          <w:sz w:val="24"/>
          <w:szCs w:val="24"/>
        </w:rPr>
        <w:t>, and 6) Live GOES16</w:t>
      </w:r>
      <w:r w:rsidRPr="00782965">
        <w:rPr>
          <w:rStyle w:val="FootnoteReference"/>
          <w:rFonts w:ascii="Tahoma" w:hAnsi="Tahoma" w:cs="Tahoma"/>
          <w:sz w:val="24"/>
          <w:szCs w:val="24"/>
        </w:rPr>
        <w:footnoteReference w:id="6"/>
      </w:r>
      <w:r w:rsidRPr="00782965">
        <w:rPr>
          <w:rFonts w:ascii="Tahoma" w:hAnsi="Tahoma" w:cs="Tahoma"/>
          <w:sz w:val="24"/>
          <w:szCs w:val="24"/>
        </w:rPr>
        <w:t xml:space="preserve"> satellite imagery. </w:t>
      </w:r>
      <w:r w:rsidR="00723998" w:rsidRPr="00782965">
        <w:rPr>
          <w:rFonts w:ascii="Tahoma" w:hAnsi="Tahoma" w:cs="Tahoma"/>
          <w:sz w:val="24"/>
          <w:szCs w:val="24"/>
        </w:rPr>
        <w:t>In addition to the web-based user interface</w:t>
      </w:r>
      <w:r w:rsidR="00114414" w:rsidRPr="00782965">
        <w:rPr>
          <w:rFonts w:ascii="Tahoma" w:hAnsi="Tahoma" w:cs="Tahoma"/>
          <w:sz w:val="24"/>
          <w:szCs w:val="24"/>
        </w:rPr>
        <w:t xml:space="preserve">, </w:t>
      </w:r>
      <w:r w:rsidR="00723998" w:rsidRPr="00782965">
        <w:rPr>
          <w:rFonts w:ascii="Tahoma" w:hAnsi="Tahoma" w:cs="Tahoma"/>
          <w:sz w:val="24"/>
          <w:szCs w:val="24"/>
        </w:rPr>
        <w:t xml:space="preserve">Workgroup 3 </w:t>
      </w:r>
      <w:r w:rsidR="00114414" w:rsidRPr="00782965">
        <w:rPr>
          <w:rFonts w:ascii="Tahoma" w:hAnsi="Tahoma" w:cs="Tahoma"/>
          <w:sz w:val="24"/>
          <w:szCs w:val="24"/>
        </w:rPr>
        <w:t xml:space="preserve">developed software infrastructure (e.g., data </w:t>
      </w:r>
      <w:r w:rsidRPr="00782965">
        <w:rPr>
          <w:rFonts w:ascii="Tahoma" w:hAnsi="Tahoma" w:cs="Tahoma"/>
          <w:sz w:val="24"/>
          <w:szCs w:val="24"/>
        </w:rPr>
        <w:t xml:space="preserve">and </w:t>
      </w:r>
      <w:r w:rsidR="00F918EF" w:rsidRPr="00782965">
        <w:rPr>
          <w:rFonts w:ascii="Tahoma" w:hAnsi="Tahoma" w:cs="Tahoma"/>
          <w:sz w:val="24"/>
          <w:szCs w:val="24"/>
        </w:rPr>
        <w:t>code</w:t>
      </w:r>
      <w:r w:rsidRPr="00782965">
        <w:rPr>
          <w:rFonts w:ascii="Tahoma" w:hAnsi="Tahoma" w:cs="Tahoma"/>
          <w:sz w:val="24"/>
          <w:szCs w:val="24"/>
        </w:rPr>
        <w:t xml:space="preserve"> </w:t>
      </w:r>
      <w:r w:rsidR="00114414" w:rsidRPr="00782965">
        <w:rPr>
          <w:rFonts w:ascii="Tahoma" w:hAnsi="Tahoma" w:cs="Tahoma"/>
          <w:sz w:val="24"/>
          <w:szCs w:val="24"/>
        </w:rPr>
        <w:t xml:space="preserve">repositories, APIs, </w:t>
      </w:r>
      <w:proofErr w:type="spellStart"/>
      <w:r w:rsidR="00114414" w:rsidRPr="00782965">
        <w:rPr>
          <w:rFonts w:ascii="Tahoma" w:hAnsi="Tahoma" w:cs="Tahoma"/>
          <w:sz w:val="24"/>
          <w:szCs w:val="24"/>
        </w:rPr>
        <w:t>GeoServers</w:t>
      </w:r>
      <w:proofErr w:type="spellEnd"/>
      <w:r w:rsidR="00114414" w:rsidRPr="00782965">
        <w:rPr>
          <w:rFonts w:ascii="Tahoma" w:hAnsi="Tahoma" w:cs="Tahoma"/>
          <w:sz w:val="24"/>
          <w:szCs w:val="24"/>
        </w:rPr>
        <w:t>, microservices) for advanced users to access data and wildfire behavior model outputs for preferred or proprietary computer systems</w:t>
      </w:r>
      <w:r w:rsidR="00934FF8" w:rsidRPr="00782965">
        <w:rPr>
          <w:rFonts w:ascii="Tahoma" w:hAnsi="Tahoma" w:cs="Tahoma"/>
          <w:sz w:val="24"/>
          <w:szCs w:val="24"/>
        </w:rPr>
        <w:t xml:space="preserve">. </w:t>
      </w:r>
      <w:r w:rsidR="00114414" w:rsidRPr="00782965">
        <w:rPr>
          <w:rFonts w:ascii="Tahoma" w:hAnsi="Tahoma" w:cs="Tahoma"/>
          <w:sz w:val="24"/>
          <w:szCs w:val="24"/>
        </w:rPr>
        <w:t xml:space="preserve">  </w:t>
      </w:r>
    </w:p>
    <w:p w14:paraId="46031285" w14:textId="77777777" w:rsidR="0023622E" w:rsidRPr="00782965" w:rsidRDefault="0023622E" w:rsidP="00C620FA">
      <w:pPr>
        <w:spacing w:after="0" w:line="240" w:lineRule="auto"/>
        <w:rPr>
          <w:rStyle w:val="Heading4Char"/>
          <w:rFonts w:ascii="Tahoma" w:hAnsi="Tahoma" w:cs="Tahoma"/>
          <w:color w:val="auto"/>
          <w:sz w:val="24"/>
          <w:szCs w:val="24"/>
        </w:rPr>
      </w:pPr>
    </w:p>
    <w:p w14:paraId="7EECBF3F" w14:textId="530381BB" w:rsidR="007F0170" w:rsidRPr="00782965" w:rsidRDefault="007F0170" w:rsidP="00C620FA">
      <w:pPr>
        <w:spacing w:after="0" w:line="240" w:lineRule="auto"/>
        <w:rPr>
          <w:rStyle w:val="Heading4Char"/>
          <w:rFonts w:ascii="Tahoma" w:hAnsi="Tahoma" w:cs="Tahoma"/>
          <w:color w:val="auto"/>
          <w:sz w:val="24"/>
          <w:szCs w:val="24"/>
        </w:rPr>
      </w:pPr>
      <w:bookmarkStart w:id="20" w:name="_Hlk175899132"/>
      <w:r w:rsidRPr="00782965">
        <w:rPr>
          <w:rStyle w:val="Heading4Char"/>
          <w:rFonts w:ascii="Tahoma" w:hAnsi="Tahoma" w:cs="Tahoma"/>
          <w:color w:val="auto"/>
          <w:sz w:val="24"/>
          <w:szCs w:val="24"/>
        </w:rPr>
        <w:t xml:space="preserve">Evaluation of </w:t>
      </w:r>
      <w:proofErr w:type="spellStart"/>
      <w:r w:rsidR="0090726F" w:rsidRPr="00782965">
        <w:rPr>
          <w:rStyle w:val="Heading4Char"/>
          <w:rFonts w:ascii="Tahoma" w:hAnsi="Tahoma" w:cs="Tahoma"/>
          <w:color w:val="auto"/>
          <w:sz w:val="24"/>
          <w:szCs w:val="24"/>
        </w:rPr>
        <w:t>PyreCast</w:t>
      </w:r>
      <w:proofErr w:type="spellEnd"/>
      <w:r w:rsidR="0090726F" w:rsidRPr="00782965">
        <w:rPr>
          <w:rStyle w:val="Heading4Char"/>
          <w:rFonts w:ascii="Tahoma" w:hAnsi="Tahoma" w:cs="Tahoma"/>
          <w:color w:val="auto"/>
          <w:sz w:val="24"/>
          <w:szCs w:val="24"/>
        </w:rPr>
        <w:t xml:space="preserve"> System and </w:t>
      </w:r>
      <w:r w:rsidRPr="00782965">
        <w:rPr>
          <w:rStyle w:val="Heading4Char"/>
          <w:rFonts w:ascii="Tahoma" w:hAnsi="Tahoma" w:cs="Tahoma"/>
          <w:color w:val="auto"/>
          <w:sz w:val="24"/>
          <w:szCs w:val="24"/>
        </w:rPr>
        <w:t>Active Fire Spread Model Performance</w:t>
      </w:r>
    </w:p>
    <w:p w14:paraId="08A2EAE9" w14:textId="335C61F0" w:rsidR="007F0170" w:rsidRPr="00782965" w:rsidRDefault="007F0170" w:rsidP="007F0170">
      <w:pPr>
        <w:rPr>
          <w:rFonts w:ascii="Tahoma" w:hAnsi="Tahoma" w:cs="Tahoma"/>
          <w:sz w:val="24"/>
          <w:szCs w:val="24"/>
        </w:rPr>
      </w:pPr>
      <w:r w:rsidRPr="00782965">
        <w:rPr>
          <w:rFonts w:ascii="Tahoma" w:hAnsi="Tahoma" w:cs="Tahoma"/>
          <w:sz w:val="24"/>
          <w:szCs w:val="24"/>
        </w:rPr>
        <w:t>The project team conducted a</w:t>
      </w:r>
      <w:r w:rsidR="002C7254" w:rsidRPr="00782965">
        <w:rPr>
          <w:rFonts w:ascii="Tahoma" w:hAnsi="Tahoma" w:cs="Tahoma"/>
          <w:sz w:val="24"/>
          <w:szCs w:val="24"/>
        </w:rPr>
        <w:t xml:space="preserve"> performance </w:t>
      </w:r>
      <w:r w:rsidRPr="00782965">
        <w:rPr>
          <w:rFonts w:ascii="Tahoma" w:hAnsi="Tahoma" w:cs="Tahoma"/>
          <w:sz w:val="24"/>
          <w:szCs w:val="24"/>
        </w:rPr>
        <w:t>evaluation of model</w:t>
      </w:r>
      <w:r w:rsidR="002C7254" w:rsidRPr="00782965">
        <w:rPr>
          <w:rFonts w:ascii="Tahoma" w:hAnsi="Tahoma" w:cs="Tahoma"/>
          <w:sz w:val="24"/>
          <w:szCs w:val="24"/>
        </w:rPr>
        <w:t>s</w:t>
      </w:r>
      <w:r w:rsidRPr="00782965">
        <w:rPr>
          <w:rFonts w:ascii="Tahoma" w:hAnsi="Tahoma" w:cs="Tahoma"/>
          <w:sz w:val="24"/>
          <w:szCs w:val="24"/>
        </w:rPr>
        <w:t xml:space="preserve"> </w:t>
      </w:r>
      <w:r w:rsidR="00E10EDC" w:rsidRPr="00782965">
        <w:rPr>
          <w:rFonts w:ascii="Tahoma" w:hAnsi="Tahoma" w:cs="Tahoma"/>
          <w:sz w:val="24"/>
          <w:szCs w:val="24"/>
        </w:rPr>
        <w:t xml:space="preserve">within </w:t>
      </w:r>
      <w:proofErr w:type="spellStart"/>
      <w:r w:rsidR="00E10EDC" w:rsidRPr="00782965">
        <w:rPr>
          <w:rFonts w:ascii="Tahoma" w:hAnsi="Tahoma" w:cs="Tahoma"/>
          <w:sz w:val="24"/>
          <w:szCs w:val="24"/>
        </w:rPr>
        <w:t>PyreCast</w:t>
      </w:r>
      <w:proofErr w:type="spellEnd"/>
      <w:r w:rsidR="00E10EDC" w:rsidRPr="00782965">
        <w:rPr>
          <w:rFonts w:ascii="Tahoma" w:hAnsi="Tahoma" w:cs="Tahoma"/>
          <w:sz w:val="24"/>
          <w:szCs w:val="24"/>
        </w:rPr>
        <w:t xml:space="preserve"> </w:t>
      </w:r>
      <w:r w:rsidRPr="00782965">
        <w:rPr>
          <w:rFonts w:ascii="Tahoma" w:hAnsi="Tahoma" w:cs="Tahoma"/>
          <w:sz w:val="24"/>
          <w:szCs w:val="24"/>
        </w:rPr>
        <w:t xml:space="preserve">and </w:t>
      </w:r>
      <w:r w:rsidR="00B604F5" w:rsidRPr="00782965">
        <w:rPr>
          <w:rFonts w:ascii="Tahoma" w:hAnsi="Tahoma" w:cs="Tahoma"/>
          <w:sz w:val="24"/>
          <w:szCs w:val="24"/>
        </w:rPr>
        <w:t xml:space="preserve">highlighted </w:t>
      </w:r>
      <w:r w:rsidRPr="00782965">
        <w:rPr>
          <w:rFonts w:ascii="Tahoma" w:hAnsi="Tahoma" w:cs="Tahoma"/>
          <w:sz w:val="24"/>
          <w:szCs w:val="24"/>
        </w:rPr>
        <w:t xml:space="preserve">challenges of wildfire prediction models, particularly </w:t>
      </w:r>
      <w:r w:rsidR="00202773" w:rsidRPr="00782965">
        <w:rPr>
          <w:rFonts w:ascii="Tahoma" w:hAnsi="Tahoma" w:cs="Tahoma"/>
          <w:sz w:val="24"/>
          <w:szCs w:val="24"/>
        </w:rPr>
        <w:t xml:space="preserve">with spread models </w:t>
      </w:r>
      <w:r w:rsidRPr="00782965">
        <w:rPr>
          <w:rFonts w:ascii="Tahoma" w:hAnsi="Tahoma" w:cs="Tahoma"/>
          <w:sz w:val="24"/>
          <w:szCs w:val="24"/>
        </w:rPr>
        <w:t>in the context of extreme fire events like the 2020 Creek Fire</w:t>
      </w:r>
      <w:r w:rsidR="00B604F5" w:rsidRPr="00782965">
        <w:rPr>
          <w:rFonts w:ascii="Tahoma" w:hAnsi="Tahoma" w:cs="Tahoma"/>
          <w:sz w:val="24"/>
          <w:szCs w:val="24"/>
        </w:rPr>
        <w:t xml:space="preserve"> and 2021 Dixie Fire and</w:t>
      </w:r>
      <w:r w:rsidRPr="00782965">
        <w:rPr>
          <w:rFonts w:ascii="Tahoma" w:hAnsi="Tahoma" w:cs="Tahoma"/>
          <w:sz w:val="24"/>
          <w:szCs w:val="24"/>
        </w:rPr>
        <w:t xml:space="preserve"> provide</w:t>
      </w:r>
      <w:r w:rsidR="00B604F5" w:rsidRPr="00782965">
        <w:rPr>
          <w:rFonts w:ascii="Tahoma" w:hAnsi="Tahoma" w:cs="Tahoma"/>
          <w:sz w:val="24"/>
          <w:szCs w:val="24"/>
        </w:rPr>
        <w:t>d</w:t>
      </w:r>
      <w:r w:rsidRPr="00782965">
        <w:rPr>
          <w:rFonts w:ascii="Tahoma" w:hAnsi="Tahoma" w:cs="Tahoma"/>
          <w:sz w:val="24"/>
          <w:szCs w:val="24"/>
        </w:rPr>
        <w:t xml:space="preserve"> recommendations for improving these models.</w:t>
      </w:r>
      <w:r w:rsidR="0052393C" w:rsidRPr="00782965">
        <w:rPr>
          <w:rFonts w:ascii="Tahoma" w:hAnsi="Tahoma" w:cs="Tahoma"/>
          <w:sz w:val="24"/>
          <w:szCs w:val="24"/>
        </w:rPr>
        <w:t xml:space="preserve"> Key findings of </w:t>
      </w:r>
      <w:r w:rsidR="00BE73CD" w:rsidRPr="00782965">
        <w:rPr>
          <w:rFonts w:ascii="Tahoma" w:hAnsi="Tahoma" w:cs="Tahoma"/>
          <w:sz w:val="24"/>
          <w:szCs w:val="24"/>
        </w:rPr>
        <w:t xml:space="preserve">the performance evaluation </w:t>
      </w:r>
      <w:r w:rsidR="0052393C" w:rsidRPr="00782965">
        <w:rPr>
          <w:rFonts w:ascii="Tahoma" w:hAnsi="Tahoma" w:cs="Tahoma"/>
          <w:sz w:val="24"/>
          <w:szCs w:val="24"/>
        </w:rPr>
        <w:t>included:</w:t>
      </w:r>
    </w:p>
    <w:p w14:paraId="00C0A306" w14:textId="13286875" w:rsidR="0052393C" w:rsidRPr="00782965" w:rsidRDefault="0052393C" w:rsidP="007F0170">
      <w:pPr>
        <w:rPr>
          <w:rFonts w:ascii="Tahoma" w:hAnsi="Tahoma" w:cs="Tahoma"/>
          <w:sz w:val="24"/>
          <w:szCs w:val="24"/>
        </w:rPr>
      </w:pPr>
      <w:r w:rsidRPr="00782965">
        <w:rPr>
          <w:rFonts w:ascii="Tahoma" w:hAnsi="Tahoma" w:cs="Tahoma"/>
          <w:i/>
          <w:iCs/>
          <w:sz w:val="24"/>
          <w:szCs w:val="24"/>
        </w:rPr>
        <w:t>Active Fire Initiation</w:t>
      </w:r>
      <w:r w:rsidRPr="00782965">
        <w:rPr>
          <w:rFonts w:ascii="Tahoma" w:hAnsi="Tahoma" w:cs="Tahoma"/>
          <w:sz w:val="24"/>
          <w:szCs w:val="24"/>
        </w:rPr>
        <w:t xml:space="preserve"> - Erroneous fire initialization data, particularly from </w:t>
      </w:r>
      <w:r w:rsidR="007E0FF9" w:rsidRPr="00782965">
        <w:rPr>
          <w:rFonts w:ascii="Tahoma" w:hAnsi="Tahoma" w:cs="Tahoma"/>
          <w:sz w:val="24"/>
          <w:szCs w:val="24"/>
        </w:rPr>
        <w:t xml:space="preserve">MODIS </w:t>
      </w:r>
      <w:r w:rsidRPr="00782965">
        <w:rPr>
          <w:rFonts w:ascii="Tahoma" w:hAnsi="Tahoma" w:cs="Tahoma"/>
          <w:sz w:val="24"/>
          <w:szCs w:val="24"/>
        </w:rPr>
        <w:t xml:space="preserve">satellite </w:t>
      </w:r>
      <w:r w:rsidR="00AB7263" w:rsidRPr="00782965">
        <w:rPr>
          <w:rFonts w:ascii="Tahoma" w:hAnsi="Tahoma" w:cs="Tahoma"/>
          <w:sz w:val="24"/>
          <w:szCs w:val="24"/>
        </w:rPr>
        <w:t>data</w:t>
      </w:r>
      <w:r w:rsidRPr="00782965">
        <w:rPr>
          <w:rFonts w:ascii="Tahoma" w:hAnsi="Tahoma" w:cs="Tahoma"/>
          <w:sz w:val="24"/>
          <w:szCs w:val="24"/>
        </w:rPr>
        <w:t xml:space="preserve"> for on-going fires or initial fire start location</w:t>
      </w:r>
      <w:r w:rsidR="00AB7263" w:rsidRPr="00782965">
        <w:rPr>
          <w:rFonts w:ascii="Tahoma" w:hAnsi="Tahoma" w:cs="Tahoma"/>
          <w:sz w:val="24"/>
          <w:szCs w:val="24"/>
        </w:rPr>
        <w:t>s</w:t>
      </w:r>
      <w:r w:rsidRPr="00782965">
        <w:rPr>
          <w:rFonts w:ascii="Tahoma" w:hAnsi="Tahoma" w:cs="Tahoma"/>
          <w:sz w:val="24"/>
          <w:szCs w:val="24"/>
        </w:rPr>
        <w:t xml:space="preserve"> from fire agency information, impacted forecasted fire spread accuracy.</w:t>
      </w:r>
      <w:r w:rsidR="007E0FF9" w:rsidRPr="00782965">
        <w:rPr>
          <w:rFonts w:ascii="Tahoma" w:hAnsi="Tahoma" w:cs="Tahoma"/>
          <w:sz w:val="24"/>
          <w:szCs w:val="24"/>
        </w:rPr>
        <w:t xml:space="preserve"> </w:t>
      </w:r>
      <w:r w:rsidR="0090726F" w:rsidRPr="00782965">
        <w:rPr>
          <w:rFonts w:ascii="Tahoma" w:hAnsi="Tahoma" w:cs="Tahoma"/>
          <w:sz w:val="24"/>
          <w:szCs w:val="24"/>
        </w:rPr>
        <w:t>These issues</w:t>
      </w:r>
      <w:r w:rsidR="007E0FF9" w:rsidRPr="00782965">
        <w:rPr>
          <w:rFonts w:ascii="Tahoma" w:hAnsi="Tahoma" w:cs="Tahoma"/>
          <w:sz w:val="24"/>
          <w:szCs w:val="24"/>
        </w:rPr>
        <w:t xml:space="preserve"> were resolved over the </w:t>
      </w:r>
      <w:r w:rsidR="0090726F" w:rsidRPr="00782965">
        <w:rPr>
          <w:rFonts w:ascii="Tahoma" w:hAnsi="Tahoma" w:cs="Tahoma"/>
          <w:sz w:val="24"/>
          <w:szCs w:val="24"/>
        </w:rPr>
        <w:t>course</w:t>
      </w:r>
      <w:r w:rsidR="007E0FF9" w:rsidRPr="00782965">
        <w:rPr>
          <w:rFonts w:ascii="Tahoma" w:hAnsi="Tahoma" w:cs="Tahoma"/>
          <w:sz w:val="24"/>
          <w:szCs w:val="24"/>
        </w:rPr>
        <w:t xml:space="preserve"> of the project by using different, more accurate fire initiation data.</w:t>
      </w:r>
    </w:p>
    <w:p w14:paraId="0F6B4442" w14:textId="0F8311B9" w:rsidR="0052393C" w:rsidRPr="00782965" w:rsidRDefault="0052393C" w:rsidP="007F0170">
      <w:pPr>
        <w:rPr>
          <w:rFonts w:ascii="Tahoma" w:hAnsi="Tahoma" w:cs="Tahoma"/>
          <w:sz w:val="24"/>
          <w:szCs w:val="24"/>
        </w:rPr>
      </w:pPr>
      <w:r w:rsidRPr="00782965">
        <w:rPr>
          <w:rFonts w:ascii="Tahoma" w:hAnsi="Tahoma" w:cs="Tahoma"/>
          <w:i/>
          <w:iCs/>
          <w:sz w:val="24"/>
          <w:szCs w:val="24"/>
        </w:rPr>
        <w:t>Post-Precipitation Fire Behavior</w:t>
      </w:r>
      <w:r w:rsidRPr="00782965">
        <w:rPr>
          <w:rFonts w:ascii="Tahoma" w:hAnsi="Tahoma" w:cs="Tahoma"/>
          <w:sz w:val="24"/>
          <w:szCs w:val="24"/>
        </w:rPr>
        <w:t xml:space="preserve"> </w:t>
      </w:r>
      <w:r w:rsidR="007E0FF9" w:rsidRPr="00782965">
        <w:rPr>
          <w:rFonts w:ascii="Tahoma" w:hAnsi="Tahoma" w:cs="Tahoma"/>
          <w:sz w:val="24"/>
          <w:szCs w:val="24"/>
        </w:rPr>
        <w:t>– There was at least one instance (e.g., the</w:t>
      </w:r>
      <w:r w:rsidR="00782965" w:rsidRPr="00782965">
        <w:rPr>
          <w:rFonts w:ascii="Tahoma" w:hAnsi="Tahoma" w:cs="Tahoma"/>
          <w:sz w:val="24"/>
          <w:szCs w:val="24"/>
        </w:rPr>
        <w:t xml:space="preserve"> 2023</w:t>
      </w:r>
      <w:r w:rsidR="007E0FF9" w:rsidRPr="00782965">
        <w:rPr>
          <w:rFonts w:ascii="Tahoma" w:hAnsi="Tahoma" w:cs="Tahoma"/>
          <w:sz w:val="24"/>
          <w:szCs w:val="24"/>
        </w:rPr>
        <w:t xml:space="preserve"> SRF Complex Fire) were spread model did not adequately predict the rekindling of fire after precipitation events, leading to gaps in forecast availability when fires started spreading </w:t>
      </w:r>
      <w:r w:rsidR="00180992" w:rsidRPr="00782965">
        <w:rPr>
          <w:rFonts w:ascii="Tahoma" w:hAnsi="Tahoma" w:cs="Tahoma"/>
          <w:sz w:val="24"/>
          <w:szCs w:val="24"/>
        </w:rPr>
        <w:t xml:space="preserve">after the fire was assumed over. </w:t>
      </w:r>
      <w:r w:rsidR="007E0FF9" w:rsidRPr="00782965">
        <w:rPr>
          <w:rFonts w:ascii="Tahoma" w:hAnsi="Tahoma" w:cs="Tahoma"/>
          <w:sz w:val="24"/>
          <w:szCs w:val="24"/>
        </w:rPr>
        <w:t xml:space="preserve">Recommendations included developing models to </w:t>
      </w:r>
      <w:r w:rsidR="007E0FF9" w:rsidRPr="00782965">
        <w:rPr>
          <w:rFonts w:ascii="Tahoma" w:hAnsi="Tahoma" w:cs="Tahoma"/>
          <w:sz w:val="24"/>
          <w:szCs w:val="24"/>
        </w:rPr>
        <w:lastRenderedPageBreak/>
        <w:t>better estimate when a fire will reignite after rain</w:t>
      </w:r>
      <w:r w:rsidR="00180992" w:rsidRPr="00782965">
        <w:rPr>
          <w:rFonts w:ascii="Tahoma" w:hAnsi="Tahoma" w:cs="Tahoma"/>
          <w:sz w:val="24"/>
          <w:szCs w:val="24"/>
        </w:rPr>
        <w:t xml:space="preserve"> – information that could be explored through large scale burn experiments</w:t>
      </w:r>
      <w:r w:rsidR="00BE73CD" w:rsidRPr="00782965">
        <w:rPr>
          <w:rFonts w:ascii="Tahoma" w:hAnsi="Tahoma" w:cs="Tahoma"/>
          <w:sz w:val="24"/>
          <w:szCs w:val="24"/>
        </w:rPr>
        <w:t xml:space="preserve"> conducted by Workgroup 2</w:t>
      </w:r>
      <w:r w:rsidR="007E0FF9" w:rsidRPr="00782965">
        <w:rPr>
          <w:rFonts w:ascii="Tahoma" w:hAnsi="Tahoma" w:cs="Tahoma"/>
          <w:sz w:val="24"/>
          <w:szCs w:val="24"/>
        </w:rPr>
        <w:t>.</w:t>
      </w:r>
    </w:p>
    <w:p w14:paraId="1D4EA865" w14:textId="751D201E" w:rsidR="007E0FF9" w:rsidRPr="00782965" w:rsidRDefault="007E0FF9" w:rsidP="007E0FF9">
      <w:pPr>
        <w:tabs>
          <w:tab w:val="num" w:pos="720"/>
        </w:tabs>
        <w:rPr>
          <w:rFonts w:ascii="Tahoma" w:hAnsi="Tahoma" w:cs="Tahoma"/>
          <w:sz w:val="24"/>
          <w:szCs w:val="24"/>
        </w:rPr>
      </w:pPr>
      <w:r w:rsidRPr="00782965">
        <w:rPr>
          <w:rFonts w:ascii="Tahoma" w:hAnsi="Tahoma" w:cs="Tahoma"/>
          <w:i/>
          <w:iCs/>
          <w:sz w:val="24"/>
          <w:szCs w:val="24"/>
        </w:rPr>
        <w:t>Computational Scalability</w:t>
      </w:r>
      <w:r w:rsidRPr="00782965">
        <w:rPr>
          <w:rFonts w:ascii="Tahoma" w:hAnsi="Tahoma" w:cs="Tahoma"/>
          <w:b/>
          <w:bCs/>
          <w:sz w:val="24"/>
          <w:szCs w:val="24"/>
        </w:rPr>
        <w:t xml:space="preserve"> </w:t>
      </w:r>
      <w:r w:rsidR="0090726F" w:rsidRPr="00782965">
        <w:rPr>
          <w:rFonts w:ascii="Tahoma" w:hAnsi="Tahoma" w:cs="Tahoma"/>
          <w:b/>
          <w:bCs/>
          <w:sz w:val="24"/>
          <w:szCs w:val="24"/>
        </w:rPr>
        <w:t>–</w:t>
      </w:r>
      <w:r w:rsidRPr="00782965">
        <w:rPr>
          <w:rFonts w:ascii="Tahoma" w:hAnsi="Tahoma" w:cs="Tahoma"/>
          <w:b/>
          <w:bCs/>
          <w:sz w:val="24"/>
          <w:szCs w:val="24"/>
        </w:rPr>
        <w:t xml:space="preserve"> </w:t>
      </w:r>
      <w:r w:rsidR="0090726F" w:rsidRPr="00782965">
        <w:rPr>
          <w:rFonts w:ascii="Tahoma" w:hAnsi="Tahoma" w:cs="Tahoma"/>
          <w:sz w:val="24"/>
          <w:szCs w:val="24"/>
        </w:rPr>
        <w:t>Although the project team was successful in demonstrating system functionality</w:t>
      </w:r>
      <w:r w:rsidR="00AB7263" w:rsidRPr="00782965">
        <w:rPr>
          <w:rFonts w:ascii="Tahoma" w:hAnsi="Tahoma" w:cs="Tahoma"/>
          <w:sz w:val="24"/>
          <w:szCs w:val="24"/>
        </w:rPr>
        <w:t>, t</w:t>
      </w:r>
      <w:r w:rsidRPr="00782965">
        <w:rPr>
          <w:rFonts w:ascii="Tahoma" w:hAnsi="Tahoma" w:cs="Tahoma"/>
          <w:sz w:val="24"/>
          <w:szCs w:val="24"/>
        </w:rPr>
        <w:t xml:space="preserve">he system reached </w:t>
      </w:r>
      <w:r w:rsidR="00652BB4">
        <w:rPr>
          <w:rFonts w:ascii="Tahoma" w:hAnsi="Tahoma" w:cs="Tahoma"/>
          <w:sz w:val="24"/>
          <w:szCs w:val="24"/>
        </w:rPr>
        <w:t>some</w:t>
      </w:r>
      <w:r w:rsidRPr="00782965">
        <w:rPr>
          <w:rFonts w:ascii="Tahoma" w:hAnsi="Tahoma" w:cs="Tahoma"/>
          <w:sz w:val="24"/>
          <w:szCs w:val="24"/>
        </w:rPr>
        <w:t xml:space="preserve"> computational limits during peak fire seasons</w:t>
      </w:r>
      <w:r w:rsidR="00AB7263" w:rsidRPr="00782965">
        <w:rPr>
          <w:rFonts w:ascii="Tahoma" w:hAnsi="Tahoma" w:cs="Tahoma"/>
          <w:sz w:val="24"/>
          <w:szCs w:val="24"/>
        </w:rPr>
        <w:t xml:space="preserve"> when </w:t>
      </w:r>
      <w:proofErr w:type="gramStart"/>
      <w:r w:rsidR="00AB7263" w:rsidRPr="00782965">
        <w:rPr>
          <w:rFonts w:ascii="Tahoma" w:hAnsi="Tahoma" w:cs="Tahoma"/>
          <w:sz w:val="24"/>
          <w:szCs w:val="24"/>
        </w:rPr>
        <w:t>a large number of</w:t>
      </w:r>
      <w:proofErr w:type="gramEnd"/>
      <w:r w:rsidR="00AB7263" w:rsidRPr="00782965">
        <w:rPr>
          <w:rFonts w:ascii="Tahoma" w:hAnsi="Tahoma" w:cs="Tahoma"/>
          <w:sz w:val="24"/>
          <w:szCs w:val="24"/>
        </w:rPr>
        <w:t xml:space="preserve"> fires were in the system simultaneous</w:t>
      </w:r>
      <w:r w:rsidRPr="00782965">
        <w:rPr>
          <w:rFonts w:ascii="Tahoma" w:hAnsi="Tahoma" w:cs="Tahoma"/>
          <w:sz w:val="24"/>
          <w:szCs w:val="24"/>
        </w:rPr>
        <w:t xml:space="preserve">, causing delays in issuing forecasts. A recommendation was made to implement an approach that utilized more extensive cloud </w:t>
      </w:r>
      <w:r w:rsidR="00BE73CD" w:rsidRPr="00782965">
        <w:rPr>
          <w:rFonts w:ascii="Tahoma" w:hAnsi="Tahoma" w:cs="Tahoma"/>
          <w:sz w:val="24"/>
          <w:szCs w:val="24"/>
        </w:rPr>
        <w:t xml:space="preserve">computing </w:t>
      </w:r>
      <w:r w:rsidRPr="00782965">
        <w:rPr>
          <w:rFonts w:ascii="Tahoma" w:hAnsi="Tahoma" w:cs="Tahoma"/>
          <w:sz w:val="24"/>
          <w:szCs w:val="24"/>
        </w:rPr>
        <w:t>resources to handle high-demand periods.</w:t>
      </w:r>
    </w:p>
    <w:p w14:paraId="5E83E494" w14:textId="215C06E3" w:rsidR="00BE73CD" w:rsidRPr="00782965" w:rsidRDefault="00BE73CD" w:rsidP="00BE73CD">
      <w:pPr>
        <w:tabs>
          <w:tab w:val="num" w:pos="720"/>
        </w:tabs>
        <w:rPr>
          <w:rFonts w:ascii="Tahoma" w:hAnsi="Tahoma" w:cs="Tahoma"/>
          <w:sz w:val="24"/>
          <w:szCs w:val="24"/>
        </w:rPr>
      </w:pPr>
      <w:r w:rsidRPr="00782965">
        <w:rPr>
          <w:rFonts w:ascii="Tahoma" w:hAnsi="Tahoma" w:cs="Tahoma"/>
          <w:i/>
          <w:iCs/>
          <w:sz w:val="24"/>
          <w:szCs w:val="24"/>
        </w:rPr>
        <w:t>Fire Suppression Model Scenarios</w:t>
      </w:r>
      <w:r w:rsidRPr="00782965">
        <w:rPr>
          <w:rFonts w:ascii="Tahoma" w:hAnsi="Tahoma" w:cs="Tahoma"/>
          <w:sz w:val="24"/>
          <w:szCs w:val="24"/>
        </w:rPr>
        <w:t xml:space="preserve"> – Models originally deployed in the </w:t>
      </w:r>
      <w:proofErr w:type="spellStart"/>
      <w:r w:rsidRPr="00782965">
        <w:rPr>
          <w:rFonts w:ascii="Tahoma" w:hAnsi="Tahoma" w:cs="Tahoma"/>
          <w:sz w:val="24"/>
          <w:szCs w:val="24"/>
        </w:rPr>
        <w:t>PyreCast</w:t>
      </w:r>
      <w:proofErr w:type="spellEnd"/>
      <w:r w:rsidRPr="00782965">
        <w:rPr>
          <w:rFonts w:ascii="Tahoma" w:hAnsi="Tahoma" w:cs="Tahoma"/>
          <w:sz w:val="24"/>
          <w:szCs w:val="24"/>
        </w:rPr>
        <w:t xml:space="preserve"> system represented “unsuppressed’ fire behavior and in some stages of a fire did not accurately account for on the ground conditions. Over the course of the project, an algorithm was developed and deployed in the system to respond to this deficiency. The new fire suppression algorithm </w:t>
      </w:r>
      <w:r w:rsidR="00652BB4">
        <w:rPr>
          <w:rFonts w:ascii="Tahoma" w:hAnsi="Tahoma" w:cs="Tahoma"/>
          <w:sz w:val="24"/>
          <w:szCs w:val="24"/>
        </w:rPr>
        <w:t xml:space="preserve">deployed still </w:t>
      </w:r>
      <w:r w:rsidRPr="00782965">
        <w:rPr>
          <w:rFonts w:ascii="Tahoma" w:hAnsi="Tahoma" w:cs="Tahoma"/>
          <w:sz w:val="24"/>
          <w:szCs w:val="24"/>
        </w:rPr>
        <w:t>requires additional validation along with a recommendation to generate near real-time validation metrics (based on comparisons of actual fire perimeters with forecasted fire perimeters) to improve confidence in forecast accuracy.</w:t>
      </w:r>
    </w:p>
    <w:p w14:paraId="49B1A095" w14:textId="5E3E3F52" w:rsidR="007E0FF9" w:rsidRPr="00782965" w:rsidRDefault="007E0FF9" w:rsidP="007E0FF9">
      <w:pPr>
        <w:tabs>
          <w:tab w:val="num" w:pos="720"/>
        </w:tabs>
        <w:rPr>
          <w:rFonts w:ascii="Tahoma" w:hAnsi="Tahoma" w:cs="Tahoma"/>
          <w:sz w:val="24"/>
          <w:szCs w:val="24"/>
        </w:rPr>
      </w:pPr>
      <w:r w:rsidRPr="00782965">
        <w:rPr>
          <w:rFonts w:ascii="Tahoma" w:hAnsi="Tahoma" w:cs="Tahoma"/>
          <w:i/>
          <w:iCs/>
          <w:sz w:val="24"/>
          <w:szCs w:val="24"/>
        </w:rPr>
        <w:t xml:space="preserve">Forecast </w:t>
      </w:r>
      <w:r w:rsidR="00180992" w:rsidRPr="00782965">
        <w:rPr>
          <w:rFonts w:ascii="Tahoma" w:hAnsi="Tahoma" w:cs="Tahoma"/>
          <w:i/>
          <w:iCs/>
          <w:sz w:val="24"/>
          <w:szCs w:val="24"/>
        </w:rPr>
        <w:t xml:space="preserve">Spatial </w:t>
      </w:r>
      <w:r w:rsidRPr="00782965">
        <w:rPr>
          <w:rFonts w:ascii="Tahoma" w:hAnsi="Tahoma" w:cs="Tahoma"/>
          <w:i/>
          <w:iCs/>
          <w:sz w:val="24"/>
          <w:szCs w:val="24"/>
        </w:rPr>
        <w:t>Domain</w:t>
      </w:r>
      <w:r w:rsidRPr="00782965">
        <w:rPr>
          <w:rFonts w:ascii="Tahoma" w:hAnsi="Tahoma" w:cs="Tahoma"/>
          <w:sz w:val="24"/>
          <w:szCs w:val="24"/>
        </w:rPr>
        <w:t xml:space="preserve"> </w:t>
      </w:r>
      <w:r w:rsidRPr="00782965">
        <w:rPr>
          <w:rFonts w:ascii="Tahoma" w:hAnsi="Tahoma" w:cs="Tahoma"/>
          <w:b/>
          <w:bCs/>
          <w:sz w:val="24"/>
          <w:szCs w:val="24"/>
        </w:rPr>
        <w:t>–</w:t>
      </w:r>
      <w:r w:rsidRPr="00782965">
        <w:rPr>
          <w:rFonts w:ascii="Tahoma" w:hAnsi="Tahoma" w:cs="Tahoma"/>
          <w:sz w:val="24"/>
          <w:szCs w:val="24"/>
        </w:rPr>
        <w:t xml:space="preserve"> Although the original project scope was limited to </w:t>
      </w:r>
      <w:r w:rsidR="00C138F4" w:rsidRPr="00782965">
        <w:rPr>
          <w:rFonts w:ascii="Tahoma" w:hAnsi="Tahoma" w:cs="Tahoma"/>
          <w:sz w:val="24"/>
          <w:szCs w:val="24"/>
        </w:rPr>
        <w:t xml:space="preserve">the </w:t>
      </w:r>
      <w:r w:rsidR="0090726F" w:rsidRPr="00782965">
        <w:rPr>
          <w:rFonts w:ascii="Tahoma" w:hAnsi="Tahoma" w:cs="Tahoma"/>
          <w:sz w:val="24"/>
          <w:szCs w:val="24"/>
        </w:rPr>
        <w:t>spatial domain</w:t>
      </w:r>
      <w:r w:rsidR="00C138F4" w:rsidRPr="00782965">
        <w:rPr>
          <w:rFonts w:ascii="Tahoma" w:hAnsi="Tahoma" w:cs="Tahoma"/>
          <w:sz w:val="24"/>
          <w:szCs w:val="24"/>
        </w:rPr>
        <w:t xml:space="preserve"> of California</w:t>
      </w:r>
      <w:r w:rsidR="0090726F" w:rsidRPr="00782965">
        <w:rPr>
          <w:rFonts w:ascii="Tahoma" w:hAnsi="Tahoma" w:cs="Tahoma"/>
          <w:sz w:val="24"/>
          <w:szCs w:val="24"/>
        </w:rPr>
        <w:t xml:space="preserve">, </w:t>
      </w:r>
      <w:r w:rsidRPr="00782965">
        <w:rPr>
          <w:rFonts w:ascii="Tahoma" w:hAnsi="Tahoma" w:cs="Tahoma"/>
          <w:sz w:val="24"/>
          <w:szCs w:val="24"/>
        </w:rPr>
        <w:t xml:space="preserve">the project team was able to scale spread forecast to the Continental US. Even with the expansion in the forecast </w:t>
      </w:r>
      <w:r w:rsidR="0090726F" w:rsidRPr="00782965">
        <w:rPr>
          <w:rFonts w:ascii="Tahoma" w:hAnsi="Tahoma" w:cs="Tahoma"/>
          <w:sz w:val="24"/>
          <w:szCs w:val="24"/>
        </w:rPr>
        <w:t xml:space="preserve">spatial </w:t>
      </w:r>
      <w:r w:rsidRPr="00782965">
        <w:rPr>
          <w:rFonts w:ascii="Tahoma" w:hAnsi="Tahoma" w:cs="Tahoma"/>
          <w:sz w:val="24"/>
          <w:szCs w:val="24"/>
        </w:rPr>
        <w:t>domain and due to recent sever</w:t>
      </w:r>
      <w:r w:rsidR="001167F6" w:rsidRPr="00782965">
        <w:rPr>
          <w:rFonts w:ascii="Tahoma" w:hAnsi="Tahoma" w:cs="Tahoma"/>
          <w:sz w:val="24"/>
          <w:szCs w:val="24"/>
        </w:rPr>
        <w:t>e</w:t>
      </w:r>
      <w:r w:rsidRPr="00782965">
        <w:rPr>
          <w:rFonts w:ascii="Tahoma" w:hAnsi="Tahoma" w:cs="Tahoma"/>
          <w:sz w:val="24"/>
          <w:szCs w:val="24"/>
        </w:rPr>
        <w:t xml:space="preserve"> fire season</w:t>
      </w:r>
      <w:r w:rsidR="0090726F" w:rsidRPr="00782965">
        <w:rPr>
          <w:rFonts w:ascii="Tahoma" w:hAnsi="Tahoma" w:cs="Tahoma"/>
          <w:sz w:val="24"/>
          <w:szCs w:val="24"/>
        </w:rPr>
        <w:t>s</w:t>
      </w:r>
      <w:r w:rsidRPr="00782965">
        <w:rPr>
          <w:rFonts w:ascii="Tahoma" w:hAnsi="Tahoma" w:cs="Tahoma"/>
          <w:sz w:val="24"/>
          <w:szCs w:val="24"/>
        </w:rPr>
        <w:t xml:space="preserve"> in Alaska and Hawaii</w:t>
      </w:r>
      <w:r w:rsidR="0090726F" w:rsidRPr="00782965">
        <w:rPr>
          <w:rFonts w:ascii="Tahoma" w:hAnsi="Tahoma" w:cs="Tahoma"/>
          <w:sz w:val="24"/>
          <w:szCs w:val="24"/>
        </w:rPr>
        <w:t>, the project team</w:t>
      </w:r>
      <w:r w:rsidRPr="00782965">
        <w:rPr>
          <w:rFonts w:ascii="Tahoma" w:hAnsi="Tahoma" w:cs="Tahoma"/>
          <w:sz w:val="24"/>
          <w:szCs w:val="24"/>
        </w:rPr>
        <w:t xml:space="preserve"> recommended </w:t>
      </w:r>
      <w:r w:rsidR="0090726F" w:rsidRPr="00782965">
        <w:rPr>
          <w:rFonts w:ascii="Tahoma" w:hAnsi="Tahoma" w:cs="Tahoma"/>
          <w:sz w:val="24"/>
          <w:szCs w:val="24"/>
        </w:rPr>
        <w:t>the system be</w:t>
      </w:r>
      <w:r w:rsidRPr="00782965">
        <w:rPr>
          <w:rFonts w:ascii="Tahoma" w:hAnsi="Tahoma" w:cs="Tahoma"/>
          <w:sz w:val="24"/>
          <w:szCs w:val="24"/>
        </w:rPr>
        <w:t xml:space="preserve"> expanded to include </w:t>
      </w:r>
      <w:r w:rsidR="001167F6" w:rsidRPr="00782965">
        <w:rPr>
          <w:rFonts w:ascii="Tahoma" w:hAnsi="Tahoma" w:cs="Tahoma"/>
          <w:sz w:val="24"/>
          <w:szCs w:val="24"/>
        </w:rPr>
        <w:t>all</w:t>
      </w:r>
      <w:r w:rsidR="0090726F" w:rsidRPr="00782965">
        <w:rPr>
          <w:rFonts w:ascii="Tahoma" w:hAnsi="Tahoma" w:cs="Tahoma"/>
          <w:sz w:val="24"/>
          <w:szCs w:val="24"/>
        </w:rPr>
        <w:t xml:space="preserve"> the US and perhaps Canada. </w:t>
      </w:r>
    </w:p>
    <w:p w14:paraId="686631E1" w14:textId="21BE8433" w:rsidR="00AB7263" w:rsidRPr="00782965" w:rsidRDefault="00AB7263" w:rsidP="007E0FF9">
      <w:pPr>
        <w:tabs>
          <w:tab w:val="num" w:pos="720"/>
        </w:tabs>
        <w:rPr>
          <w:rFonts w:ascii="Tahoma" w:hAnsi="Tahoma" w:cs="Tahoma"/>
          <w:sz w:val="24"/>
          <w:szCs w:val="24"/>
        </w:rPr>
      </w:pPr>
      <w:r w:rsidRPr="00782965">
        <w:rPr>
          <w:rFonts w:ascii="Tahoma" w:hAnsi="Tahoma" w:cs="Tahoma"/>
          <w:i/>
          <w:iCs/>
          <w:sz w:val="24"/>
          <w:szCs w:val="24"/>
        </w:rPr>
        <w:t>Accuracy</w:t>
      </w:r>
      <w:r w:rsidRPr="00782965">
        <w:rPr>
          <w:rFonts w:ascii="Tahoma" w:hAnsi="Tahoma" w:cs="Tahoma"/>
          <w:sz w:val="24"/>
          <w:szCs w:val="24"/>
        </w:rPr>
        <w:t xml:space="preserve"> </w:t>
      </w:r>
      <w:r w:rsidR="002876BE" w:rsidRPr="00782965">
        <w:rPr>
          <w:rFonts w:ascii="Tahoma" w:hAnsi="Tahoma" w:cs="Tahoma"/>
          <w:sz w:val="24"/>
          <w:szCs w:val="24"/>
        </w:rPr>
        <w:t xml:space="preserve">– Fires experienced over the course of the project allowed for the project team to better pinpoint accuracy issues associated with the models used in </w:t>
      </w:r>
      <w:proofErr w:type="spellStart"/>
      <w:r w:rsidR="002876BE" w:rsidRPr="00782965">
        <w:rPr>
          <w:rFonts w:ascii="Tahoma" w:hAnsi="Tahoma" w:cs="Tahoma"/>
          <w:sz w:val="24"/>
          <w:szCs w:val="24"/>
        </w:rPr>
        <w:t>PyreCast</w:t>
      </w:r>
      <w:proofErr w:type="spellEnd"/>
      <w:r w:rsidR="002876BE" w:rsidRPr="00782965">
        <w:rPr>
          <w:rFonts w:ascii="Tahoma" w:hAnsi="Tahoma" w:cs="Tahoma"/>
          <w:sz w:val="24"/>
          <w:szCs w:val="24"/>
        </w:rPr>
        <w:t xml:space="preserve">. Notably, a retrospective look at 2020 Creek found that extensive tree mortality due to drought and bark beetles, combined with high live tree densities, created conditions conducive to mass fire behavior. The spread and intensity of the fire was not predicted well by the </w:t>
      </w:r>
      <w:proofErr w:type="spellStart"/>
      <w:r w:rsidR="002876BE" w:rsidRPr="00782965">
        <w:rPr>
          <w:rFonts w:ascii="Tahoma" w:hAnsi="Tahoma" w:cs="Tahoma"/>
          <w:sz w:val="24"/>
          <w:szCs w:val="24"/>
        </w:rPr>
        <w:t>ELMFIRE</w:t>
      </w:r>
      <w:proofErr w:type="spellEnd"/>
      <w:r w:rsidR="002876BE" w:rsidRPr="00782965">
        <w:rPr>
          <w:rFonts w:ascii="Tahoma" w:hAnsi="Tahoma" w:cs="Tahoma"/>
          <w:sz w:val="24"/>
          <w:szCs w:val="24"/>
        </w:rPr>
        <w:t xml:space="preserve"> model used in </w:t>
      </w:r>
      <w:proofErr w:type="spellStart"/>
      <w:r w:rsidR="002876BE" w:rsidRPr="00782965">
        <w:rPr>
          <w:rFonts w:ascii="Tahoma" w:hAnsi="Tahoma" w:cs="Tahoma"/>
          <w:sz w:val="24"/>
          <w:szCs w:val="24"/>
        </w:rPr>
        <w:t>PyreCast</w:t>
      </w:r>
      <w:proofErr w:type="spellEnd"/>
      <w:r w:rsidR="002876BE" w:rsidRPr="00782965">
        <w:rPr>
          <w:rFonts w:ascii="Tahoma" w:hAnsi="Tahoma" w:cs="Tahoma"/>
          <w:sz w:val="24"/>
          <w:szCs w:val="24"/>
        </w:rPr>
        <w:t xml:space="preserve"> – likely because of the influence of complex fire-atmosphere interactions and large and dense fuels not captured by underlying landscape data </w:t>
      </w:r>
      <w:r w:rsidR="00BE73CD" w:rsidRPr="00782965">
        <w:rPr>
          <w:rFonts w:ascii="Tahoma" w:hAnsi="Tahoma" w:cs="Tahoma"/>
          <w:sz w:val="24"/>
          <w:szCs w:val="24"/>
        </w:rPr>
        <w:t>and/</w:t>
      </w:r>
      <w:r w:rsidR="002876BE" w:rsidRPr="00782965">
        <w:rPr>
          <w:rFonts w:ascii="Tahoma" w:hAnsi="Tahoma" w:cs="Tahoma"/>
          <w:sz w:val="24"/>
          <w:szCs w:val="24"/>
        </w:rPr>
        <w:t xml:space="preserve">or model algorithms.  </w:t>
      </w:r>
      <w:r w:rsidR="00D6650D">
        <w:rPr>
          <w:rFonts w:ascii="Tahoma" w:hAnsi="Tahoma" w:cs="Tahoma"/>
          <w:sz w:val="24"/>
          <w:szCs w:val="24"/>
        </w:rPr>
        <w:t xml:space="preserve">Qualitative observations of model performance during the </w:t>
      </w:r>
      <w:r w:rsidR="002876BE" w:rsidRPr="00782965">
        <w:rPr>
          <w:rFonts w:ascii="Tahoma" w:hAnsi="Tahoma" w:cs="Tahoma"/>
          <w:sz w:val="24"/>
          <w:szCs w:val="24"/>
        </w:rPr>
        <w:t>202</w:t>
      </w:r>
      <w:r w:rsidR="00D6650D">
        <w:rPr>
          <w:rFonts w:ascii="Tahoma" w:hAnsi="Tahoma" w:cs="Tahoma"/>
          <w:sz w:val="24"/>
          <w:szCs w:val="24"/>
        </w:rPr>
        <w:t>1</w:t>
      </w:r>
      <w:r w:rsidR="002876BE" w:rsidRPr="00782965">
        <w:rPr>
          <w:rFonts w:ascii="Tahoma" w:hAnsi="Tahoma" w:cs="Tahoma"/>
          <w:sz w:val="24"/>
          <w:szCs w:val="24"/>
        </w:rPr>
        <w:t xml:space="preserve"> </w:t>
      </w:r>
      <w:r w:rsidR="00D6650D">
        <w:rPr>
          <w:rFonts w:ascii="Tahoma" w:hAnsi="Tahoma" w:cs="Tahoma"/>
          <w:sz w:val="24"/>
          <w:szCs w:val="24"/>
        </w:rPr>
        <w:t>Dixie</w:t>
      </w:r>
      <w:r w:rsidR="002876BE" w:rsidRPr="00782965">
        <w:rPr>
          <w:rFonts w:ascii="Tahoma" w:hAnsi="Tahoma" w:cs="Tahoma"/>
          <w:sz w:val="24"/>
          <w:szCs w:val="24"/>
        </w:rPr>
        <w:t xml:space="preserve"> Fire </w:t>
      </w:r>
      <w:r w:rsidR="00E10EDC" w:rsidRPr="00782965">
        <w:rPr>
          <w:rFonts w:ascii="Tahoma" w:hAnsi="Tahoma" w:cs="Tahoma"/>
          <w:sz w:val="24"/>
          <w:szCs w:val="24"/>
        </w:rPr>
        <w:t xml:space="preserve">also </w:t>
      </w:r>
      <w:r w:rsidR="002876BE" w:rsidRPr="00782965">
        <w:rPr>
          <w:rFonts w:ascii="Tahoma" w:hAnsi="Tahoma" w:cs="Tahoma"/>
          <w:sz w:val="24"/>
          <w:szCs w:val="24"/>
        </w:rPr>
        <w:t>highlighted some shortcomings</w:t>
      </w:r>
      <w:r w:rsidR="00431718" w:rsidRPr="00782965">
        <w:rPr>
          <w:rFonts w:ascii="Tahoma" w:hAnsi="Tahoma" w:cs="Tahoma"/>
          <w:sz w:val="24"/>
          <w:szCs w:val="24"/>
        </w:rPr>
        <w:t>, including</w:t>
      </w:r>
      <w:r w:rsidR="002876BE" w:rsidRPr="00782965">
        <w:rPr>
          <w:rFonts w:ascii="Tahoma" w:hAnsi="Tahoma" w:cs="Tahoma"/>
          <w:sz w:val="24"/>
          <w:szCs w:val="24"/>
        </w:rPr>
        <w:t xml:space="preserve"> 1) down-canyon wind resulting in the under prediction of spread, 2) over estimated fire behavior in wet meadows, suggesting a need to integrate higher resolution fuel moisture data, 3) heavy smoke inversion caused a dampening of fire behavior and 4) underprediction of fire behavior in ‘non-burnable’ urban landscapes.    </w:t>
      </w:r>
    </w:p>
    <w:bookmarkEnd w:id="20"/>
    <w:p w14:paraId="53139542" w14:textId="1961BEB4" w:rsidR="000C69E5" w:rsidRPr="00782965" w:rsidRDefault="00C244FD" w:rsidP="00C620FA">
      <w:pPr>
        <w:spacing w:after="0" w:line="240" w:lineRule="auto"/>
        <w:rPr>
          <w:rFonts w:ascii="Tahoma" w:hAnsi="Tahoma" w:cs="Tahoma"/>
          <w:sz w:val="24"/>
          <w:szCs w:val="24"/>
        </w:rPr>
      </w:pPr>
      <w:r w:rsidRPr="00782965">
        <w:rPr>
          <w:rStyle w:val="Heading4Char"/>
          <w:rFonts w:ascii="Tahoma" w:hAnsi="Tahoma" w:cs="Tahoma"/>
          <w:color w:val="auto"/>
          <w:sz w:val="24"/>
          <w:szCs w:val="24"/>
        </w:rPr>
        <w:t xml:space="preserve">Case Study on </w:t>
      </w:r>
      <w:r w:rsidR="00431718" w:rsidRPr="00782965">
        <w:rPr>
          <w:rStyle w:val="Heading4Char"/>
          <w:rFonts w:ascii="Tahoma" w:hAnsi="Tahoma" w:cs="Tahoma"/>
          <w:color w:val="auto"/>
          <w:sz w:val="24"/>
          <w:szCs w:val="24"/>
        </w:rPr>
        <w:t>Cost-</w:t>
      </w:r>
      <w:r w:rsidRPr="00782965">
        <w:rPr>
          <w:rStyle w:val="Heading4Char"/>
          <w:rFonts w:ascii="Tahoma" w:hAnsi="Tahoma" w:cs="Tahoma"/>
          <w:color w:val="auto"/>
          <w:sz w:val="24"/>
          <w:szCs w:val="24"/>
        </w:rPr>
        <w:t xml:space="preserve">Benefits of </w:t>
      </w:r>
      <w:proofErr w:type="spellStart"/>
      <w:r w:rsidRPr="00782965">
        <w:rPr>
          <w:rStyle w:val="Heading4Char"/>
          <w:rFonts w:ascii="Tahoma" w:hAnsi="Tahoma" w:cs="Tahoma"/>
          <w:color w:val="auto"/>
          <w:sz w:val="24"/>
          <w:szCs w:val="24"/>
        </w:rPr>
        <w:t>PyreCast</w:t>
      </w:r>
      <w:proofErr w:type="spellEnd"/>
      <w:r w:rsidR="007F0170" w:rsidRPr="00782965">
        <w:rPr>
          <w:rStyle w:val="Heading4Char"/>
          <w:rFonts w:ascii="Tahoma" w:hAnsi="Tahoma" w:cs="Tahoma"/>
          <w:color w:val="auto"/>
          <w:sz w:val="24"/>
          <w:szCs w:val="24"/>
        </w:rPr>
        <w:t xml:space="preserve"> – Utility Pole Pre-treatment</w:t>
      </w:r>
      <w:r w:rsidR="0071299F" w:rsidRPr="00782965">
        <w:rPr>
          <w:rStyle w:val="Heading4Char"/>
          <w:rFonts w:ascii="Tahoma" w:hAnsi="Tahoma" w:cs="Tahoma"/>
          <w:color w:val="auto"/>
          <w:sz w:val="24"/>
          <w:szCs w:val="24"/>
        </w:rPr>
        <w:t xml:space="preserve"> associated with the 2020 Glass Fire</w:t>
      </w:r>
      <w:r w:rsidR="00296ED8" w:rsidRPr="00782965">
        <w:rPr>
          <w:rStyle w:val="Heading4Char"/>
          <w:rFonts w:ascii="Tahoma" w:hAnsi="Tahoma" w:cs="Tahoma"/>
          <w:color w:val="auto"/>
          <w:sz w:val="24"/>
          <w:szCs w:val="24"/>
        </w:rPr>
        <w:t xml:space="preserve"> </w:t>
      </w:r>
    </w:p>
    <w:p w14:paraId="1E9F97FE" w14:textId="31A4D93D" w:rsidR="00EC2160" w:rsidRPr="00D6650D" w:rsidRDefault="00085993" w:rsidP="00085993">
      <w:pPr>
        <w:spacing w:after="0" w:line="240" w:lineRule="auto"/>
        <w:rPr>
          <w:rFonts w:ascii="Tahoma" w:hAnsi="Tahoma" w:cs="Tahoma"/>
          <w:sz w:val="24"/>
          <w:szCs w:val="24"/>
        </w:rPr>
      </w:pPr>
      <w:r w:rsidRPr="00782965">
        <w:rPr>
          <w:rFonts w:ascii="Tahoma" w:hAnsi="Tahoma" w:cs="Tahoma"/>
          <w:sz w:val="24"/>
          <w:szCs w:val="24"/>
        </w:rPr>
        <w:t xml:space="preserve">A case study that evaluated the benefits of the </w:t>
      </w:r>
      <w:proofErr w:type="spellStart"/>
      <w:r w:rsidRPr="00782965">
        <w:rPr>
          <w:rFonts w:ascii="Tahoma" w:hAnsi="Tahoma" w:cs="Tahoma"/>
          <w:sz w:val="24"/>
          <w:szCs w:val="24"/>
        </w:rPr>
        <w:t>PyreCast</w:t>
      </w:r>
      <w:proofErr w:type="spellEnd"/>
      <w:r w:rsidRPr="00782965">
        <w:rPr>
          <w:rFonts w:ascii="Tahoma" w:hAnsi="Tahoma" w:cs="Tahoma"/>
          <w:sz w:val="24"/>
          <w:szCs w:val="24"/>
        </w:rPr>
        <w:t xml:space="preserve"> tool, particularly its impact on reducing data latency in wildfire risk simulations, which enhance</w:t>
      </w:r>
      <w:r w:rsidR="003862B9" w:rsidRPr="00782965">
        <w:rPr>
          <w:rFonts w:ascii="Tahoma" w:hAnsi="Tahoma" w:cs="Tahoma"/>
          <w:sz w:val="24"/>
          <w:szCs w:val="24"/>
        </w:rPr>
        <w:t>d</w:t>
      </w:r>
      <w:r w:rsidRPr="00782965">
        <w:rPr>
          <w:rFonts w:ascii="Tahoma" w:hAnsi="Tahoma" w:cs="Tahoma"/>
          <w:sz w:val="24"/>
          <w:szCs w:val="24"/>
        </w:rPr>
        <w:t xml:space="preserve"> utility pole pretreatment strategies during active wildfires. </w:t>
      </w:r>
      <w:r w:rsidRPr="00D6650D">
        <w:rPr>
          <w:rFonts w:ascii="Tahoma" w:hAnsi="Tahoma" w:cs="Tahoma"/>
          <w:sz w:val="24"/>
          <w:szCs w:val="24"/>
        </w:rPr>
        <w:t xml:space="preserve">The </w:t>
      </w:r>
      <w:r w:rsidR="0071299F" w:rsidRPr="00D6650D">
        <w:rPr>
          <w:rFonts w:ascii="Tahoma" w:hAnsi="Tahoma" w:cs="Tahoma"/>
          <w:sz w:val="24"/>
          <w:szCs w:val="24"/>
        </w:rPr>
        <w:t xml:space="preserve">open-source </w:t>
      </w:r>
      <w:proofErr w:type="spellStart"/>
      <w:r w:rsidRPr="00D6650D">
        <w:rPr>
          <w:rFonts w:ascii="Tahoma" w:hAnsi="Tahoma" w:cs="Tahoma"/>
          <w:sz w:val="24"/>
          <w:szCs w:val="24"/>
        </w:rPr>
        <w:t>PyreCast</w:t>
      </w:r>
      <w:proofErr w:type="spellEnd"/>
      <w:r w:rsidRPr="00D6650D">
        <w:rPr>
          <w:rFonts w:ascii="Tahoma" w:hAnsi="Tahoma" w:cs="Tahoma"/>
          <w:sz w:val="24"/>
          <w:szCs w:val="24"/>
        </w:rPr>
        <w:t xml:space="preserve"> </w:t>
      </w:r>
      <w:r w:rsidR="0071299F" w:rsidRPr="00D6650D">
        <w:rPr>
          <w:rFonts w:ascii="Tahoma" w:hAnsi="Tahoma" w:cs="Tahoma"/>
          <w:sz w:val="24"/>
          <w:szCs w:val="24"/>
        </w:rPr>
        <w:t>platform</w:t>
      </w:r>
      <w:r w:rsidRPr="00D6650D">
        <w:rPr>
          <w:rFonts w:ascii="Tahoma" w:hAnsi="Tahoma" w:cs="Tahoma"/>
          <w:sz w:val="24"/>
          <w:szCs w:val="24"/>
        </w:rPr>
        <w:t xml:space="preserve"> offers significant improvements over the status quo subscription-based wildfire </w:t>
      </w:r>
      <w:r w:rsidRPr="00D6650D">
        <w:rPr>
          <w:rFonts w:ascii="Tahoma" w:hAnsi="Tahoma" w:cs="Tahoma"/>
          <w:sz w:val="24"/>
          <w:szCs w:val="24"/>
        </w:rPr>
        <w:lastRenderedPageBreak/>
        <w:t xml:space="preserve">forecasting tool </w:t>
      </w:r>
      <w:r w:rsidR="00D36024" w:rsidRPr="00D6650D">
        <w:rPr>
          <w:rFonts w:ascii="Tahoma" w:hAnsi="Tahoma" w:cs="Tahoma"/>
          <w:sz w:val="24"/>
          <w:szCs w:val="24"/>
        </w:rPr>
        <w:t xml:space="preserve">(such as </w:t>
      </w:r>
      <w:proofErr w:type="spellStart"/>
      <w:r w:rsidR="00D36024" w:rsidRPr="00D6650D">
        <w:rPr>
          <w:rFonts w:ascii="Tahoma" w:hAnsi="Tahoma" w:cs="Tahoma"/>
          <w:sz w:val="24"/>
          <w:szCs w:val="24"/>
        </w:rPr>
        <w:t>Technosylva’s</w:t>
      </w:r>
      <w:proofErr w:type="spellEnd"/>
      <w:r w:rsidR="00D36024" w:rsidRPr="00D6650D">
        <w:rPr>
          <w:rFonts w:ascii="Tahoma" w:hAnsi="Tahoma" w:cs="Tahoma"/>
          <w:sz w:val="24"/>
          <w:szCs w:val="24"/>
        </w:rPr>
        <w:t xml:space="preserve"> ‘Wildfire Analyst’) </w:t>
      </w:r>
      <w:r w:rsidRPr="00D6650D">
        <w:rPr>
          <w:rFonts w:ascii="Tahoma" w:hAnsi="Tahoma" w:cs="Tahoma"/>
          <w:sz w:val="24"/>
          <w:szCs w:val="24"/>
        </w:rPr>
        <w:t>by providing up to four updated wildfire risk simulations per day, compared to just on</w:t>
      </w:r>
      <w:r w:rsidR="00D36024" w:rsidRPr="00D6650D">
        <w:rPr>
          <w:rFonts w:ascii="Tahoma" w:hAnsi="Tahoma" w:cs="Tahoma"/>
          <w:sz w:val="24"/>
          <w:szCs w:val="24"/>
        </w:rPr>
        <w:t>e</w:t>
      </w:r>
      <w:r w:rsidRPr="00D6650D">
        <w:rPr>
          <w:rFonts w:ascii="Tahoma" w:hAnsi="Tahoma" w:cs="Tahoma"/>
          <w:sz w:val="24"/>
          <w:szCs w:val="24"/>
        </w:rPr>
        <w:t xml:space="preserve">. This increased </w:t>
      </w:r>
      <w:r w:rsidR="00180992" w:rsidRPr="00D6650D">
        <w:rPr>
          <w:rFonts w:ascii="Tahoma" w:hAnsi="Tahoma" w:cs="Tahoma"/>
          <w:sz w:val="24"/>
          <w:szCs w:val="24"/>
        </w:rPr>
        <w:t xml:space="preserve">forecast </w:t>
      </w:r>
      <w:r w:rsidRPr="00D6650D">
        <w:rPr>
          <w:rFonts w:ascii="Tahoma" w:hAnsi="Tahoma" w:cs="Tahoma"/>
          <w:sz w:val="24"/>
          <w:szCs w:val="24"/>
        </w:rPr>
        <w:t>data refresh rate allow</w:t>
      </w:r>
      <w:r w:rsidR="00180992" w:rsidRPr="00D6650D">
        <w:rPr>
          <w:rFonts w:ascii="Tahoma" w:hAnsi="Tahoma" w:cs="Tahoma"/>
          <w:sz w:val="24"/>
          <w:szCs w:val="24"/>
        </w:rPr>
        <w:t>ed</w:t>
      </w:r>
      <w:r w:rsidRPr="00D6650D">
        <w:rPr>
          <w:rFonts w:ascii="Tahoma" w:hAnsi="Tahoma" w:cs="Tahoma"/>
          <w:sz w:val="24"/>
          <w:szCs w:val="24"/>
        </w:rPr>
        <w:t xml:space="preserve"> for more timely and accurate decision-making in mitigating fire risks to critical infrastructure.</w:t>
      </w:r>
      <w:r w:rsidR="00EC2160" w:rsidRPr="00D6650D">
        <w:rPr>
          <w:rFonts w:ascii="Tahoma" w:hAnsi="Tahoma" w:cs="Tahoma"/>
          <w:sz w:val="24"/>
          <w:szCs w:val="24"/>
        </w:rPr>
        <w:t xml:space="preserve"> Key findings of the case study included:</w:t>
      </w:r>
    </w:p>
    <w:p w14:paraId="7907F03C" w14:textId="77777777" w:rsidR="00EC2160" w:rsidRPr="00D6650D" w:rsidRDefault="00EC2160" w:rsidP="00085993">
      <w:pPr>
        <w:spacing w:after="0" w:line="240" w:lineRule="auto"/>
        <w:rPr>
          <w:rFonts w:ascii="Tahoma" w:hAnsi="Tahoma" w:cs="Tahoma"/>
          <w:i/>
          <w:iCs/>
          <w:sz w:val="24"/>
          <w:szCs w:val="24"/>
        </w:rPr>
      </w:pPr>
    </w:p>
    <w:p w14:paraId="171A4FE8" w14:textId="5D3C9AB5" w:rsidR="00085993" w:rsidRPr="00D6650D" w:rsidRDefault="00085993" w:rsidP="00085993">
      <w:pPr>
        <w:spacing w:after="0" w:line="240" w:lineRule="auto"/>
        <w:rPr>
          <w:rFonts w:ascii="Tahoma" w:hAnsi="Tahoma" w:cs="Tahoma"/>
          <w:sz w:val="24"/>
          <w:szCs w:val="24"/>
        </w:rPr>
      </w:pPr>
      <w:r w:rsidRPr="00D6650D">
        <w:rPr>
          <w:rFonts w:ascii="Tahoma" w:hAnsi="Tahoma" w:cs="Tahoma"/>
          <w:i/>
          <w:iCs/>
          <w:sz w:val="24"/>
          <w:szCs w:val="24"/>
        </w:rPr>
        <w:t>Improved Decision-Making</w:t>
      </w:r>
      <w:r w:rsidR="00EC2160" w:rsidRPr="00D6650D">
        <w:rPr>
          <w:rFonts w:ascii="Tahoma" w:hAnsi="Tahoma" w:cs="Tahoma"/>
          <w:i/>
          <w:iCs/>
          <w:sz w:val="24"/>
          <w:szCs w:val="24"/>
        </w:rPr>
        <w:t xml:space="preserve"> - </w:t>
      </w:r>
      <w:r w:rsidRPr="00D6650D">
        <w:rPr>
          <w:rFonts w:ascii="Tahoma" w:hAnsi="Tahoma" w:cs="Tahoma"/>
          <w:sz w:val="24"/>
          <w:szCs w:val="24"/>
        </w:rPr>
        <w:t xml:space="preserve">The </w:t>
      </w:r>
      <w:proofErr w:type="spellStart"/>
      <w:r w:rsidRPr="00D6650D">
        <w:rPr>
          <w:rFonts w:ascii="Tahoma" w:hAnsi="Tahoma" w:cs="Tahoma"/>
          <w:sz w:val="24"/>
          <w:szCs w:val="24"/>
        </w:rPr>
        <w:t>PyreCast</w:t>
      </w:r>
      <w:proofErr w:type="spellEnd"/>
      <w:r w:rsidRPr="00D6650D">
        <w:rPr>
          <w:rFonts w:ascii="Tahoma" w:hAnsi="Tahoma" w:cs="Tahoma"/>
          <w:sz w:val="24"/>
          <w:szCs w:val="24"/>
        </w:rPr>
        <w:t xml:space="preserve"> tool's ability to produce sub-daily updates allows utility companies to make more informed decisions regarding pole pretreatments, significantly reducing the likelihood of treatment cancellations due to outdated forecasts.</w:t>
      </w:r>
    </w:p>
    <w:p w14:paraId="7CF6EB6C" w14:textId="77777777" w:rsidR="00085993" w:rsidRPr="00D6650D" w:rsidRDefault="00085993" w:rsidP="00085993">
      <w:pPr>
        <w:spacing w:after="0" w:line="240" w:lineRule="auto"/>
        <w:rPr>
          <w:rFonts w:ascii="Tahoma" w:hAnsi="Tahoma" w:cs="Tahoma"/>
          <w:sz w:val="24"/>
          <w:szCs w:val="24"/>
        </w:rPr>
      </w:pPr>
    </w:p>
    <w:p w14:paraId="0BB63BFE" w14:textId="014D8282" w:rsidR="00085993" w:rsidRPr="00D6650D" w:rsidRDefault="00EC2160" w:rsidP="00085993">
      <w:pPr>
        <w:spacing w:after="0" w:line="240" w:lineRule="auto"/>
        <w:rPr>
          <w:rFonts w:ascii="Tahoma" w:hAnsi="Tahoma" w:cs="Tahoma"/>
          <w:sz w:val="24"/>
          <w:szCs w:val="24"/>
        </w:rPr>
      </w:pPr>
      <w:r w:rsidRPr="00D6650D">
        <w:rPr>
          <w:rFonts w:ascii="Tahoma" w:hAnsi="Tahoma" w:cs="Tahoma"/>
          <w:i/>
          <w:iCs/>
          <w:sz w:val="24"/>
          <w:szCs w:val="24"/>
        </w:rPr>
        <w:t>Cost-savings</w:t>
      </w:r>
      <w:r w:rsidRPr="00D6650D">
        <w:rPr>
          <w:rFonts w:ascii="Tahoma" w:hAnsi="Tahoma" w:cs="Tahoma"/>
          <w:sz w:val="24"/>
          <w:szCs w:val="24"/>
        </w:rPr>
        <w:t xml:space="preserve"> - </w:t>
      </w:r>
      <w:r w:rsidR="00085993" w:rsidRPr="00D6650D">
        <w:rPr>
          <w:rFonts w:ascii="Tahoma" w:hAnsi="Tahoma" w:cs="Tahoma"/>
          <w:sz w:val="24"/>
          <w:szCs w:val="24"/>
        </w:rPr>
        <w:t xml:space="preserve">During the 2020 Glass Fire, </w:t>
      </w:r>
      <w:proofErr w:type="spellStart"/>
      <w:r w:rsidR="00085993" w:rsidRPr="00D6650D">
        <w:rPr>
          <w:rFonts w:ascii="Tahoma" w:hAnsi="Tahoma" w:cs="Tahoma"/>
          <w:sz w:val="24"/>
          <w:szCs w:val="24"/>
        </w:rPr>
        <w:t>PyreCast</w:t>
      </w:r>
      <w:proofErr w:type="spellEnd"/>
      <w:r w:rsidR="00085993" w:rsidRPr="00D6650D">
        <w:rPr>
          <w:rFonts w:ascii="Tahoma" w:hAnsi="Tahoma" w:cs="Tahoma"/>
          <w:sz w:val="24"/>
          <w:szCs w:val="24"/>
        </w:rPr>
        <w:t xml:space="preserve"> enabled more effective emergency pole pretreatments, resulting in the treatment of 1,747 poles compared to 1,242 under the status quo, saving an estimated $0.5 million in pole replacement costs for a single </w:t>
      </w:r>
      <w:r w:rsidR="00431718" w:rsidRPr="00D6650D">
        <w:rPr>
          <w:rFonts w:ascii="Tahoma" w:hAnsi="Tahoma" w:cs="Tahoma"/>
          <w:sz w:val="24"/>
          <w:szCs w:val="24"/>
        </w:rPr>
        <w:t>~7</w:t>
      </w:r>
      <w:r w:rsidR="00085993" w:rsidRPr="00D6650D">
        <w:rPr>
          <w:rFonts w:ascii="Tahoma" w:hAnsi="Tahoma" w:cs="Tahoma"/>
          <w:sz w:val="24"/>
          <w:szCs w:val="24"/>
        </w:rPr>
        <w:t>0,000-acre fire.</w:t>
      </w:r>
      <w:r w:rsidRPr="00D6650D">
        <w:rPr>
          <w:rFonts w:ascii="Tahoma" w:hAnsi="Tahoma" w:cs="Tahoma"/>
          <w:sz w:val="24"/>
          <w:szCs w:val="24"/>
        </w:rPr>
        <w:t xml:space="preserve"> </w:t>
      </w:r>
      <w:r w:rsidR="00085993" w:rsidRPr="00D6650D">
        <w:rPr>
          <w:rFonts w:ascii="Tahoma" w:hAnsi="Tahoma" w:cs="Tahoma"/>
          <w:sz w:val="24"/>
          <w:szCs w:val="24"/>
        </w:rPr>
        <w:t>Scaling these benefits across California's annual average wildfire burn area, the tool is projected to save $5.9 million per year in utility costs, with $5.0 million of that benefiting IOU ratepayers.</w:t>
      </w:r>
    </w:p>
    <w:p w14:paraId="701708D9" w14:textId="77777777" w:rsidR="00EC2160" w:rsidRPr="00D6650D" w:rsidRDefault="00EC2160" w:rsidP="00085993">
      <w:pPr>
        <w:spacing w:after="0" w:line="240" w:lineRule="auto"/>
        <w:rPr>
          <w:rFonts w:ascii="Tahoma" w:hAnsi="Tahoma" w:cs="Tahoma"/>
          <w:sz w:val="24"/>
          <w:szCs w:val="24"/>
        </w:rPr>
      </w:pPr>
    </w:p>
    <w:p w14:paraId="638426E3" w14:textId="5C88F840" w:rsidR="008726CB" w:rsidRPr="00D6650D" w:rsidRDefault="00180992" w:rsidP="00085993">
      <w:pPr>
        <w:spacing w:after="0" w:line="240" w:lineRule="auto"/>
        <w:rPr>
          <w:rFonts w:ascii="Tahoma" w:hAnsi="Tahoma" w:cs="Tahoma"/>
          <w:sz w:val="24"/>
          <w:szCs w:val="24"/>
        </w:rPr>
      </w:pPr>
      <w:r w:rsidRPr="00D6650D">
        <w:rPr>
          <w:rFonts w:ascii="Tahoma" w:hAnsi="Tahoma" w:cs="Tahoma"/>
          <w:sz w:val="24"/>
          <w:szCs w:val="24"/>
        </w:rPr>
        <w:t xml:space="preserve">Overall, </w:t>
      </w:r>
      <w:r w:rsidR="00BE73CD" w:rsidRPr="00D6650D">
        <w:rPr>
          <w:rFonts w:ascii="Tahoma" w:hAnsi="Tahoma" w:cs="Tahoma"/>
          <w:sz w:val="24"/>
          <w:szCs w:val="24"/>
        </w:rPr>
        <w:t>the cost benefit analysis</w:t>
      </w:r>
      <w:r w:rsidRPr="00D6650D">
        <w:rPr>
          <w:rFonts w:ascii="Tahoma" w:hAnsi="Tahoma" w:cs="Tahoma"/>
          <w:sz w:val="24"/>
          <w:szCs w:val="24"/>
        </w:rPr>
        <w:t xml:space="preserve"> found that the </w:t>
      </w:r>
      <w:proofErr w:type="spellStart"/>
      <w:r w:rsidR="00085993" w:rsidRPr="00D6650D">
        <w:rPr>
          <w:rFonts w:ascii="Tahoma" w:hAnsi="Tahoma" w:cs="Tahoma"/>
          <w:sz w:val="24"/>
          <w:szCs w:val="24"/>
        </w:rPr>
        <w:t>PyreCast</w:t>
      </w:r>
      <w:proofErr w:type="spellEnd"/>
      <w:r w:rsidR="00085993" w:rsidRPr="00D6650D">
        <w:rPr>
          <w:rFonts w:ascii="Tahoma" w:hAnsi="Tahoma" w:cs="Tahoma"/>
          <w:sz w:val="24"/>
          <w:szCs w:val="24"/>
        </w:rPr>
        <w:t xml:space="preserve"> </w:t>
      </w:r>
      <w:r w:rsidRPr="00D6650D">
        <w:rPr>
          <w:rFonts w:ascii="Tahoma" w:hAnsi="Tahoma" w:cs="Tahoma"/>
          <w:sz w:val="24"/>
          <w:szCs w:val="24"/>
        </w:rPr>
        <w:t>platform</w:t>
      </w:r>
      <w:r w:rsidR="00085993" w:rsidRPr="00D6650D">
        <w:rPr>
          <w:rFonts w:ascii="Tahoma" w:hAnsi="Tahoma" w:cs="Tahoma"/>
          <w:sz w:val="24"/>
          <w:szCs w:val="24"/>
        </w:rPr>
        <w:t xml:space="preserve"> represents a</w:t>
      </w:r>
      <w:r w:rsidR="003862B9" w:rsidRPr="00D6650D">
        <w:rPr>
          <w:rFonts w:ascii="Tahoma" w:hAnsi="Tahoma" w:cs="Tahoma"/>
          <w:sz w:val="24"/>
          <w:szCs w:val="24"/>
        </w:rPr>
        <w:t xml:space="preserve">n </w:t>
      </w:r>
      <w:r w:rsidR="00085993" w:rsidRPr="00D6650D">
        <w:rPr>
          <w:rFonts w:ascii="Tahoma" w:hAnsi="Tahoma" w:cs="Tahoma"/>
          <w:sz w:val="24"/>
          <w:szCs w:val="24"/>
        </w:rPr>
        <w:t xml:space="preserve">advancement in wildfire risk management, offering cost savings, enhanced reliability in fire mitigation efforts, and increased safety for utility infrastructure. By reducing data latency and improving the accuracy of fire risk forecasts, </w:t>
      </w:r>
      <w:proofErr w:type="spellStart"/>
      <w:r w:rsidR="00085993" w:rsidRPr="00D6650D">
        <w:rPr>
          <w:rFonts w:ascii="Tahoma" w:hAnsi="Tahoma" w:cs="Tahoma"/>
          <w:sz w:val="24"/>
          <w:szCs w:val="24"/>
        </w:rPr>
        <w:t>PyreCast</w:t>
      </w:r>
      <w:proofErr w:type="spellEnd"/>
      <w:r w:rsidR="00085993" w:rsidRPr="00D6650D">
        <w:rPr>
          <w:rFonts w:ascii="Tahoma" w:hAnsi="Tahoma" w:cs="Tahoma"/>
          <w:sz w:val="24"/>
          <w:szCs w:val="24"/>
        </w:rPr>
        <w:t xml:space="preserve"> provides a critical tool for utilities to better protect their assets and ensure more resilient electricity service during wildfire events.</w:t>
      </w:r>
    </w:p>
    <w:p w14:paraId="0232A0D7" w14:textId="77777777" w:rsidR="008726CB" w:rsidRPr="00E76F3D" w:rsidRDefault="008726CB" w:rsidP="00C620FA">
      <w:pPr>
        <w:spacing w:after="0" w:line="240" w:lineRule="auto"/>
        <w:rPr>
          <w:rFonts w:ascii="Tahoma" w:hAnsi="Tahoma" w:cs="Tahoma"/>
        </w:rPr>
      </w:pPr>
    </w:p>
    <w:p w14:paraId="5878A211" w14:textId="4D7C3977" w:rsidR="00B138BD" w:rsidRPr="00271339" w:rsidRDefault="000C69E5" w:rsidP="00306B70">
      <w:pPr>
        <w:pStyle w:val="Heading3"/>
        <w:rPr>
          <w:rFonts w:ascii="Tahoma" w:hAnsi="Tahoma" w:cs="Tahoma"/>
          <w:b/>
          <w:bCs/>
          <w:color w:val="auto"/>
        </w:rPr>
      </w:pPr>
      <w:bookmarkStart w:id="21" w:name="_Toc176116471"/>
      <w:r w:rsidRPr="00271339">
        <w:rPr>
          <w:rFonts w:ascii="Tahoma" w:hAnsi="Tahoma" w:cs="Tahoma"/>
          <w:b/>
          <w:bCs/>
          <w:color w:val="auto"/>
        </w:rPr>
        <w:t>Long-term Wildfire Projections</w:t>
      </w:r>
      <w:r w:rsidR="00271339" w:rsidRPr="00271339">
        <w:rPr>
          <w:rFonts w:ascii="Tahoma" w:hAnsi="Tahoma" w:cs="Tahoma"/>
          <w:b/>
          <w:bCs/>
          <w:color w:val="auto"/>
        </w:rPr>
        <w:t xml:space="preserve"> (Workgroup 4)</w:t>
      </w:r>
      <w:bookmarkEnd w:id="21"/>
      <w:r w:rsidR="00271339" w:rsidRPr="00271339">
        <w:rPr>
          <w:rFonts w:ascii="Tahoma" w:hAnsi="Tahoma" w:cs="Tahoma"/>
          <w:b/>
          <w:bCs/>
          <w:color w:val="auto"/>
        </w:rPr>
        <w:t xml:space="preserve"> </w:t>
      </w:r>
    </w:p>
    <w:p w14:paraId="347C6483" w14:textId="77777777" w:rsidR="00306B70" w:rsidRPr="00180CD5" w:rsidRDefault="00306B70" w:rsidP="00306B70">
      <w:pPr>
        <w:rPr>
          <w:rFonts w:ascii="Tahoma" w:hAnsi="Tahoma" w:cs="Tahoma"/>
          <w:sz w:val="24"/>
          <w:szCs w:val="24"/>
        </w:rPr>
      </w:pPr>
      <w:r w:rsidRPr="00180CD5">
        <w:rPr>
          <w:rFonts w:ascii="Tahoma" w:hAnsi="Tahoma" w:cs="Tahoma"/>
          <w:sz w:val="24"/>
          <w:szCs w:val="24"/>
        </w:rPr>
        <w:t>Wildfires pose significant risks to human life, property, and ecosystem services, particularly in California. Understanding the drivers of wildfire occurrences is essential for predicting future wildfires and mitigating their impacts.</w:t>
      </w:r>
    </w:p>
    <w:p w14:paraId="7BE5D94D" w14:textId="41A15661" w:rsidR="00306B70" w:rsidRPr="00180CD5" w:rsidRDefault="00306B70" w:rsidP="00A87C2A">
      <w:pPr>
        <w:pStyle w:val="Heading4"/>
        <w:rPr>
          <w:rFonts w:ascii="Tahoma" w:eastAsia="Times New Roman" w:hAnsi="Tahoma" w:cs="Tahoma"/>
          <w:color w:val="auto"/>
          <w:sz w:val="24"/>
          <w:szCs w:val="24"/>
        </w:rPr>
      </w:pPr>
      <w:r w:rsidRPr="00180CD5">
        <w:rPr>
          <w:rFonts w:ascii="Tahoma" w:hAnsi="Tahoma" w:cs="Tahoma"/>
          <w:color w:val="auto"/>
          <w:sz w:val="24"/>
          <w:szCs w:val="24"/>
        </w:rPr>
        <w:t>Coupled</w:t>
      </w:r>
      <w:r w:rsidR="00202A9D" w:rsidRPr="00180CD5">
        <w:rPr>
          <w:rFonts w:ascii="Tahoma" w:eastAsia="Times New Roman" w:hAnsi="Tahoma" w:cs="Tahoma"/>
          <w:color w:val="auto"/>
          <w:sz w:val="24"/>
          <w:szCs w:val="24"/>
        </w:rPr>
        <w:t xml:space="preserve"> Statistical/Dynamical Fire-Climate-Vegetation Models</w:t>
      </w:r>
    </w:p>
    <w:p w14:paraId="27D75D86" w14:textId="407F4261" w:rsidR="00581C03" w:rsidRPr="00180CD5" w:rsidRDefault="00581C03" w:rsidP="00581C03">
      <w:pPr>
        <w:rPr>
          <w:rFonts w:ascii="Tahoma" w:hAnsi="Tahoma" w:cs="Tahoma"/>
          <w:i/>
          <w:iCs/>
          <w:sz w:val="24"/>
          <w:szCs w:val="24"/>
        </w:rPr>
      </w:pPr>
      <w:proofErr w:type="gramStart"/>
      <w:r w:rsidRPr="00180CD5">
        <w:rPr>
          <w:rFonts w:ascii="Tahoma" w:hAnsi="Tahoma" w:cs="Tahoma"/>
          <w:sz w:val="24"/>
          <w:szCs w:val="24"/>
          <w:highlight w:val="yellow"/>
        </w:rPr>
        <w:t>Final results</w:t>
      </w:r>
      <w:proofErr w:type="gramEnd"/>
      <w:r w:rsidRPr="00180CD5">
        <w:rPr>
          <w:rFonts w:ascii="Tahoma" w:hAnsi="Tahoma" w:cs="Tahoma"/>
          <w:sz w:val="24"/>
          <w:szCs w:val="24"/>
          <w:highlight w:val="yellow"/>
        </w:rPr>
        <w:t xml:space="preserve"> for coupled statistical/dynamical fire-climate-vegetation modeling efforts were not completed in time for draft report production.</w:t>
      </w:r>
    </w:p>
    <w:p w14:paraId="1383BA26" w14:textId="4CDDFCEA" w:rsidR="00971456" w:rsidRPr="00180CD5" w:rsidRDefault="00971456" w:rsidP="00971456">
      <w:pPr>
        <w:pStyle w:val="Heading4"/>
        <w:rPr>
          <w:rFonts w:ascii="Tahoma" w:hAnsi="Tahoma" w:cs="Tahoma"/>
          <w:color w:val="auto"/>
          <w:sz w:val="24"/>
          <w:szCs w:val="24"/>
        </w:rPr>
      </w:pPr>
      <w:r w:rsidRPr="00180CD5">
        <w:rPr>
          <w:rFonts w:ascii="Tahoma" w:hAnsi="Tahoma" w:cs="Tahoma"/>
          <w:color w:val="auto"/>
          <w:sz w:val="24"/>
          <w:szCs w:val="24"/>
        </w:rPr>
        <w:t>LANDIS II Forest Landscape Model</w:t>
      </w:r>
    </w:p>
    <w:p w14:paraId="58CCEBC9" w14:textId="7775296E" w:rsidR="00581C03" w:rsidRPr="00180CD5" w:rsidRDefault="00581C03" w:rsidP="00581C03">
      <w:pPr>
        <w:rPr>
          <w:rFonts w:ascii="Tahoma" w:hAnsi="Tahoma" w:cs="Tahoma"/>
          <w:i/>
          <w:iCs/>
          <w:sz w:val="24"/>
          <w:szCs w:val="24"/>
        </w:rPr>
      </w:pPr>
      <w:r w:rsidRPr="00180CD5">
        <w:rPr>
          <w:rFonts w:ascii="Tahoma" w:hAnsi="Tahoma" w:cs="Tahoma"/>
          <w:sz w:val="24"/>
          <w:szCs w:val="24"/>
          <w:highlight w:val="yellow"/>
        </w:rPr>
        <w:t xml:space="preserve">Final results for </w:t>
      </w:r>
      <w:proofErr w:type="gramStart"/>
      <w:r w:rsidR="00971456" w:rsidRPr="00180CD5">
        <w:rPr>
          <w:rFonts w:ascii="Tahoma" w:hAnsi="Tahoma" w:cs="Tahoma"/>
          <w:sz w:val="24"/>
          <w:szCs w:val="24"/>
          <w:highlight w:val="yellow"/>
        </w:rPr>
        <w:t>LANDIS II forest</w:t>
      </w:r>
      <w:proofErr w:type="gramEnd"/>
      <w:r w:rsidR="00971456" w:rsidRPr="00180CD5">
        <w:rPr>
          <w:rFonts w:ascii="Tahoma" w:hAnsi="Tahoma" w:cs="Tahoma"/>
          <w:sz w:val="24"/>
          <w:szCs w:val="24"/>
          <w:highlight w:val="yellow"/>
        </w:rPr>
        <w:t xml:space="preserve"> landscape </w:t>
      </w:r>
      <w:r w:rsidRPr="00180CD5">
        <w:rPr>
          <w:rFonts w:ascii="Tahoma" w:hAnsi="Tahoma" w:cs="Tahoma"/>
          <w:sz w:val="24"/>
          <w:szCs w:val="24"/>
          <w:highlight w:val="yellow"/>
        </w:rPr>
        <w:t>modeling efforts were not completed in time for draft report production.</w:t>
      </w:r>
    </w:p>
    <w:p w14:paraId="6537D21C" w14:textId="19CCEA63" w:rsidR="00306B70" w:rsidRPr="00180CD5" w:rsidRDefault="00180CD5" w:rsidP="00306B70">
      <w:pPr>
        <w:pStyle w:val="Heading4"/>
        <w:rPr>
          <w:rFonts w:ascii="Tahoma" w:hAnsi="Tahoma" w:cs="Tahoma"/>
          <w:color w:val="auto"/>
          <w:sz w:val="24"/>
          <w:szCs w:val="24"/>
        </w:rPr>
      </w:pPr>
      <w:r>
        <w:rPr>
          <w:rFonts w:ascii="Tahoma" w:hAnsi="Tahoma" w:cs="Tahoma"/>
          <w:color w:val="auto"/>
          <w:sz w:val="24"/>
          <w:szCs w:val="24"/>
        </w:rPr>
        <w:t>Application of</w:t>
      </w:r>
      <w:r w:rsidR="00306B70" w:rsidRPr="00180CD5">
        <w:rPr>
          <w:rFonts w:ascii="Tahoma" w:hAnsi="Tahoma" w:cs="Tahoma"/>
          <w:color w:val="auto"/>
          <w:sz w:val="24"/>
          <w:szCs w:val="24"/>
        </w:rPr>
        <w:t xml:space="preserve"> Machine Learning Model</w:t>
      </w:r>
      <w:r w:rsidR="00A338D5" w:rsidRPr="00180CD5">
        <w:rPr>
          <w:rFonts w:ascii="Tahoma" w:hAnsi="Tahoma" w:cs="Tahoma"/>
          <w:color w:val="auto"/>
          <w:sz w:val="24"/>
          <w:szCs w:val="24"/>
        </w:rPr>
        <w:t>s</w:t>
      </w:r>
    </w:p>
    <w:p w14:paraId="25D5DA38" w14:textId="160D6A59" w:rsidR="00306B70" w:rsidRPr="00180CD5" w:rsidRDefault="00A87E3E" w:rsidP="00306B70">
      <w:pPr>
        <w:rPr>
          <w:rFonts w:ascii="Tahoma" w:eastAsia="Aptos" w:hAnsi="Tahoma" w:cs="Tahoma"/>
          <w:sz w:val="24"/>
          <w:szCs w:val="24"/>
        </w:rPr>
      </w:pPr>
      <w:r w:rsidRPr="00180CD5">
        <w:rPr>
          <w:rFonts w:ascii="Tahoma" w:eastAsia="Aptos" w:hAnsi="Tahoma" w:cs="Tahoma"/>
          <w:sz w:val="24"/>
          <w:szCs w:val="24"/>
        </w:rPr>
        <w:t>Workgroup 4</w:t>
      </w:r>
      <w:r w:rsidR="0071299F" w:rsidRPr="00180CD5">
        <w:rPr>
          <w:rFonts w:ascii="Tahoma" w:eastAsia="Aptos" w:hAnsi="Tahoma" w:cs="Tahoma"/>
          <w:sz w:val="24"/>
          <w:szCs w:val="24"/>
        </w:rPr>
        <w:t xml:space="preserve"> completed a</w:t>
      </w:r>
      <w:r w:rsidRPr="00180CD5">
        <w:rPr>
          <w:rFonts w:ascii="Tahoma" w:eastAsia="Aptos" w:hAnsi="Tahoma" w:cs="Tahoma"/>
          <w:sz w:val="24"/>
          <w:szCs w:val="24"/>
        </w:rPr>
        <w:t>n</w:t>
      </w:r>
      <w:r w:rsidR="0071299F" w:rsidRPr="00180CD5">
        <w:rPr>
          <w:rFonts w:ascii="Tahoma" w:eastAsia="Aptos" w:hAnsi="Tahoma" w:cs="Tahoma"/>
          <w:sz w:val="24"/>
          <w:szCs w:val="24"/>
        </w:rPr>
        <w:t xml:space="preserve"> </w:t>
      </w:r>
      <w:r w:rsidR="00180CD5">
        <w:rPr>
          <w:rFonts w:ascii="Tahoma" w:eastAsia="Aptos" w:hAnsi="Tahoma" w:cs="Tahoma"/>
          <w:sz w:val="24"/>
          <w:szCs w:val="24"/>
        </w:rPr>
        <w:t xml:space="preserve">historical </w:t>
      </w:r>
      <w:r w:rsidRPr="00180CD5">
        <w:rPr>
          <w:rFonts w:ascii="Tahoma" w:eastAsia="Aptos" w:hAnsi="Tahoma" w:cs="Tahoma"/>
          <w:sz w:val="24"/>
          <w:szCs w:val="24"/>
        </w:rPr>
        <w:t>analysis of wildfire risks across ecoregions in California</w:t>
      </w:r>
      <w:r w:rsidR="007338FD" w:rsidRPr="00180CD5">
        <w:rPr>
          <w:rFonts w:ascii="Tahoma" w:eastAsia="Aptos" w:hAnsi="Tahoma" w:cs="Tahoma"/>
          <w:sz w:val="24"/>
          <w:szCs w:val="24"/>
        </w:rPr>
        <w:t xml:space="preserve"> (Hawbaker et al. </w:t>
      </w:r>
      <w:r w:rsidR="007338FD" w:rsidRPr="00180CD5">
        <w:rPr>
          <w:rFonts w:ascii="Tahoma" w:eastAsia="Aptos" w:hAnsi="Tahoma" w:cs="Tahoma"/>
          <w:i/>
          <w:iCs/>
          <w:sz w:val="24"/>
          <w:szCs w:val="24"/>
        </w:rPr>
        <w:t>in prep</w:t>
      </w:r>
      <w:r w:rsidR="007338FD" w:rsidRPr="00180CD5">
        <w:rPr>
          <w:rFonts w:ascii="Tahoma" w:eastAsia="Aptos" w:hAnsi="Tahoma" w:cs="Tahoma"/>
          <w:sz w:val="24"/>
          <w:szCs w:val="24"/>
        </w:rPr>
        <w:t>)</w:t>
      </w:r>
      <w:r w:rsidRPr="00180CD5">
        <w:rPr>
          <w:rFonts w:ascii="Tahoma" w:eastAsia="Aptos" w:hAnsi="Tahoma" w:cs="Tahoma"/>
          <w:sz w:val="24"/>
          <w:szCs w:val="24"/>
        </w:rPr>
        <w:t xml:space="preserve">. The analysis used advanced </w:t>
      </w:r>
      <w:r w:rsidR="007338FD" w:rsidRPr="00180CD5">
        <w:rPr>
          <w:rFonts w:ascii="Tahoma" w:eastAsia="Aptos" w:hAnsi="Tahoma" w:cs="Tahoma"/>
          <w:sz w:val="24"/>
          <w:szCs w:val="24"/>
        </w:rPr>
        <w:t xml:space="preserve">machine learning </w:t>
      </w:r>
      <w:r w:rsidRPr="00180CD5">
        <w:rPr>
          <w:rFonts w:ascii="Tahoma" w:eastAsia="Aptos" w:hAnsi="Tahoma" w:cs="Tahoma"/>
          <w:sz w:val="24"/>
          <w:szCs w:val="24"/>
        </w:rPr>
        <w:t>modeling techniques to assess the factors driving fire occurrence, size, and severity. The study integrate</w:t>
      </w:r>
      <w:r w:rsidR="006A5EAB" w:rsidRPr="00180CD5">
        <w:rPr>
          <w:rFonts w:ascii="Tahoma" w:eastAsia="Aptos" w:hAnsi="Tahoma" w:cs="Tahoma"/>
          <w:sz w:val="24"/>
          <w:szCs w:val="24"/>
        </w:rPr>
        <w:t>d</w:t>
      </w:r>
      <w:r w:rsidRPr="00180CD5">
        <w:rPr>
          <w:rFonts w:ascii="Tahoma" w:eastAsia="Aptos" w:hAnsi="Tahoma" w:cs="Tahoma"/>
          <w:sz w:val="24"/>
          <w:szCs w:val="24"/>
        </w:rPr>
        <w:t xml:space="preserve"> a wide array of data sources, including weather patterns, land cover, human influence, and topographical features, to predict wildfire behavior and </w:t>
      </w:r>
      <w:r w:rsidRPr="00180CD5">
        <w:rPr>
          <w:rFonts w:ascii="Tahoma" w:eastAsia="Aptos" w:hAnsi="Tahoma" w:cs="Tahoma"/>
          <w:sz w:val="24"/>
          <w:szCs w:val="24"/>
        </w:rPr>
        <w:lastRenderedPageBreak/>
        <w:t xml:space="preserve">provide insights for fire management and mitigation. </w:t>
      </w:r>
      <w:r w:rsidR="00306B70" w:rsidRPr="00180CD5">
        <w:rPr>
          <w:rFonts w:ascii="Tahoma" w:eastAsia="Aptos" w:hAnsi="Tahoma" w:cs="Tahoma"/>
          <w:sz w:val="24"/>
          <w:szCs w:val="24"/>
        </w:rPr>
        <w:t>Key findings from this effort included:</w:t>
      </w:r>
    </w:p>
    <w:p w14:paraId="6AAD3763" w14:textId="731D96CC" w:rsidR="00A338D5" w:rsidRPr="00676A29" w:rsidRDefault="000A6B8F" w:rsidP="00A338D5">
      <w:pPr>
        <w:rPr>
          <w:rFonts w:ascii="Tahoma" w:eastAsia="Aptos" w:hAnsi="Tahoma" w:cs="Tahoma"/>
          <w:sz w:val="24"/>
          <w:szCs w:val="24"/>
        </w:rPr>
      </w:pPr>
      <w:r w:rsidRPr="00676A29">
        <w:rPr>
          <w:rFonts w:ascii="Tahoma" w:eastAsia="Aptos" w:hAnsi="Tahoma" w:cs="Tahoma"/>
          <w:i/>
          <w:iCs/>
          <w:sz w:val="24"/>
          <w:szCs w:val="24"/>
        </w:rPr>
        <w:t>Wildfire Probability</w:t>
      </w:r>
      <w:r w:rsidRPr="00676A29">
        <w:rPr>
          <w:rFonts w:ascii="Tahoma" w:eastAsia="Aptos" w:hAnsi="Tahoma" w:cs="Tahoma"/>
          <w:sz w:val="24"/>
          <w:szCs w:val="24"/>
        </w:rPr>
        <w:t xml:space="preserve"> - The models identified </w:t>
      </w:r>
      <w:r w:rsidR="00A338D5" w:rsidRPr="00676A29">
        <w:rPr>
          <w:rFonts w:ascii="Tahoma" w:eastAsia="Aptos" w:hAnsi="Tahoma" w:cs="Tahoma"/>
          <w:sz w:val="24"/>
          <w:szCs w:val="24"/>
        </w:rPr>
        <w:t xml:space="preserve">good </w:t>
      </w:r>
      <w:r w:rsidRPr="00676A29">
        <w:rPr>
          <w:rFonts w:ascii="Tahoma" w:eastAsia="Aptos" w:hAnsi="Tahoma" w:cs="Tahoma"/>
          <w:sz w:val="24"/>
          <w:szCs w:val="24"/>
        </w:rPr>
        <w:t>predictors of wildfire ignition, with weather-related factors such as temperature and precipitation, along</w:t>
      </w:r>
      <w:r w:rsidR="00180CD5" w:rsidRPr="00676A29">
        <w:rPr>
          <w:rFonts w:ascii="Tahoma" w:eastAsia="Aptos" w:hAnsi="Tahoma" w:cs="Tahoma"/>
          <w:sz w:val="24"/>
          <w:szCs w:val="24"/>
        </w:rPr>
        <w:t xml:space="preserve"> with</w:t>
      </w:r>
      <w:r w:rsidRPr="00676A29">
        <w:rPr>
          <w:rFonts w:ascii="Tahoma" w:eastAsia="Aptos" w:hAnsi="Tahoma" w:cs="Tahoma"/>
          <w:sz w:val="24"/>
          <w:szCs w:val="24"/>
        </w:rPr>
        <w:t xml:space="preserve"> human activities, playing a critical role. High ignition probabilities were particularly noted in areas with dense human populations and specific climatic conditions.</w:t>
      </w:r>
      <w:bookmarkStart w:id="22" w:name="_Hlk172559827"/>
    </w:p>
    <w:p w14:paraId="3F7B22F9" w14:textId="4080D74B" w:rsidR="00A338D5" w:rsidRPr="00676A29" w:rsidRDefault="00A338D5" w:rsidP="00A338D5">
      <w:pPr>
        <w:rPr>
          <w:rFonts w:ascii="Tahoma" w:eastAsia="Aptos" w:hAnsi="Tahoma" w:cs="Tahoma"/>
          <w:sz w:val="24"/>
          <w:szCs w:val="24"/>
        </w:rPr>
      </w:pPr>
      <w:r w:rsidRPr="00676A29">
        <w:rPr>
          <w:rFonts w:ascii="Tahoma" w:eastAsia="Aptos" w:hAnsi="Tahoma" w:cs="Tahoma"/>
          <w:i/>
          <w:iCs/>
          <w:sz w:val="24"/>
          <w:szCs w:val="24"/>
        </w:rPr>
        <w:t>Ecoregion Variability</w:t>
      </w:r>
      <w:r w:rsidRPr="00676A29">
        <w:rPr>
          <w:rFonts w:ascii="Tahoma" w:eastAsia="Aptos" w:hAnsi="Tahoma" w:cs="Tahoma"/>
          <w:sz w:val="24"/>
          <w:szCs w:val="24"/>
        </w:rPr>
        <w:t xml:space="preserve"> - There </w:t>
      </w:r>
      <w:r w:rsidR="00180CD5" w:rsidRPr="00676A29">
        <w:rPr>
          <w:rFonts w:ascii="Tahoma" w:eastAsia="Aptos" w:hAnsi="Tahoma" w:cs="Tahoma"/>
          <w:sz w:val="24"/>
          <w:szCs w:val="24"/>
        </w:rPr>
        <w:t>wa</w:t>
      </w:r>
      <w:r w:rsidRPr="00676A29">
        <w:rPr>
          <w:rFonts w:ascii="Tahoma" w:eastAsia="Aptos" w:hAnsi="Tahoma" w:cs="Tahoma"/>
          <w:sz w:val="24"/>
          <w:szCs w:val="24"/>
        </w:rPr>
        <w:t>s substantial variability in wildfire risk across different ecoregions. The Central Basin and Range and the Klamath Mountains, for instance, exhibited higher probabilities for large wildfires and severe burns, while other regions, like the Coast Range, had less predictive accuracy due to data constraints.</w:t>
      </w:r>
    </w:p>
    <w:p w14:paraId="71F97F7F" w14:textId="30BA96F2" w:rsidR="00A338D5" w:rsidRPr="00676A29" w:rsidRDefault="00A338D5" w:rsidP="00A338D5">
      <w:pPr>
        <w:rPr>
          <w:rFonts w:ascii="Tahoma" w:eastAsia="Aptos" w:hAnsi="Tahoma" w:cs="Tahoma"/>
          <w:sz w:val="24"/>
          <w:szCs w:val="24"/>
        </w:rPr>
      </w:pPr>
      <w:r w:rsidRPr="00676A29">
        <w:rPr>
          <w:rFonts w:ascii="Tahoma" w:eastAsia="Aptos" w:hAnsi="Tahoma" w:cs="Tahoma"/>
          <w:i/>
          <w:iCs/>
          <w:sz w:val="24"/>
          <w:szCs w:val="24"/>
        </w:rPr>
        <w:t>Model Performance</w:t>
      </w:r>
      <w:r w:rsidRPr="00676A29">
        <w:rPr>
          <w:rFonts w:ascii="Tahoma" w:eastAsia="Aptos" w:hAnsi="Tahoma" w:cs="Tahoma"/>
          <w:sz w:val="24"/>
          <w:szCs w:val="24"/>
        </w:rPr>
        <w:t xml:space="preserve"> - The models generally demonstrated strong predictive power, particularly at the decadal scale, though some regions faced challenges due to limited data availability. Error metrics such as root mean squared error (</w:t>
      </w:r>
      <w:proofErr w:type="spellStart"/>
      <w:r w:rsidRPr="00676A29">
        <w:rPr>
          <w:rFonts w:ascii="Tahoma" w:eastAsia="Aptos" w:hAnsi="Tahoma" w:cs="Tahoma"/>
          <w:sz w:val="24"/>
          <w:szCs w:val="24"/>
        </w:rPr>
        <w:t>RMSE</w:t>
      </w:r>
      <w:proofErr w:type="spellEnd"/>
      <w:r w:rsidRPr="00676A29">
        <w:rPr>
          <w:rFonts w:ascii="Tahoma" w:eastAsia="Aptos" w:hAnsi="Tahoma" w:cs="Tahoma"/>
          <w:sz w:val="24"/>
          <w:szCs w:val="24"/>
        </w:rPr>
        <w:t>) and correlation coefficients indicated high accuracy in most cases, with some discrepancies in regions with more complex environmental factors.</w:t>
      </w:r>
    </w:p>
    <w:p w14:paraId="24F89939" w14:textId="24AA99BB" w:rsidR="007B4F83" w:rsidRPr="00676A29" w:rsidRDefault="00A338D5" w:rsidP="00A338D5">
      <w:pPr>
        <w:rPr>
          <w:rFonts w:ascii="Tahoma" w:eastAsia="Aptos" w:hAnsi="Tahoma" w:cs="Tahoma"/>
          <w:sz w:val="24"/>
          <w:szCs w:val="24"/>
        </w:rPr>
      </w:pPr>
      <w:r w:rsidRPr="00676A29">
        <w:rPr>
          <w:rFonts w:ascii="Tahoma" w:eastAsia="Aptos" w:hAnsi="Tahoma" w:cs="Tahoma"/>
          <w:i/>
          <w:iCs/>
          <w:sz w:val="24"/>
          <w:szCs w:val="24"/>
        </w:rPr>
        <w:t>Predictor Importance</w:t>
      </w:r>
      <w:r w:rsidRPr="00676A29">
        <w:rPr>
          <w:rFonts w:ascii="Tahoma" w:eastAsia="Aptos" w:hAnsi="Tahoma" w:cs="Tahoma"/>
          <w:sz w:val="24"/>
          <w:szCs w:val="24"/>
        </w:rPr>
        <w:t xml:space="preserve"> - The importance of various predictors varied by ecoregion, with weather factors dominating in some areas and human influence being more significant in others</w:t>
      </w:r>
      <w:r w:rsidR="00DE0640" w:rsidRPr="00676A29">
        <w:rPr>
          <w:rFonts w:ascii="Tahoma" w:eastAsia="Aptos" w:hAnsi="Tahoma" w:cs="Tahoma"/>
          <w:sz w:val="24"/>
          <w:szCs w:val="24"/>
        </w:rPr>
        <w:t xml:space="preserve"> –</w:t>
      </w:r>
      <w:r w:rsidRPr="00676A29">
        <w:rPr>
          <w:rFonts w:ascii="Tahoma" w:eastAsia="Aptos" w:hAnsi="Tahoma" w:cs="Tahoma"/>
          <w:sz w:val="24"/>
          <w:szCs w:val="24"/>
        </w:rPr>
        <w:t xml:space="preserve"> underscor</w:t>
      </w:r>
      <w:r w:rsidR="00DE0640" w:rsidRPr="00676A29">
        <w:rPr>
          <w:rFonts w:ascii="Tahoma" w:eastAsia="Aptos" w:hAnsi="Tahoma" w:cs="Tahoma"/>
          <w:sz w:val="24"/>
          <w:szCs w:val="24"/>
        </w:rPr>
        <w:t xml:space="preserve">ing </w:t>
      </w:r>
      <w:r w:rsidRPr="00676A29">
        <w:rPr>
          <w:rFonts w:ascii="Tahoma" w:eastAsia="Aptos" w:hAnsi="Tahoma" w:cs="Tahoma"/>
          <w:sz w:val="24"/>
          <w:szCs w:val="24"/>
        </w:rPr>
        <w:t>the need for region-specific fire management strategies.</w:t>
      </w:r>
      <w:r w:rsidR="007B4F83">
        <w:rPr>
          <w:rFonts w:ascii="Tahoma" w:eastAsia="Aptos" w:hAnsi="Tahoma" w:cs="Tahoma"/>
          <w:sz w:val="24"/>
          <w:szCs w:val="24"/>
        </w:rPr>
        <w:t xml:space="preserve"> Findings from this research </w:t>
      </w:r>
      <w:proofErr w:type="gramStart"/>
      <w:r w:rsidR="007B4F83">
        <w:rPr>
          <w:rFonts w:ascii="Tahoma" w:eastAsia="Aptos" w:hAnsi="Tahoma" w:cs="Tahoma"/>
          <w:sz w:val="24"/>
          <w:szCs w:val="24"/>
        </w:rPr>
        <w:t>is</w:t>
      </w:r>
      <w:proofErr w:type="gramEnd"/>
      <w:r w:rsidR="007B4F83">
        <w:rPr>
          <w:rFonts w:ascii="Tahoma" w:eastAsia="Aptos" w:hAnsi="Tahoma" w:cs="Tahoma"/>
          <w:sz w:val="24"/>
          <w:szCs w:val="24"/>
        </w:rPr>
        <w:t xml:space="preserve"> recommended for use in long-term wildfire projection models.</w:t>
      </w:r>
    </w:p>
    <w:p w14:paraId="534BFF24" w14:textId="1232B526" w:rsidR="00C620FA" w:rsidRPr="00E76F3D" w:rsidRDefault="00452079" w:rsidP="00C620FA">
      <w:pPr>
        <w:pStyle w:val="Heading2"/>
        <w:rPr>
          <w:rFonts w:ascii="Tahoma" w:hAnsi="Tahoma" w:cs="Tahoma"/>
          <w:b/>
          <w:bCs/>
          <w:color w:val="auto"/>
        </w:rPr>
      </w:pPr>
      <w:bookmarkStart w:id="23" w:name="_Toc176116472"/>
      <w:r w:rsidRPr="00E76F3D">
        <w:rPr>
          <w:rFonts w:ascii="Tahoma" w:hAnsi="Tahoma" w:cs="Tahoma"/>
          <w:b/>
          <w:bCs/>
          <w:color w:val="auto"/>
        </w:rPr>
        <w:t>Knowledge Transfer</w:t>
      </w:r>
      <w:r w:rsidR="00224A44" w:rsidRPr="00E76F3D">
        <w:rPr>
          <w:rFonts w:ascii="Tahoma" w:hAnsi="Tahoma" w:cs="Tahoma"/>
          <w:b/>
          <w:bCs/>
          <w:color w:val="auto"/>
        </w:rPr>
        <w:t xml:space="preserve"> Activities</w:t>
      </w:r>
      <w:bookmarkEnd w:id="23"/>
    </w:p>
    <w:p w14:paraId="5D1A2F2C" w14:textId="26B9E4D7" w:rsidR="006D2A13" w:rsidRPr="00E76F3D" w:rsidRDefault="00224A44" w:rsidP="006D2A13">
      <w:pPr>
        <w:rPr>
          <w:rFonts w:ascii="Tahoma" w:hAnsi="Tahoma" w:cs="Tahoma"/>
        </w:rPr>
      </w:pPr>
      <w:r w:rsidRPr="00E76F3D">
        <w:rPr>
          <w:rFonts w:ascii="Tahoma" w:hAnsi="Tahoma" w:cs="Tahoma"/>
        </w:rPr>
        <w:t xml:space="preserve">The goal of this aspect of the project was to make knowledge gained through this project available to the public, research community, and decision makers. Throughout the duration of the project, many </w:t>
      </w:r>
      <w:r w:rsidR="007B7F41" w:rsidRPr="00E76F3D">
        <w:rPr>
          <w:rFonts w:ascii="Tahoma" w:hAnsi="Tahoma" w:cs="Tahoma"/>
        </w:rPr>
        <w:t xml:space="preserve">individuals </w:t>
      </w:r>
      <w:r w:rsidRPr="00E76F3D">
        <w:rPr>
          <w:rFonts w:ascii="Tahoma" w:hAnsi="Tahoma" w:cs="Tahoma"/>
        </w:rPr>
        <w:t>from the project team contributed to transferring knowledge to a broad suite of stakeholders through technical advisory committee meeting</w:t>
      </w:r>
      <w:r w:rsidR="007B7F41" w:rsidRPr="00E76F3D">
        <w:rPr>
          <w:rFonts w:ascii="Tahoma" w:hAnsi="Tahoma" w:cs="Tahoma"/>
        </w:rPr>
        <w:t>s</w:t>
      </w:r>
      <w:r w:rsidRPr="00E76F3D">
        <w:rPr>
          <w:rFonts w:ascii="Tahoma" w:hAnsi="Tahoma" w:cs="Tahoma"/>
        </w:rPr>
        <w:t>, print</w:t>
      </w:r>
      <w:r w:rsidR="006D2A13" w:rsidRPr="00E76F3D">
        <w:rPr>
          <w:rFonts w:ascii="Tahoma" w:hAnsi="Tahoma" w:cs="Tahoma"/>
        </w:rPr>
        <w:t>, radio</w:t>
      </w:r>
      <w:r w:rsidRPr="00E76F3D">
        <w:rPr>
          <w:rFonts w:ascii="Tahoma" w:hAnsi="Tahoma" w:cs="Tahoma"/>
        </w:rPr>
        <w:t xml:space="preserve"> and television media outlets, professional conferences and workshops, peer-reviewed journal </w:t>
      </w:r>
      <w:r w:rsidR="006D2A13" w:rsidRPr="00E76F3D">
        <w:rPr>
          <w:rFonts w:ascii="Tahoma" w:hAnsi="Tahoma" w:cs="Tahoma"/>
        </w:rPr>
        <w:t>publications</w:t>
      </w:r>
      <w:r w:rsidRPr="00E76F3D">
        <w:rPr>
          <w:rFonts w:ascii="Tahoma" w:hAnsi="Tahoma" w:cs="Tahoma"/>
        </w:rPr>
        <w:t>, social media</w:t>
      </w:r>
      <w:r w:rsidR="00431718" w:rsidRPr="00E76F3D">
        <w:rPr>
          <w:rFonts w:ascii="Tahoma" w:hAnsi="Tahoma" w:cs="Tahoma"/>
        </w:rPr>
        <w:t xml:space="preserve"> posts</w:t>
      </w:r>
      <w:r w:rsidRPr="00E76F3D">
        <w:rPr>
          <w:rFonts w:ascii="Tahoma" w:hAnsi="Tahoma" w:cs="Tahoma"/>
        </w:rPr>
        <w:t>, webinars</w:t>
      </w:r>
      <w:r w:rsidR="00B138BD" w:rsidRPr="00E76F3D">
        <w:rPr>
          <w:rFonts w:ascii="Tahoma" w:hAnsi="Tahoma" w:cs="Tahoma"/>
        </w:rPr>
        <w:t xml:space="preserve"> and several one-on-one meetings between the project team and representatives of electric utilities and fire </w:t>
      </w:r>
      <w:r w:rsidR="00431718" w:rsidRPr="00E76F3D">
        <w:rPr>
          <w:rFonts w:ascii="Tahoma" w:hAnsi="Tahoma" w:cs="Tahoma"/>
        </w:rPr>
        <w:t xml:space="preserve">managers and </w:t>
      </w:r>
      <w:r w:rsidR="00B138BD" w:rsidRPr="00E76F3D">
        <w:rPr>
          <w:rFonts w:ascii="Tahoma" w:hAnsi="Tahoma" w:cs="Tahoma"/>
        </w:rPr>
        <w:t>researchers</w:t>
      </w:r>
      <w:r w:rsidRPr="00E76F3D">
        <w:rPr>
          <w:rFonts w:ascii="Tahoma" w:hAnsi="Tahoma" w:cs="Tahoma"/>
        </w:rPr>
        <w:t>.</w:t>
      </w:r>
      <w:r w:rsidR="002760F4">
        <w:rPr>
          <w:rFonts w:ascii="Tahoma" w:hAnsi="Tahoma" w:cs="Tahoma"/>
        </w:rPr>
        <w:t xml:space="preserve"> Data and code repositories were established and maintained during the project as an </w:t>
      </w:r>
      <w:r w:rsidR="005A0E08">
        <w:rPr>
          <w:rFonts w:ascii="Tahoma" w:hAnsi="Tahoma" w:cs="Tahoma"/>
        </w:rPr>
        <w:t>additional</w:t>
      </w:r>
      <w:r w:rsidR="002760F4">
        <w:rPr>
          <w:rFonts w:ascii="Tahoma" w:hAnsi="Tahoma" w:cs="Tahoma"/>
        </w:rPr>
        <w:t xml:space="preserve"> measure to transfer data and technology </w:t>
      </w:r>
      <w:r w:rsidR="009B3759">
        <w:rPr>
          <w:rFonts w:ascii="Tahoma" w:hAnsi="Tahoma" w:cs="Tahoma"/>
        </w:rPr>
        <w:t>developed</w:t>
      </w:r>
      <w:r w:rsidR="002760F4">
        <w:rPr>
          <w:rFonts w:ascii="Tahoma" w:hAnsi="Tahoma" w:cs="Tahoma"/>
        </w:rPr>
        <w:t xml:space="preserve"> over the course of the project</w:t>
      </w:r>
      <w:r w:rsidR="009B3759">
        <w:rPr>
          <w:rFonts w:ascii="Tahoma" w:hAnsi="Tahoma" w:cs="Tahoma"/>
        </w:rPr>
        <w:t xml:space="preserve"> to stakeholders</w:t>
      </w:r>
      <w:r w:rsidR="002760F4">
        <w:rPr>
          <w:rFonts w:ascii="Tahoma" w:hAnsi="Tahoma" w:cs="Tahoma"/>
        </w:rPr>
        <w:t>.</w:t>
      </w:r>
      <w:r w:rsidR="00B138BD" w:rsidRPr="00E76F3D">
        <w:rPr>
          <w:rFonts w:ascii="Tahoma" w:hAnsi="Tahoma" w:cs="Tahoma"/>
        </w:rPr>
        <w:t xml:space="preserve"> </w:t>
      </w:r>
      <w:bookmarkEnd w:id="8"/>
    </w:p>
    <w:p w14:paraId="45F2190F" w14:textId="7F20617E" w:rsidR="00C244FD" w:rsidRPr="00E76F3D" w:rsidRDefault="008B7E21" w:rsidP="00743324">
      <w:pPr>
        <w:pStyle w:val="Heading2"/>
        <w:rPr>
          <w:rFonts w:ascii="Tahoma" w:hAnsi="Tahoma" w:cs="Tahoma"/>
          <w:b/>
          <w:bCs/>
          <w:color w:val="auto"/>
        </w:rPr>
      </w:pPr>
      <w:bookmarkStart w:id="24" w:name="_Toc176116473"/>
      <w:bookmarkEnd w:id="22"/>
      <w:r>
        <w:rPr>
          <w:rFonts w:ascii="Tahoma" w:hAnsi="Tahoma" w:cs="Tahoma"/>
          <w:b/>
          <w:bCs/>
          <w:color w:val="auto"/>
        </w:rPr>
        <w:t>Next Steps</w:t>
      </w:r>
      <w:bookmarkEnd w:id="24"/>
    </w:p>
    <w:p w14:paraId="42475C70" w14:textId="73FA8AB0" w:rsidR="00262864" w:rsidRPr="00262864" w:rsidRDefault="00262864" w:rsidP="00262864">
      <w:pPr>
        <w:rPr>
          <w:rFonts w:ascii="Tahoma" w:hAnsi="Tahoma" w:cs="Tahoma"/>
          <w:sz w:val="24"/>
          <w:szCs w:val="24"/>
        </w:rPr>
      </w:pPr>
      <w:r w:rsidRPr="008B7E21">
        <w:rPr>
          <w:rFonts w:ascii="Tahoma" w:hAnsi="Tahoma" w:cs="Tahoma"/>
          <w:sz w:val="24"/>
          <w:szCs w:val="24"/>
        </w:rPr>
        <w:t>T</w:t>
      </w:r>
      <w:r w:rsidRPr="00262864">
        <w:rPr>
          <w:rFonts w:ascii="Tahoma" w:hAnsi="Tahoma" w:cs="Tahoma"/>
          <w:sz w:val="24"/>
          <w:szCs w:val="24"/>
        </w:rPr>
        <w:t xml:space="preserve">he conclusions and recommendations from the project highlight several key insights and next steps for advancing wildfire risk management and enhancing the resiliency of California's electricity grid. The project successfully developed advanced wildfire models and tools, such as </w:t>
      </w:r>
      <w:proofErr w:type="spellStart"/>
      <w:r w:rsidRPr="00262864">
        <w:rPr>
          <w:rFonts w:ascii="Tahoma" w:hAnsi="Tahoma" w:cs="Tahoma"/>
          <w:sz w:val="24"/>
          <w:szCs w:val="24"/>
        </w:rPr>
        <w:t>PyreCast</w:t>
      </w:r>
      <w:proofErr w:type="spellEnd"/>
      <w:r w:rsidRPr="00262864">
        <w:rPr>
          <w:rFonts w:ascii="Tahoma" w:hAnsi="Tahoma" w:cs="Tahoma"/>
          <w:sz w:val="24"/>
          <w:szCs w:val="24"/>
        </w:rPr>
        <w:t>, that significantly improve</w:t>
      </w:r>
      <w:r w:rsidRPr="008B7E21">
        <w:rPr>
          <w:rFonts w:ascii="Tahoma" w:hAnsi="Tahoma" w:cs="Tahoma"/>
          <w:sz w:val="24"/>
          <w:szCs w:val="24"/>
        </w:rPr>
        <w:t>d</w:t>
      </w:r>
      <w:r w:rsidRPr="00262864">
        <w:rPr>
          <w:rFonts w:ascii="Tahoma" w:hAnsi="Tahoma" w:cs="Tahoma"/>
          <w:sz w:val="24"/>
          <w:szCs w:val="24"/>
        </w:rPr>
        <w:t xml:space="preserve"> </w:t>
      </w:r>
      <w:r w:rsidRPr="008B7E21">
        <w:rPr>
          <w:rFonts w:ascii="Tahoma" w:hAnsi="Tahoma" w:cs="Tahoma"/>
          <w:sz w:val="24"/>
          <w:szCs w:val="24"/>
        </w:rPr>
        <w:t xml:space="preserve">access to </w:t>
      </w:r>
      <w:r w:rsidRPr="00262864">
        <w:rPr>
          <w:rFonts w:ascii="Tahoma" w:hAnsi="Tahoma" w:cs="Tahoma"/>
          <w:sz w:val="24"/>
          <w:szCs w:val="24"/>
        </w:rPr>
        <w:t>near-term wildfire forecast</w:t>
      </w:r>
      <w:r w:rsidRPr="008B7E21">
        <w:rPr>
          <w:rFonts w:ascii="Tahoma" w:hAnsi="Tahoma" w:cs="Tahoma"/>
          <w:sz w:val="24"/>
          <w:szCs w:val="24"/>
        </w:rPr>
        <w:t xml:space="preserve"> model outputs through web-based user interface</w:t>
      </w:r>
      <w:r w:rsidRPr="00262864">
        <w:rPr>
          <w:rFonts w:ascii="Tahoma" w:hAnsi="Tahoma" w:cs="Tahoma"/>
          <w:sz w:val="24"/>
          <w:szCs w:val="24"/>
        </w:rPr>
        <w:t xml:space="preserve">. </w:t>
      </w:r>
      <w:proofErr w:type="spellStart"/>
      <w:r w:rsidRPr="008B7E21">
        <w:rPr>
          <w:rFonts w:ascii="Tahoma" w:hAnsi="Tahoma" w:cs="Tahoma"/>
          <w:sz w:val="24"/>
          <w:szCs w:val="24"/>
        </w:rPr>
        <w:t>PyreCast</w:t>
      </w:r>
      <w:proofErr w:type="spellEnd"/>
      <w:r w:rsidRPr="00262864">
        <w:rPr>
          <w:rFonts w:ascii="Tahoma" w:hAnsi="Tahoma" w:cs="Tahoma"/>
          <w:sz w:val="24"/>
          <w:szCs w:val="24"/>
        </w:rPr>
        <w:t xml:space="preserve"> models demonstrated </w:t>
      </w:r>
      <w:r w:rsidRPr="008B7E21">
        <w:rPr>
          <w:rFonts w:ascii="Tahoma" w:hAnsi="Tahoma" w:cs="Tahoma"/>
          <w:sz w:val="24"/>
          <w:szCs w:val="24"/>
        </w:rPr>
        <w:t xml:space="preserve">promising </w:t>
      </w:r>
      <w:r w:rsidRPr="00262864">
        <w:rPr>
          <w:rFonts w:ascii="Tahoma" w:hAnsi="Tahoma" w:cs="Tahoma"/>
          <w:sz w:val="24"/>
          <w:szCs w:val="24"/>
        </w:rPr>
        <w:t xml:space="preserve">potential in providing actionable insights for utilities, allowing for better planning and decision-making in mitigating wildfire risks. The integration of </w:t>
      </w:r>
      <w:r w:rsidRPr="00262864">
        <w:rPr>
          <w:rFonts w:ascii="Tahoma" w:hAnsi="Tahoma" w:cs="Tahoma"/>
          <w:sz w:val="24"/>
          <w:szCs w:val="24"/>
        </w:rPr>
        <w:lastRenderedPageBreak/>
        <w:t>these tools into utility operations has shown promise in reducing costs, improving reliability, and enhancing public safety.</w:t>
      </w:r>
    </w:p>
    <w:p w14:paraId="46B214F8" w14:textId="5CC513F6" w:rsidR="00262864" w:rsidRPr="00262864" w:rsidRDefault="00262864" w:rsidP="00262864">
      <w:pPr>
        <w:rPr>
          <w:rFonts w:ascii="Tahoma" w:hAnsi="Tahoma" w:cs="Tahoma"/>
          <w:sz w:val="24"/>
          <w:szCs w:val="24"/>
        </w:rPr>
      </w:pPr>
      <w:r w:rsidRPr="00262864">
        <w:rPr>
          <w:rFonts w:ascii="Tahoma" w:hAnsi="Tahoma" w:cs="Tahoma"/>
          <w:sz w:val="24"/>
          <w:szCs w:val="24"/>
        </w:rPr>
        <w:t xml:space="preserve">However, the project also identified areas where further improvements are needed. For instance, the </w:t>
      </w:r>
      <w:proofErr w:type="spellStart"/>
      <w:r w:rsidRPr="00262864">
        <w:rPr>
          <w:rFonts w:ascii="Tahoma" w:hAnsi="Tahoma" w:cs="Tahoma"/>
          <w:sz w:val="24"/>
          <w:szCs w:val="24"/>
        </w:rPr>
        <w:t>CAWFE</w:t>
      </w:r>
      <w:proofErr w:type="spellEnd"/>
      <w:r w:rsidRPr="00262864">
        <w:rPr>
          <w:rFonts w:ascii="Tahoma" w:hAnsi="Tahoma" w:cs="Tahoma"/>
          <w:sz w:val="24"/>
          <w:szCs w:val="24"/>
        </w:rPr>
        <w:t xml:space="preserve"> model, while highly sophisticated, requires significant computational resources and specialized expertise, limiting its practical application in real-time scenarios. Additionally, the evaluation of wildfire behavior models in </w:t>
      </w:r>
      <w:proofErr w:type="spellStart"/>
      <w:r w:rsidRPr="00262864">
        <w:rPr>
          <w:rFonts w:ascii="Tahoma" w:hAnsi="Tahoma" w:cs="Tahoma"/>
          <w:sz w:val="24"/>
          <w:szCs w:val="24"/>
        </w:rPr>
        <w:t>PyreCast</w:t>
      </w:r>
      <w:proofErr w:type="spellEnd"/>
      <w:r w:rsidRPr="00262864">
        <w:rPr>
          <w:rFonts w:ascii="Tahoma" w:hAnsi="Tahoma" w:cs="Tahoma"/>
          <w:sz w:val="24"/>
          <w:szCs w:val="24"/>
        </w:rPr>
        <w:t xml:space="preserve"> revealed </w:t>
      </w:r>
      <w:r w:rsidRPr="008B7E21">
        <w:rPr>
          <w:rFonts w:ascii="Tahoma" w:hAnsi="Tahoma" w:cs="Tahoma"/>
          <w:sz w:val="24"/>
          <w:szCs w:val="24"/>
        </w:rPr>
        <w:t xml:space="preserve">some </w:t>
      </w:r>
      <w:r w:rsidRPr="00262864">
        <w:rPr>
          <w:rFonts w:ascii="Tahoma" w:hAnsi="Tahoma" w:cs="Tahoma"/>
          <w:sz w:val="24"/>
          <w:szCs w:val="24"/>
        </w:rPr>
        <w:t>challenges in accurately predicting fire spread in complex environments, highlighting the need for further refinement of these models. The project recommends continued development and validation of these models, particularly in incorporating new data sources and improving computational scalability.</w:t>
      </w:r>
    </w:p>
    <w:p w14:paraId="72599BED" w14:textId="77777777" w:rsidR="00262864" w:rsidRPr="008B7E21" w:rsidRDefault="00262864" w:rsidP="00262864">
      <w:pPr>
        <w:rPr>
          <w:rFonts w:ascii="Tahoma" w:hAnsi="Tahoma" w:cs="Tahoma"/>
          <w:sz w:val="24"/>
          <w:szCs w:val="24"/>
        </w:rPr>
      </w:pPr>
      <w:r w:rsidRPr="00262864">
        <w:rPr>
          <w:rFonts w:ascii="Tahoma" w:hAnsi="Tahoma" w:cs="Tahoma"/>
          <w:sz w:val="24"/>
          <w:szCs w:val="24"/>
        </w:rPr>
        <w:t xml:space="preserve">The recommendations emphasize the importance of expanding the geographic scope of forecasting tools, such as </w:t>
      </w:r>
      <w:proofErr w:type="spellStart"/>
      <w:r w:rsidRPr="00262864">
        <w:rPr>
          <w:rFonts w:ascii="Tahoma" w:hAnsi="Tahoma" w:cs="Tahoma"/>
          <w:sz w:val="24"/>
          <w:szCs w:val="24"/>
        </w:rPr>
        <w:t>PyreCast</w:t>
      </w:r>
      <w:proofErr w:type="spellEnd"/>
      <w:r w:rsidRPr="00262864">
        <w:rPr>
          <w:rFonts w:ascii="Tahoma" w:hAnsi="Tahoma" w:cs="Tahoma"/>
          <w:sz w:val="24"/>
          <w:szCs w:val="24"/>
        </w:rPr>
        <w:t xml:space="preserve">, to include </w:t>
      </w:r>
      <w:proofErr w:type="gramStart"/>
      <w:r w:rsidRPr="00262864">
        <w:rPr>
          <w:rFonts w:ascii="Tahoma" w:hAnsi="Tahoma" w:cs="Tahoma"/>
          <w:sz w:val="24"/>
          <w:szCs w:val="24"/>
        </w:rPr>
        <w:t>all of</w:t>
      </w:r>
      <w:proofErr w:type="gramEnd"/>
      <w:r w:rsidRPr="00262864">
        <w:rPr>
          <w:rFonts w:ascii="Tahoma" w:hAnsi="Tahoma" w:cs="Tahoma"/>
          <w:sz w:val="24"/>
          <w:szCs w:val="24"/>
        </w:rPr>
        <w:t xml:space="preserve"> the United States and potentially Canada. The project also suggests enhancing the accuracy of fire behavior models by integrating higher-resolution fuel</w:t>
      </w:r>
      <w:r w:rsidRPr="008B7E21">
        <w:rPr>
          <w:rFonts w:ascii="Tahoma" w:hAnsi="Tahoma" w:cs="Tahoma"/>
          <w:sz w:val="24"/>
          <w:szCs w:val="24"/>
        </w:rPr>
        <w:t>s</w:t>
      </w:r>
      <w:r w:rsidRPr="00262864">
        <w:rPr>
          <w:rFonts w:ascii="Tahoma" w:hAnsi="Tahoma" w:cs="Tahoma"/>
          <w:sz w:val="24"/>
          <w:szCs w:val="24"/>
        </w:rPr>
        <w:t xml:space="preserve"> data and refining algorithms to better account for real-time fire suppression efforts. </w:t>
      </w:r>
    </w:p>
    <w:p w14:paraId="5D5FDAC7" w14:textId="77777777" w:rsidR="00262864" w:rsidRPr="008B7E21" w:rsidRDefault="00262864" w:rsidP="00262864">
      <w:pPr>
        <w:rPr>
          <w:rFonts w:ascii="Tahoma" w:hAnsi="Tahoma" w:cs="Tahoma"/>
          <w:sz w:val="24"/>
          <w:szCs w:val="24"/>
        </w:rPr>
      </w:pPr>
      <w:r w:rsidRPr="008B7E21">
        <w:rPr>
          <w:rFonts w:ascii="Tahoma" w:hAnsi="Tahoma" w:cs="Tahoma"/>
          <w:sz w:val="24"/>
          <w:szCs w:val="24"/>
        </w:rPr>
        <w:t>Insights from Workgroup 1 research provided a valuable foundation for improving wildfire models. By enhancing weather data collection, expanding the range of measured variables, improving spatial resolution, and standardizing weather data, wildfire models can become more robust and accurate. Such improvements weather monitoring and data dissemination would allow for better predicting wildfire behavior and mitigating the impact of wildfires in California.</w:t>
      </w:r>
    </w:p>
    <w:p w14:paraId="4158F9EE" w14:textId="77777777" w:rsidR="00262864" w:rsidRPr="008B7E21" w:rsidRDefault="00262864" w:rsidP="00262864">
      <w:pPr>
        <w:rPr>
          <w:rFonts w:ascii="Tahoma" w:hAnsi="Tahoma" w:cs="Tahoma"/>
          <w:sz w:val="24"/>
          <w:szCs w:val="24"/>
        </w:rPr>
      </w:pPr>
      <w:r w:rsidRPr="008B7E21">
        <w:rPr>
          <w:rFonts w:ascii="Tahoma" w:hAnsi="Tahoma" w:cs="Tahoma"/>
          <w:sz w:val="24"/>
          <w:szCs w:val="24"/>
        </w:rPr>
        <w:t xml:space="preserve">Large-scale burn experiments underway by the USFS Fire Lab or otherwise completed by Cobian-Iñiguez et al. (2022) highlighted the importance of understanding the transition from smoldering to flaming combustion, which is not well-represented in current wildfire models. By incorporating these dynamics, models could better predict heat release rates and fire spread under varying wind and moisture conditions. </w:t>
      </w:r>
    </w:p>
    <w:p w14:paraId="0D79000C" w14:textId="77777777" w:rsidR="00262864" w:rsidRPr="008B7E21" w:rsidRDefault="00262864" w:rsidP="00262864">
      <w:pPr>
        <w:rPr>
          <w:rFonts w:ascii="Tahoma" w:hAnsi="Tahoma" w:cs="Tahoma"/>
          <w:sz w:val="24"/>
          <w:szCs w:val="24"/>
        </w:rPr>
      </w:pPr>
      <w:r w:rsidRPr="008B7E21">
        <w:rPr>
          <w:rFonts w:ascii="Tahoma" w:hAnsi="Tahoma" w:cs="Tahoma"/>
          <w:sz w:val="24"/>
          <w:szCs w:val="24"/>
        </w:rPr>
        <w:t xml:space="preserve">The research conducted by Foster (2022), Northrup (2022) and Northrop et al. (2024) as part of this project offers advanced methods for characterizing fine-scale spatial patterns of fuels. Integrating these detailed fuel measurements as input for wildfire models can lead to more accurate simulations of fire behavior, particularly in heterogeneous landscapes where fuel distribution strongly influences fire spread and intensity. </w:t>
      </w:r>
    </w:p>
    <w:p w14:paraId="00125D7F" w14:textId="157E4E46" w:rsidR="00262864" w:rsidRPr="008B7E21" w:rsidRDefault="00262864" w:rsidP="00262864">
      <w:pPr>
        <w:rPr>
          <w:rFonts w:ascii="Tahoma" w:hAnsi="Tahoma" w:cs="Tahoma"/>
          <w:sz w:val="24"/>
          <w:szCs w:val="24"/>
        </w:rPr>
      </w:pPr>
      <w:r w:rsidRPr="008B7E21">
        <w:rPr>
          <w:rFonts w:ascii="Tahoma" w:hAnsi="Tahoma" w:cs="Tahoma"/>
          <w:sz w:val="24"/>
          <w:szCs w:val="24"/>
        </w:rPr>
        <w:t xml:space="preserve">Workgroup 2 research on tree mortality mapping and fuel accumulation provides empirical data and predictive models that describe how fuel loads change over time due to factors like drought and tree mortality. This information can be used to improve the temporal accuracy of fire behavior models, allowing them to predict not just immediate fire risk, but how that risk evolves over years or decades. The development of high-resolution tree mortality maps and surface fuel projections can be directly integrated </w:t>
      </w:r>
      <w:r w:rsidRPr="008B7E21">
        <w:rPr>
          <w:rFonts w:ascii="Tahoma" w:hAnsi="Tahoma" w:cs="Tahoma"/>
          <w:sz w:val="24"/>
          <w:szCs w:val="24"/>
        </w:rPr>
        <w:lastRenderedPageBreak/>
        <w:t xml:space="preserve">into wildfire behavior models, providing up-to-date and spatially explicit inputs that reflect current forest conditions. This integration can enhance the models' ability to forecast fire spread and intensity in areas with significant tree mortality. ​Additionally, the work by Stephens et al. (2022) suggests the need for models that incorporate atmospheric interactions, such as those modeled by </w:t>
      </w:r>
      <w:proofErr w:type="spellStart"/>
      <w:r w:rsidRPr="008B7E21">
        <w:rPr>
          <w:rFonts w:ascii="Tahoma" w:hAnsi="Tahoma" w:cs="Tahoma"/>
          <w:sz w:val="24"/>
          <w:szCs w:val="24"/>
        </w:rPr>
        <w:t>CAWFE</w:t>
      </w:r>
      <w:proofErr w:type="spellEnd"/>
      <w:r w:rsidRPr="008B7E21">
        <w:rPr>
          <w:rFonts w:ascii="Tahoma" w:hAnsi="Tahoma" w:cs="Tahoma"/>
          <w:sz w:val="24"/>
          <w:szCs w:val="24"/>
        </w:rPr>
        <w:t xml:space="preserve">, are crucial for understanding and predicting extreme fire behaviors, such as mass fires, that occur under specific environmental conditions with dense fuel loads – such as the 2020 Creek Fire. </w:t>
      </w:r>
    </w:p>
    <w:p w14:paraId="38DB5798" w14:textId="72BFD911" w:rsidR="00262864" w:rsidRPr="00262864" w:rsidRDefault="00262864" w:rsidP="00262864">
      <w:pPr>
        <w:rPr>
          <w:rFonts w:ascii="Tahoma" w:hAnsi="Tahoma" w:cs="Tahoma"/>
          <w:sz w:val="24"/>
          <w:szCs w:val="24"/>
        </w:rPr>
      </w:pPr>
      <w:r w:rsidRPr="00262864">
        <w:rPr>
          <w:rFonts w:ascii="Tahoma" w:hAnsi="Tahoma" w:cs="Tahoma"/>
          <w:sz w:val="24"/>
          <w:szCs w:val="24"/>
        </w:rPr>
        <w:t>Overall, the project's outcomes underscore the need for ongoing research, development, and collaboration to further enhance wildfire risk management and ensure the resilience of critical infrastructure in the face of increasing wildfire threats.</w:t>
      </w:r>
    </w:p>
    <w:p w14:paraId="0C4655CC" w14:textId="73B835DA" w:rsidR="00743324" w:rsidRPr="00E76F3D" w:rsidRDefault="00743324" w:rsidP="00743324">
      <w:pPr>
        <w:pStyle w:val="Heading2"/>
        <w:rPr>
          <w:rFonts w:ascii="Tahoma" w:hAnsi="Tahoma" w:cs="Tahoma"/>
          <w:b/>
          <w:bCs/>
          <w:color w:val="auto"/>
        </w:rPr>
      </w:pPr>
      <w:bookmarkStart w:id="25" w:name="_Toc176116474"/>
      <w:r w:rsidRPr="00E76F3D">
        <w:rPr>
          <w:rFonts w:ascii="Tahoma" w:hAnsi="Tahoma" w:cs="Tahoma"/>
          <w:b/>
          <w:bCs/>
          <w:color w:val="auto"/>
        </w:rPr>
        <w:t>Benefits to Ratepayers</w:t>
      </w:r>
      <w:bookmarkEnd w:id="25"/>
    </w:p>
    <w:bookmarkEnd w:id="9"/>
    <w:p w14:paraId="08C39B0C" w14:textId="0FEDB9DB" w:rsidR="004B0518" w:rsidRPr="005A0E08" w:rsidRDefault="004B0518" w:rsidP="004B0518">
      <w:pPr>
        <w:spacing w:after="0" w:line="240" w:lineRule="auto"/>
        <w:rPr>
          <w:rFonts w:ascii="Tahoma" w:hAnsi="Tahoma" w:cs="Tahoma"/>
          <w:sz w:val="24"/>
          <w:szCs w:val="24"/>
        </w:rPr>
      </w:pPr>
      <w:r w:rsidRPr="005A0E08">
        <w:rPr>
          <w:rFonts w:ascii="Tahoma" w:hAnsi="Tahoma" w:cs="Tahoma"/>
          <w:sz w:val="24"/>
          <w:szCs w:val="24"/>
        </w:rPr>
        <w:t xml:space="preserve">The </w:t>
      </w:r>
      <w:r w:rsidR="00D36024" w:rsidRPr="005A0E08">
        <w:rPr>
          <w:rFonts w:ascii="Tahoma" w:hAnsi="Tahoma" w:cs="Tahoma"/>
          <w:sz w:val="24"/>
          <w:szCs w:val="24"/>
        </w:rPr>
        <w:t>p</w:t>
      </w:r>
      <w:r w:rsidRPr="005A0E08">
        <w:rPr>
          <w:rFonts w:ascii="Tahoma" w:hAnsi="Tahoma" w:cs="Tahoma"/>
          <w:sz w:val="24"/>
          <w:szCs w:val="24"/>
        </w:rPr>
        <w:t xml:space="preserve">roject </w:t>
      </w:r>
      <w:r w:rsidR="007B7F41" w:rsidRPr="005A0E08">
        <w:rPr>
          <w:rFonts w:ascii="Tahoma" w:hAnsi="Tahoma" w:cs="Tahoma"/>
          <w:sz w:val="24"/>
          <w:szCs w:val="24"/>
        </w:rPr>
        <w:t>offers</w:t>
      </w:r>
      <w:r w:rsidRPr="005A0E08">
        <w:rPr>
          <w:rFonts w:ascii="Tahoma" w:hAnsi="Tahoma" w:cs="Tahoma"/>
          <w:sz w:val="24"/>
          <w:szCs w:val="24"/>
        </w:rPr>
        <w:t xml:space="preserve"> s</w:t>
      </w:r>
      <w:r w:rsidR="00D36024" w:rsidRPr="005A0E08">
        <w:rPr>
          <w:rFonts w:ascii="Tahoma" w:hAnsi="Tahoma" w:cs="Tahoma"/>
          <w:sz w:val="24"/>
          <w:szCs w:val="24"/>
        </w:rPr>
        <w:t>everal</w:t>
      </w:r>
      <w:r w:rsidRPr="005A0E08">
        <w:rPr>
          <w:rFonts w:ascii="Tahoma" w:hAnsi="Tahoma" w:cs="Tahoma"/>
          <w:sz w:val="24"/>
          <w:szCs w:val="24"/>
        </w:rPr>
        <w:t xml:space="preserve"> benefits to ratepayers by enhancing wildfire risk management for electric utilities and other stakeholders. The project’s data, models, and tools, such as the </w:t>
      </w:r>
      <w:proofErr w:type="spellStart"/>
      <w:r w:rsidRPr="005A0E08">
        <w:rPr>
          <w:rFonts w:ascii="Tahoma" w:hAnsi="Tahoma" w:cs="Tahoma"/>
          <w:sz w:val="24"/>
          <w:szCs w:val="24"/>
        </w:rPr>
        <w:t>PyreCast</w:t>
      </w:r>
      <w:proofErr w:type="spellEnd"/>
      <w:r w:rsidRPr="005A0E08">
        <w:rPr>
          <w:rFonts w:ascii="Tahoma" w:hAnsi="Tahoma" w:cs="Tahoma"/>
          <w:sz w:val="24"/>
          <w:szCs w:val="24"/>
        </w:rPr>
        <w:t xml:space="preserve"> forecasting system</w:t>
      </w:r>
      <w:r w:rsidR="00D36024" w:rsidRPr="005A0E08">
        <w:rPr>
          <w:rFonts w:ascii="Tahoma" w:hAnsi="Tahoma" w:cs="Tahoma"/>
          <w:sz w:val="24"/>
          <w:szCs w:val="24"/>
        </w:rPr>
        <w:t xml:space="preserve"> and long-term wildfire risk datasets</w:t>
      </w:r>
      <w:r w:rsidR="005A0E08" w:rsidRPr="005A0E08">
        <w:rPr>
          <w:rFonts w:ascii="Tahoma" w:hAnsi="Tahoma" w:cs="Tahoma"/>
          <w:sz w:val="24"/>
          <w:szCs w:val="24"/>
        </w:rPr>
        <w:t xml:space="preserve"> (</w:t>
      </w:r>
      <w:r w:rsidR="005A0E08" w:rsidRPr="005A0E08">
        <w:rPr>
          <w:rFonts w:ascii="Tahoma" w:hAnsi="Tahoma" w:cs="Tahoma"/>
          <w:sz w:val="24"/>
          <w:szCs w:val="24"/>
          <w:highlight w:val="yellow"/>
        </w:rPr>
        <w:t>once published</w:t>
      </w:r>
      <w:r w:rsidR="005A0E08" w:rsidRPr="005A0E08">
        <w:rPr>
          <w:rFonts w:ascii="Tahoma" w:hAnsi="Tahoma" w:cs="Tahoma"/>
          <w:sz w:val="24"/>
          <w:szCs w:val="24"/>
        </w:rPr>
        <w:t>)</w:t>
      </w:r>
      <w:r w:rsidRPr="005A0E08">
        <w:rPr>
          <w:rFonts w:ascii="Tahoma" w:hAnsi="Tahoma" w:cs="Tahoma"/>
          <w:sz w:val="24"/>
          <w:szCs w:val="24"/>
        </w:rPr>
        <w:t xml:space="preserve">, improve the ability to anticipate and respond to destructive wildfires, thereby supporting safer, more reliable, and cost-effective electricity services. Specific </w:t>
      </w:r>
      <w:r w:rsidR="007B7F41" w:rsidRPr="005A0E08">
        <w:rPr>
          <w:rFonts w:ascii="Tahoma" w:hAnsi="Tahoma" w:cs="Tahoma"/>
          <w:sz w:val="24"/>
          <w:szCs w:val="24"/>
        </w:rPr>
        <w:t xml:space="preserve">potential and realized </w:t>
      </w:r>
      <w:r w:rsidRPr="005A0E08">
        <w:rPr>
          <w:rFonts w:ascii="Tahoma" w:hAnsi="Tahoma" w:cs="Tahoma"/>
          <w:sz w:val="24"/>
          <w:szCs w:val="24"/>
        </w:rPr>
        <w:t>benefits</w:t>
      </w:r>
      <w:r w:rsidR="00D36024" w:rsidRPr="005A0E08">
        <w:rPr>
          <w:rFonts w:ascii="Tahoma" w:hAnsi="Tahoma" w:cs="Tahoma"/>
          <w:sz w:val="24"/>
          <w:szCs w:val="24"/>
        </w:rPr>
        <w:t xml:space="preserve"> </w:t>
      </w:r>
      <w:r w:rsidR="005A0E08" w:rsidRPr="005A0E08">
        <w:rPr>
          <w:rFonts w:ascii="Tahoma" w:hAnsi="Tahoma" w:cs="Tahoma"/>
          <w:sz w:val="24"/>
          <w:szCs w:val="24"/>
        </w:rPr>
        <w:t xml:space="preserve">from this project </w:t>
      </w:r>
      <w:r w:rsidRPr="005A0E08">
        <w:rPr>
          <w:rFonts w:ascii="Tahoma" w:hAnsi="Tahoma" w:cs="Tahoma"/>
          <w:sz w:val="24"/>
          <w:szCs w:val="24"/>
        </w:rPr>
        <w:t>include</w:t>
      </w:r>
      <w:r w:rsidR="005A0E08" w:rsidRPr="005A0E08">
        <w:rPr>
          <w:rFonts w:ascii="Tahoma" w:hAnsi="Tahoma" w:cs="Tahoma"/>
          <w:sz w:val="24"/>
          <w:szCs w:val="24"/>
        </w:rPr>
        <w:t>d</w:t>
      </w:r>
      <w:r w:rsidRPr="005A0E08">
        <w:rPr>
          <w:rFonts w:ascii="Tahoma" w:hAnsi="Tahoma" w:cs="Tahoma"/>
          <w:sz w:val="24"/>
          <w:szCs w:val="24"/>
        </w:rPr>
        <w:t>:</w:t>
      </w:r>
    </w:p>
    <w:p w14:paraId="255749B2" w14:textId="77777777" w:rsidR="00FA3207" w:rsidRPr="005A0E08" w:rsidRDefault="00FA3207" w:rsidP="00FA3207">
      <w:pPr>
        <w:spacing w:after="0" w:line="240" w:lineRule="auto"/>
        <w:rPr>
          <w:rFonts w:ascii="Tahoma" w:hAnsi="Tahoma" w:cs="Tahoma"/>
          <w:sz w:val="24"/>
          <w:szCs w:val="24"/>
        </w:rPr>
      </w:pPr>
    </w:p>
    <w:p w14:paraId="531FCD69" w14:textId="46125D8F"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Lower Costs</w:t>
      </w:r>
      <w:r w:rsidR="00FA3207" w:rsidRPr="005A0E08">
        <w:rPr>
          <w:rFonts w:ascii="Tahoma" w:hAnsi="Tahoma" w:cs="Tahoma"/>
          <w:i/>
          <w:iCs/>
          <w:sz w:val="24"/>
          <w:szCs w:val="24"/>
        </w:rPr>
        <w:t xml:space="preserve"> -</w:t>
      </w:r>
      <w:r w:rsidRPr="005A0E08">
        <w:rPr>
          <w:rFonts w:ascii="Tahoma" w:hAnsi="Tahoma" w:cs="Tahoma"/>
          <w:sz w:val="24"/>
          <w:szCs w:val="24"/>
        </w:rPr>
        <w:t xml:space="preserve"> More accurate wildfire risk forecasts enable cost-effective mitigation strategies, reducing the financial burden on utilities and ratepayers.</w:t>
      </w:r>
      <w:r w:rsidR="005A0E08" w:rsidRPr="005A0E08">
        <w:rPr>
          <w:rFonts w:ascii="Tahoma" w:hAnsi="Tahoma" w:cs="Tahoma"/>
          <w:sz w:val="24"/>
          <w:szCs w:val="24"/>
        </w:rPr>
        <w:t xml:space="preserve"> </w:t>
      </w:r>
      <w:r w:rsidR="005A0E08">
        <w:rPr>
          <w:rFonts w:ascii="Tahoma" w:hAnsi="Tahoma" w:cs="Tahoma"/>
          <w:sz w:val="24"/>
          <w:szCs w:val="24"/>
        </w:rPr>
        <w:t xml:space="preserve">Advanced </w:t>
      </w:r>
      <w:r w:rsidR="005A0E08" w:rsidRPr="0037389A">
        <w:rPr>
          <w:rFonts w:ascii="Tahoma" w:hAnsi="Tahoma" w:cs="Tahoma"/>
          <w:sz w:val="24"/>
          <w:szCs w:val="24"/>
        </w:rPr>
        <w:t xml:space="preserve">models </w:t>
      </w:r>
      <w:r w:rsidR="005A0E08">
        <w:rPr>
          <w:rFonts w:ascii="Tahoma" w:hAnsi="Tahoma" w:cs="Tahoma"/>
          <w:sz w:val="24"/>
          <w:szCs w:val="24"/>
        </w:rPr>
        <w:t xml:space="preserve">can </w:t>
      </w:r>
      <w:r w:rsidR="005A0E08" w:rsidRPr="0037389A">
        <w:rPr>
          <w:rFonts w:ascii="Tahoma" w:hAnsi="Tahoma" w:cs="Tahoma"/>
          <w:sz w:val="24"/>
          <w:szCs w:val="24"/>
        </w:rPr>
        <w:t xml:space="preserve">guide preventive measures, avoid the high costs associated with wildfire </w:t>
      </w:r>
      <w:r w:rsidR="00CA5F16" w:rsidRPr="0037389A">
        <w:rPr>
          <w:rFonts w:ascii="Tahoma" w:hAnsi="Tahoma" w:cs="Tahoma"/>
          <w:sz w:val="24"/>
          <w:szCs w:val="24"/>
        </w:rPr>
        <w:t>damage</w:t>
      </w:r>
      <w:r w:rsidR="005A0E08" w:rsidRPr="0037389A">
        <w:rPr>
          <w:rFonts w:ascii="Tahoma" w:hAnsi="Tahoma" w:cs="Tahoma"/>
          <w:sz w:val="24"/>
          <w:szCs w:val="24"/>
        </w:rPr>
        <w:t xml:space="preserve">, including infrastructure repairs, legal liabilities, and compensation claims. </w:t>
      </w:r>
    </w:p>
    <w:p w14:paraId="43B46A8F" w14:textId="77777777" w:rsidR="00FA3207" w:rsidRPr="005A0E08" w:rsidRDefault="00FA3207" w:rsidP="00FA3207">
      <w:pPr>
        <w:spacing w:after="0" w:line="240" w:lineRule="auto"/>
        <w:rPr>
          <w:rFonts w:ascii="Tahoma" w:hAnsi="Tahoma" w:cs="Tahoma"/>
          <w:i/>
          <w:iCs/>
          <w:sz w:val="24"/>
          <w:szCs w:val="24"/>
        </w:rPr>
      </w:pPr>
    </w:p>
    <w:p w14:paraId="06181BE0" w14:textId="23C03EE1"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Greater Reliability</w:t>
      </w:r>
      <w:r w:rsidR="00FA3207" w:rsidRPr="005A0E08">
        <w:rPr>
          <w:rFonts w:ascii="Tahoma" w:hAnsi="Tahoma" w:cs="Tahoma"/>
          <w:i/>
          <w:iCs/>
          <w:sz w:val="24"/>
          <w:szCs w:val="24"/>
        </w:rPr>
        <w:t xml:space="preserve"> </w:t>
      </w:r>
      <w:r w:rsidR="009A12AD" w:rsidRPr="005A0E08">
        <w:rPr>
          <w:rFonts w:ascii="Tahoma" w:hAnsi="Tahoma" w:cs="Tahoma"/>
          <w:i/>
          <w:iCs/>
          <w:sz w:val="24"/>
          <w:szCs w:val="24"/>
        </w:rPr>
        <w:t>–</w:t>
      </w:r>
      <w:r w:rsidR="00FA3207" w:rsidRPr="005A0E08">
        <w:rPr>
          <w:rFonts w:ascii="Tahoma" w:hAnsi="Tahoma" w:cs="Tahoma"/>
          <w:sz w:val="24"/>
          <w:szCs w:val="24"/>
        </w:rPr>
        <w:t xml:space="preserve"> </w:t>
      </w:r>
      <w:proofErr w:type="spellStart"/>
      <w:r w:rsidRPr="005A0E08">
        <w:rPr>
          <w:rFonts w:ascii="Tahoma" w:hAnsi="Tahoma" w:cs="Tahoma"/>
          <w:sz w:val="24"/>
          <w:szCs w:val="24"/>
        </w:rPr>
        <w:t>PyreCast</w:t>
      </w:r>
      <w:proofErr w:type="spellEnd"/>
      <w:r w:rsidR="009A12AD" w:rsidRPr="005A0E08">
        <w:rPr>
          <w:rFonts w:ascii="Tahoma" w:hAnsi="Tahoma" w:cs="Tahoma"/>
          <w:sz w:val="24"/>
          <w:szCs w:val="24"/>
        </w:rPr>
        <w:t xml:space="preserve">, for example, </w:t>
      </w:r>
      <w:r w:rsidR="00D36024" w:rsidRPr="005A0E08">
        <w:rPr>
          <w:rFonts w:ascii="Tahoma" w:hAnsi="Tahoma" w:cs="Tahoma"/>
          <w:sz w:val="24"/>
          <w:szCs w:val="24"/>
        </w:rPr>
        <w:t xml:space="preserve">can </w:t>
      </w:r>
      <w:r w:rsidRPr="005A0E08">
        <w:rPr>
          <w:rFonts w:ascii="Tahoma" w:hAnsi="Tahoma" w:cs="Tahoma"/>
          <w:sz w:val="24"/>
          <w:szCs w:val="24"/>
        </w:rPr>
        <w:t xml:space="preserve">enhance the </w:t>
      </w:r>
      <w:r w:rsidR="00D36024" w:rsidRPr="005A0E08">
        <w:rPr>
          <w:rFonts w:ascii="Tahoma" w:hAnsi="Tahoma" w:cs="Tahoma"/>
          <w:sz w:val="24"/>
          <w:szCs w:val="24"/>
        </w:rPr>
        <w:t xml:space="preserve">user situational awareness and thus the </w:t>
      </w:r>
      <w:r w:rsidRPr="005A0E08">
        <w:rPr>
          <w:rFonts w:ascii="Tahoma" w:hAnsi="Tahoma" w:cs="Tahoma"/>
          <w:sz w:val="24"/>
          <w:szCs w:val="24"/>
        </w:rPr>
        <w:t>effectiveness of Public Safety Power Shutoffs, minimizing unnecessary outages and preventing infrastructure damage during active fires.</w:t>
      </w:r>
      <w:r w:rsidR="009A12AD" w:rsidRPr="005A0E08">
        <w:rPr>
          <w:rFonts w:ascii="Tahoma" w:hAnsi="Tahoma" w:cs="Tahoma"/>
          <w:sz w:val="24"/>
          <w:szCs w:val="24"/>
        </w:rPr>
        <w:t xml:space="preserve"> Long-term wildfire hazard related </w:t>
      </w:r>
      <w:r w:rsidR="007652CB" w:rsidRPr="005A0E08">
        <w:rPr>
          <w:rFonts w:ascii="Tahoma" w:hAnsi="Tahoma" w:cs="Tahoma"/>
          <w:sz w:val="24"/>
          <w:szCs w:val="24"/>
        </w:rPr>
        <w:t xml:space="preserve">model </w:t>
      </w:r>
      <w:r w:rsidR="009A12AD" w:rsidRPr="005A0E08">
        <w:rPr>
          <w:rFonts w:ascii="Tahoma" w:hAnsi="Tahoma" w:cs="Tahoma"/>
          <w:sz w:val="24"/>
          <w:szCs w:val="24"/>
        </w:rPr>
        <w:t xml:space="preserve">outputs can help to identify </w:t>
      </w:r>
      <w:r w:rsidR="007652CB" w:rsidRPr="005A0E08">
        <w:rPr>
          <w:rFonts w:ascii="Tahoma" w:hAnsi="Tahoma" w:cs="Tahoma"/>
          <w:sz w:val="24"/>
          <w:szCs w:val="24"/>
        </w:rPr>
        <w:t>area</w:t>
      </w:r>
      <w:r w:rsidR="005A0E08" w:rsidRPr="005A0E08">
        <w:rPr>
          <w:rFonts w:ascii="Tahoma" w:hAnsi="Tahoma" w:cs="Tahoma"/>
          <w:sz w:val="24"/>
          <w:szCs w:val="24"/>
        </w:rPr>
        <w:t>s</w:t>
      </w:r>
      <w:r w:rsidR="009A12AD" w:rsidRPr="005A0E08">
        <w:rPr>
          <w:rFonts w:ascii="Tahoma" w:hAnsi="Tahoma" w:cs="Tahoma"/>
          <w:sz w:val="24"/>
          <w:szCs w:val="24"/>
        </w:rPr>
        <w:t xml:space="preserve"> of </w:t>
      </w:r>
      <w:r w:rsidR="00CA5F16" w:rsidRPr="005A0E08">
        <w:rPr>
          <w:rFonts w:ascii="Tahoma" w:hAnsi="Tahoma" w:cs="Tahoma"/>
          <w:sz w:val="24"/>
          <w:szCs w:val="24"/>
        </w:rPr>
        <w:t xml:space="preserve">future </w:t>
      </w:r>
      <w:r w:rsidR="007652CB" w:rsidRPr="005A0E08">
        <w:rPr>
          <w:rFonts w:ascii="Tahoma" w:hAnsi="Tahoma" w:cs="Tahoma"/>
          <w:sz w:val="24"/>
          <w:szCs w:val="24"/>
        </w:rPr>
        <w:t xml:space="preserve">elevated </w:t>
      </w:r>
      <w:r w:rsidR="009A12AD" w:rsidRPr="005A0E08">
        <w:rPr>
          <w:rFonts w:ascii="Tahoma" w:hAnsi="Tahoma" w:cs="Tahoma"/>
          <w:sz w:val="24"/>
          <w:szCs w:val="24"/>
        </w:rPr>
        <w:t>fire activity under different scenarios and thus inform impending grid vulnerabilities and</w:t>
      </w:r>
      <w:r w:rsidR="007652CB" w:rsidRPr="005A0E08">
        <w:rPr>
          <w:rFonts w:ascii="Tahoma" w:hAnsi="Tahoma" w:cs="Tahoma"/>
          <w:sz w:val="24"/>
          <w:szCs w:val="24"/>
        </w:rPr>
        <w:t>/or</w:t>
      </w:r>
      <w:r w:rsidR="009A12AD" w:rsidRPr="005A0E08">
        <w:rPr>
          <w:rFonts w:ascii="Tahoma" w:hAnsi="Tahoma" w:cs="Tahoma"/>
          <w:sz w:val="24"/>
          <w:szCs w:val="24"/>
        </w:rPr>
        <w:t xml:space="preserve"> opportunities for infrastructure hardening or the placement of new infrastructure.   </w:t>
      </w:r>
    </w:p>
    <w:p w14:paraId="7FFDA5F0" w14:textId="77777777" w:rsidR="00FA3207" w:rsidRPr="005A0E08" w:rsidRDefault="00FA3207" w:rsidP="00FA3207">
      <w:pPr>
        <w:spacing w:after="0" w:line="240" w:lineRule="auto"/>
        <w:rPr>
          <w:rFonts w:ascii="Tahoma" w:hAnsi="Tahoma" w:cs="Tahoma"/>
          <w:i/>
          <w:iCs/>
          <w:sz w:val="24"/>
          <w:szCs w:val="24"/>
        </w:rPr>
      </w:pPr>
    </w:p>
    <w:p w14:paraId="65F214F9" w14:textId="36746413"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Increased Safety:</w:t>
      </w:r>
      <w:r w:rsidRPr="005A0E08">
        <w:rPr>
          <w:rFonts w:ascii="Tahoma" w:hAnsi="Tahoma" w:cs="Tahoma"/>
          <w:sz w:val="24"/>
          <w:szCs w:val="24"/>
        </w:rPr>
        <w:t xml:space="preserve"> Improved </w:t>
      </w:r>
      <w:r w:rsidR="009A12AD" w:rsidRPr="005A0E08">
        <w:rPr>
          <w:rFonts w:ascii="Tahoma" w:hAnsi="Tahoma" w:cs="Tahoma"/>
          <w:sz w:val="24"/>
          <w:szCs w:val="24"/>
        </w:rPr>
        <w:t xml:space="preserve">spatially explicit </w:t>
      </w:r>
      <w:r w:rsidRPr="005A0E08">
        <w:rPr>
          <w:rFonts w:ascii="Tahoma" w:hAnsi="Tahoma" w:cs="Tahoma"/>
          <w:sz w:val="24"/>
          <w:szCs w:val="24"/>
        </w:rPr>
        <w:t xml:space="preserve">information on extreme fire behavior allows for better safety measures </w:t>
      </w:r>
      <w:r w:rsidR="009A12AD" w:rsidRPr="005A0E08">
        <w:rPr>
          <w:rFonts w:ascii="Tahoma" w:hAnsi="Tahoma" w:cs="Tahoma"/>
          <w:sz w:val="24"/>
          <w:szCs w:val="24"/>
        </w:rPr>
        <w:t>in both</w:t>
      </w:r>
      <w:r w:rsidRPr="005A0E08">
        <w:rPr>
          <w:rFonts w:ascii="Tahoma" w:hAnsi="Tahoma" w:cs="Tahoma"/>
          <w:sz w:val="24"/>
          <w:szCs w:val="24"/>
        </w:rPr>
        <w:t xml:space="preserve"> </w:t>
      </w:r>
      <w:r w:rsidR="001F4BE9" w:rsidRPr="005A0E08">
        <w:rPr>
          <w:rFonts w:ascii="Tahoma" w:hAnsi="Tahoma" w:cs="Tahoma"/>
          <w:sz w:val="24"/>
          <w:szCs w:val="24"/>
        </w:rPr>
        <w:t>the near-term</w:t>
      </w:r>
      <w:r w:rsidRPr="005A0E08">
        <w:rPr>
          <w:rFonts w:ascii="Tahoma" w:hAnsi="Tahoma" w:cs="Tahoma"/>
          <w:sz w:val="24"/>
          <w:szCs w:val="24"/>
        </w:rPr>
        <w:t xml:space="preserve"> and long-term planning</w:t>
      </w:r>
      <w:r w:rsidR="009A12AD" w:rsidRPr="005A0E08">
        <w:rPr>
          <w:rFonts w:ascii="Tahoma" w:hAnsi="Tahoma" w:cs="Tahoma"/>
          <w:sz w:val="24"/>
          <w:szCs w:val="24"/>
        </w:rPr>
        <w:t xml:space="preserve"> horizons</w:t>
      </w:r>
      <w:r w:rsidRPr="005A0E08">
        <w:rPr>
          <w:rFonts w:ascii="Tahoma" w:hAnsi="Tahoma" w:cs="Tahoma"/>
          <w:sz w:val="24"/>
          <w:szCs w:val="24"/>
        </w:rPr>
        <w:t>.</w:t>
      </w:r>
    </w:p>
    <w:p w14:paraId="1A596F2B" w14:textId="77777777" w:rsidR="00FA3207" w:rsidRPr="005A0E08" w:rsidRDefault="00FA3207" w:rsidP="00FA3207">
      <w:pPr>
        <w:spacing w:after="0" w:line="240" w:lineRule="auto"/>
        <w:rPr>
          <w:rFonts w:ascii="Tahoma" w:hAnsi="Tahoma" w:cs="Tahoma"/>
          <w:i/>
          <w:iCs/>
          <w:sz w:val="24"/>
          <w:szCs w:val="24"/>
        </w:rPr>
      </w:pPr>
    </w:p>
    <w:p w14:paraId="7EA28AE2" w14:textId="34E3B994" w:rsidR="00CA5F16" w:rsidRDefault="00CA5F16" w:rsidP="00FA3207">
      <w:pPr>
        <w:spacing w:after="0" w:line="240" w:lineRule="auto"/>
        <w:rPr>
          <w:rFonts w:ascii="Tahoma" w:hAnsi="Tahoma" w:cs="Tahoma"/>
          <w:i/>
          <w:iCs/>
          <w:sz w:val="24"/>
          <w:szCs w:val="24"/>
        </w:rPr>
      </w:pPr>
      <w:r w:rsidRPr="00CA5F16">
        <w:rPr>
          <w:rFonts w:ascii="Tahoma" w:hAnsi="Tahoma" w:cs="Tahoma"/>
          <w:i/>
          <w:iCs/>
          <w:sz w:val="24"/>
          <w:szCs w:val="24"/>
        </w:rPr>
        <w:t xml:space="preserve">Regulatory Compliance: </w:t>
      </w:r>
      <w:r w:rsidRPr="00CA5F16">
        <w:rPr>
          <w:rFonts w:ascii="Tahoma" w:hAnsi="Tahoma" w:cs="Tahoma"/>
          <w:sz w:val="24"/>
          <w:szCs w:val="24"/>
        </w:rPr>
        <w:t>As regulatory</w:t>
      </w:r>
      <w:r>
        <w:rPr>
          <w:rFonts w:ascii="Tahoma" w:hAnsi="Tahoma" w:cs="Tahoma"/>
          <w:sz w:val="24"/>
          <w:szCs w:val="24"/>
        </w:rPr>
        <w:t xml:space="preserve"> bodies</w:t>
      </w:r>
      <w:r w:rsidRPr="00CA5F16">
        <w:rPr>
          <w:rFonts w:ascii="Tahoma" w:hAnsi="Tahoma" w:cs="Tahoma"/>
          <w:sz w:val="24"/>
          <w:szCs w:val="24"/>
        </w:rPr>
        <w:t xml:space="preserve"> require utilities to take proactive steps to prevent wildfires, using </w:t>
      </w:r>
      <w:r>
        <w:rPr>
          <w:rFonts w:ascii="Tahoma" w:hAnsi="Tahoma" w:cs="Tahoma"/>
          <w:sz w:val="24"/>
          <w:szCs w:val="24"/>
        </w:rPr>
        <w:t>advanced</w:t>
      </w:r>
      <w:r w:rsidRPr="00CA5F16">
        <w:rPr>
          <w:rFonts w:ascii="Tahoma" w:hAnsi="Tahoma" w:cs="Tahoma"/>
          <w:sz w:val="24"/>
          <w:szCs w:val="24"/>
        </w:rPr>
        <w:t xml:space="preserve"> models </w:t>
      </w:r>
      <w:r>
        <w:rPr>
          <w:rFonts w:ascii="Tahoma" w:hAnsi="Tahoma" w:cs="Tahoma"/>
          <w:sz w:val="24"/>
          <w:szCs w:val="24"/>
        </w:rPr>
        <w:t xml:space="preserve">(e.g., weather station optimization, </w:t>
      </w:r>
      <w:proofErr w:type="spellStart"/>
      <w:r>
        <w:rPr>
          <w:rFonts w:ascii="Tahoma" w:hAnsi="Tahoma" w:cs="Tahoma"/>
          <w:sz w:val="24"/>
          <w:szCs w:val="24"/>
        </w:rPr>
        <w:t>PyreCast</w:t>
      </w:r>
      <w:proofErr w:type="spellEnd"/>
      <w:r>
        <w:rPr>
          <w:rFonts w:ascii="Tahoma" w:hAnsi="Tahoma" w:cs="Tahoma"/>
          <w:sz w:val="24"/>
          <w:szCs w:val="24"/>
        </w:rPr>
        <w:t xml:space="preserve">) </w:t>
      </w:r>
      <w:r w:rsidRPr="00CA5F16">
        <w:rPr>
          <w:rFonts w:ascii="Tahoma" w:hAnsi="Tahoma" w:cs="Tahoma"/>
          <w:sz w:val="24"/>
          <w:szCs w:val="24"/>
        </w:rPr>
        <w:t>can help utilities demonstrate their commitment to safety and compliance. This can include meeting state or federal mandates for wildfire prevention and response.</w:t>
      </w:r>
    </w:p>
    <w:p w14:paraId="1843483E" w14:textId="77777777" w:rsidR="00CA5F16" w:rsidRDefault="00CA5F16" w:rsidP="00FA3207">
      <w:pPr>
        <w:spacing w:after="0" w:line="240" w:lineRule="auto"/>
        <w:rPr>
          <w:rFonts w:ascii="Tahoma" w:hAnsi="Tahoma" w:cs="Tahoma"/>
          <w:i/>
          <w:iCs/>
          <w:sz w:val="24"/>
          <w:szCs w:val="24"/>
        </w:rPr>
      </w:pPr>
    </w:p>
    <w:p w14:paraId="131B81EE" w14:textId="4E3DFF7F"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lastRenderedPageBreak/>
        <w:t>Economic Development:</w:t>
      </w:r>
      <w:r w:rsidRPr="005A0E08">
        <w:rPr>
          <w:rFonts w:ascii="Tahoma" w:hAnsi="Tahoma" w:cs="Tahoma"/>
          <w:sz w:val="24"/>
          <w:szCs w:val="24"/>
        </w:rPr>
        <w:t xml:space="preserve"> The </w:t>
      </w:r>
      <w:r w:rsidR="00CA5F16">
        <w:rPr>
          <w:rFonts w:ascii="Tahoma" w:hAnsi="Tahoma" w:cs="Tahoma"/>
          <w:sz w:val="24"/>
          <w:szCs w:val="24"/>
        </w:rPr>
        <w:t xml:space="preserve">research and </w:t>
      </w:r>
      <w:r w:rsidRPr="005A0E08">
        <w:rPr>
          <w:rFonts w:ascii="Tahoma" w:hAnsi="Tahoma" w:cs="Tahoma"/>
          <w:sz w:val="24"/>
          <w:szCs w:val="24"/>
        </w:rPr>
        <w:t xml:space="preserve">tools </w:t>
      </w:r>
      <w:r w:rsidR="00CA5F16">
        <w:rPr>
          <w:rFonts w:ascii="Tahoma" w:hAnsi="Tahoma" w:cs="Tahoma"/>
          <w:sz w:val="24"/>
          <w:szCs w:val="24"/>
        </w:rPr>
        <w:t xml:space="preserve">can </w:t>
      </w:r>
      <w:r w:rsidRPr="005A0E08">
        <w:rPr>
          <w:rFonts w:ascii="Tahoma" w:hAnsi="Tahoma" w:cs="Tahoma"/>
          <w:sz w:val="24"/>
          <w:szCs w:val="24"/>
        </w:rPr>
        <w:t>help residents and businesses manage risks and support job creation in vegetation management</w:t>
      </w:r>
      <w:r w:rsidR="00CA5F16">
        <w:rPr>
          <w:rFonts w:ascii="Tahoma" w:hAnsi="Tahoma" w:cs="Tahoma"/>
          <w:sz w:val="24"/>
          <w:szCs w:val="24"/>
        </w:rPr>
        <w:t xml:space="preserve"> (e.g., Tree mortality mapping and fuels research)</w:t>
      </w:r>
      <w:r w:rsidRPr="005A0E08">
        <w:rPr>
          <w:rFonts w:ascii="Tahoma" w:hAnsi="Tahoma" w:cs="Tahoma"/>
          <w:sz w:val="24"/>
          <w:szCs w:val="24"/>
        </w:rPr>
        <w:t>, particularly in disadvantaged communities.</w:t>
      </w:r>
    </w:p>
    <w:p w14:paraId="50BC881B" w14:textId="77777777" w:rsidR="00FA3207" w:rsidRPr="005A0E08" w:rsidRDefault="00FA3207" w:rsidP="00FA3207">
      <w:pPr>
        <w:spacing w:after="0" w:line="240" w:lineRule="auto"/>
        <w:rPr>
          <w:rFonts w:ascii="Tahoma" w:hAnsi="Tahoma" w:cs="Tahoma"/>
          <w:i/>
          <w:iCs/>
          <w:sz w:val="24"/>
          <w:szCs w:val="24"/>
        </w:rPr>
      </w:pPr>
    </w:p>
    <w:p w14:paraId="21544966" w14:textId="740A7878"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Environmental Benefits:</w:t>
      </w:r>
      <w:r w:rsidRPr="005A0E08">
        <w:rPr>
          <w:rFonts w:ascii="Tahoma" w:hAnsi="Tahoma" w:cs="Tahoma"/>
          <w:sz w:val="24"/>
          <w:szCs w:val="24"/>
        </w:rPr>
        <w:t xml:space="preserve"> By improving wildfire risk management, the project helps reduce the environmental impacts of megafires.</w:t>
      </w:r>
    </w:p>
    <w:p w14:paraId="01508CFA" w14:textId="77777777" w:rsidR="00FA3207" w:rsidRPr="005A0E08" w:rsidRDefault="00FA3207" w:rsidP="00FA3207">
      <w:pPr>
        <w:spacing w:after="0" w:line="240" w:lineRule="auto"/>
        <w:rPr>
          <w:rFonts w:ascii="Tahoma" w:hAnsi="Tahoma" w:cs="Tahoma"/>
          <w:i/>
          <w:iCs/>
          <w:sz w:val="24"/>
          <w:szCs w:val="24"/>
        </w:rPr>
      </w:pPr>
    </w:p>
    <w:p w14:paraId="3990A1E6" w14:textId="79A223BF"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Public Health and Electricity Production:</w:t>
      </w:r>
      <w:r w:rsidRPr="005A0E08">
        <w:rPr>
          <w:rFonts w:ascii="Tahoma" w:hAnsi="Tahoma" w:cs="Tahoma"/>
          <w:sz w:val="24"/>
          <w:szCs w:val="24"/>
        </w:rPr>
        <w:t xml:space="preserve"> </w:t>
      </w:r>
      <w:proofErr w:type="spellStart"/>
      <w:r w:rsidRPr="005A0E08">
        <w:rPr>
          <w:rFonts w:ascii="Tahoma" w:hAnsi="Tahoma" w:cs="Tahoma"/>
          <w:sz w:val="24"/>
          <w:szCs w:val="24"/>
        </w:rPr>
        <w:t>PyreCast</w:t>
      </w:r>
      <w:proofErr w:type="spellEnd"/>
      <w:r w:rsidRPr="005A0E08">
        <w:rPr>
          <w:rFonts w:ascii="Tahoma" w:hAnsi="Tahoma" w:cs="Tahoma"/>
          <w:sz w:val="24"/>
          <w:szCs w:val="24"/>
        </w:rPr>
        <w:t xml:space="preserve"> includes a smoke forecast model that informs communities of health impacts and potential disruptions to solar energy production.</w:t>
      </w:r>
      <w:r w:rsidR="009A12AD" w:rsidRPr="005A0E08">
        <w:rPr>
          <w:rFonts w:ascii="Tahoma" w:hAnsi="Tahoma" w:cs="Tahoma"/>
          <w:sz w:val="24"/>
          <w:szCs w:val="24"/>
        </w:rPr>
        <w:t xml:space="preserve"> Long-term models help to identify future sources of wildfire related smoke emissions.</w:t>
      </w:r>
    </w:p>
    <w:p w14:paraId="628EDEA0" w14:textId="77777777" w:rsidR="00FA3207" w:rsidRPr="005A0E08" w:rsidRDefault="00FA3207" w:rsidP="00FA3207">
      <w:pPr>
        <w:spacing w:after="0" w:line="240" w:lineRule="auto"/>
        <w:rPr>
          <w:rFonts w:ascii="Tahoma" w:hAnsi="Tahoma" w:cs="Tahoma"/>
          <w:i/>
          <w:iCs/>
          <w:sz w:val="24"/>
          <w:szCs w:val="24"/>
        </w:rPr>
      </w:pPr>
    </w:p>
    <w:p w14:paraId="6B8E4636" w14:textId="77777777" w:rsidR="00CA5F16" w:rsidRPr="005A0E08" w:rsidRDefault="00CA5F16" w:rsidP="00CA5F16">
      <w:pPr>
        <w:spacing w:after="0" w:line="240" w:lineRule="auto"/>
        <w:rPr>
          <w:rFonts w:ascii="Tahoma" w:hAnsi="Tahoma" w:cs="Tahoma"/>
          <w:sz w:val="24"/>
          <w:szCs w:val="24"/>
        </w:rPr>
      </w:pPr>
      <w:r w:rsidRPr="005A0E08">
        <w:rPr>
          <w:rFonts w:ascii="Tahoma" w:hAnsi="Tahoma" w:cs="Tahoma"/>
          <w:i/>
          <w:iCs/>
          <w:sz w:val="24"/>
          <w:szCs w:val="24"/>
        </w:rPr>
        <w:t>Energy Security:</w:t>
      </w:r>
      <w:r w:rsidRPr="005A0E08">
        <w:rPr>
          <w:rFonts w:ascii="Tahoma" w:hAnsi="Tahoma" w:cs="Tahoma"/>
          <w:sz w:val="24"/>
          <w:szCs w:val="24"/>
        </w:rPr>
        <w:t xml:space="preserve"> Interactive risk forecasts </w:t>
      </w:r>
      <w:r>
        <w:rPr>
          <w:rFonts w:ascii="Tahoma" w:hAnsi="Tahoma" w:cs="Tahoma"/>
          <w:sz w:val="24"/>
          <w:szCs w:val="24"/>
        </w:rPr>
        <w:t xml:space="preserve">and projection data </w:t>
      </w:r>
      <w:r w:rsidRPr="005A0E08">
        <w:rPr>
          <w:rFonts w:ascii="Tahoma" w:hAnsi="Tahoma" w:cs="Tahoma"/>
          <w:sz w:val="24"/>
          <w:szCs w:val="24"/>
        </w:rPr>
        <w:t>aid in understanding wildfire-related vulnerabilities to the electricity grid, supporting climate-resilient infrastructure planning.</w:t>
      </w:r>
    </w:p>
    <w:p w14:paraId="44F6D0D6" w14:textId="77777777" w:rsidR="00CA5F16" w:rsidRDefault="00CA5F16" w:rsidP="00FA3207">
      <w:pPr>
        <w:spacing w:after="0" w:line="240" w:lineRule="auto"/>
        <w:rPr>
          <w:rFonts w:ascii="Tahoma" w:hAnsi="Tahoma" w:cs="Tahoma"/>
          <w:i/>
          <w:iCs/>
          <w:sz w:val="24"/>
          <w:szCs w:val="24"/>
        </w:rPr>
      </w:pPr>
    </w:p>
    <w:p w14:paraId="7C9FD835" w14:textId="4C2866A6" w:rsidR="004B0518" w:rsidRPr="005A0E08" w:rsidRDefault="004B0518" w:rsidP="00FA3207">
      <w:pPr>
        <w:spacing w:after="0" w:line="240" w:lineRule="auto"/>
        <w:rPr>
          <w:rFonts w:ascii="Tahoma" w:hAnsi="Tahoma" w:cs="Tahoma"/>
          <w:sz w:val="24"/>
          <w:szCs w:val="24"/>
        </w:rPr>
      </w:pPr>
      <w:r w:rsidRPr="005A0E08">
        <w:rPr>
          <w:rFonts w:ascii="Tahoma" w:hAnsi="Tahoma" w:cs="Tahoma"/>
          <w:i/>
          <w:iCs/>
          <w:sz w:val="24"/>
          <w:szCs w:val="24"/>
        </w:rPr>
        <w:t>Customer and Stakeholder Appeal:</w:t>
      </w:r>
      <w:r w:rsidRPr="005A0E08">
        <w:rPr>
          <w:rFonts w:ascii="Tahoma" w:hAnsi="Tahoma" w:cs="Tahoma"/>
          <w:sz w:val="24"/>
          <w:szCs w:val="24"/>
        </w:rPr>
        <w:t xml:space="preserve"> The open-access nature of the tools</w:t>
      </w:r>
      <w:r w:rsidR="001F4BE9" w:rsidRPr="005A0E08">
        <w:rPr>
          <w:rFonts w:ascii="Tahoma" w:hAnsi="Tahoma" w:cs="Tahoma"/>
          <w:sz w:val="24"/>
          <w:szCs w:val="24"/>
        </w:rPr>
        <w:t>, code and data</w:t>
      </w:r>
      <w:r w:rsidRPr="005A0E08">
        <w:rPr>
          <w:rFonts w:ascii="Tahoma" w:hAnsi="Tahoma" w:cs="Tahoma"/>
          <w:sz w:val="24"/>
          <w:szCs w:val="24"/>
        </w:rPr>
        <w:t xml:space="preserve"> makes wildfire risk analysis more accessible to a wider audience.</w:t>
      </w:r>
    </w:p>
    <w:p w14:paraId="6F623E91" w14:textId="77777777" w:rsidR="00FA3207" w:rsidRPr="005A0E08" w:rsidRDefault="00FA3207" w:rsidP="00FA3207">
      <w:pPr>
        <w:spacing w:after="0" w:line="240" w:lineRule="auto"/>
        <w:rPr>
          <w:rFonts w:ascii="Tahoma" w:hAnsi="Tahoma" w:cs="Tahoma"/>
          <w:i/>
          <w:iCs/>
          <w:sz w:val="24"/>
          <w:szCs w:val="24"/>
        </w:rPr>
      </w:pPr>
    </w:p>
    <w:p w14:paraId="0EA9A540" w14:textId="77777777" w:rsidR="004B0518" w:rsidRPr="005A0E08" w:rsidRDefault="004B0518" w:rsidP="004F0943">
      <w:pPr>
        <w:spacing w:after="0" w:line="240" w:lineRule="auto"/>
        <w:rPr>
          <w:rFonts w:ascii="Tahoma" w:hAnsi="Tahoma" w:cs="Tahoma"/>
          <w:sz w:val="24"/>
          <w:szCs w:val="24"/>
        </w:rPr>
      </w:pPr>
    </w:p>
    <w:p w14:paraId="1CA332DE" w14:textId="77777777" w:rsidR="004B0518" w:rsidRPr="00E76F3D" w:rsidRDefault="004B0518" w:rsidP="004F0943">
      <w:pPr>
        <w:spacing w:after="0" w:line="240" w:lineRule="auto"/>
        <w:rPr>
          <w:rFonts w:ascii="Tahoma" w:hAnsi="Tahoma" w:cs="Tahoma"/>
        </w:rPr>
      </w:pPr>
    </w:p>
    <w:p w14:paraId="1E1AF309" w14:textId="77777777" w:rsidR="006C5E30" w:rsidRPr="00E76F3D" w:rsidRDefault="006C5E30" w:rsidP="004F0943">
      <w:pPr>
        <w:spacing w:after="0" w:line="240" w:lineRule="auto"/>
        <w:rPr>
          <w:rFonts w:ascii="Tahoma" w:hAnsi="Tahoma" w:cs="Tahoma"/>
        </w:rPr>
        <w:sectPr w:rsidR="006C5E30" w:rsidRPr="00E76F3D" w:rsidSect="0001393D">
          <w:pgSz w:w="12240" w:h="15840"/>
          <w:pgMar w:top="1440" w:right="1440" w:bottom="1440" w:left="1440" w:header="720" w:footer="720" w:gutter="0"/>
          <w:pgNumType w:start="1"/>
          <w:cols w:space="720"/>
          <w:docGrid w:linePitch="360"/>
        </w:sectPr>
      </w:pPr>
    </w:p>
    <w:p w14:paraId="35028A10" w14:textId="16DEA694" w:rsidR="00A52033" w:rsidRPr="00E76F3D" w:rsidRDefault="00424612" w:rsidP="00424612">
      <w:pPr>
        <w:pStyle w:val="Heading1"/>
        <w:pBdr>
          <w:bottom w:val="single" w:sz="4" w:space="1" w:color="auto"/>
        </w:pBdr>
        <w:jc w:val="center"/>
        <w:rPr>
          <w:rFonts w:ascii="Tahoma" w:hAnsi="Tahoma" w:cs="Tahoma"/>
          <w:b/>
          <w:bCs/>
          <w:color w:val="auto"/>
        </w:rPr>
      </w:pPr>
      <w:bookmarkStart w:id="26" w:name="_Toc176116475"/>
      <w:r w:rsidRPr="00E76F3D">
        <w:rPr>
          <w:rFonts w:ascii="Tahoma" w:hAnsi="Tahoma" w:cs="Tahoma"/>
          <w:b/>
          <w:bCs/>
          <w:color w:val="auto"/>
        </w:rPr>
        <w:lastRenderedPageBreak/>
        <w:t>INTRODUCTION</w:t>
      </w:r>
      <w:bookmarkEnd w:id="26"/>
    </w:p>
    <w:p w14:paraId="4C684A92" w14:textId="77777777" w:rsidR="00E76F3D" w:rsidRPr="00E76F3D" w:rsidRDefault="00E76F3D" w:rsidP="00E76F3D">
      <w:pPr>
        <w:pStyle w:val="Heading2"/>
        <w:rPr>
          <w:rFonts w:ascii="Tahoma" w:hAnsi="Tahoma" w:cs="Tahoma"/>
          <w:b/>
          <w:bCs/>
          <w:color w:val="auto"/>
        </w:rPr>
      </w:pPr>
      <w:bookmarkStart w:id="27" w:name="_Toc176116476"/>
      <w:r w:rsidRPr="00E76F3D">
        <w:rPr>
          <w:rFonts w:ascii="Tahoma" w:hAnsi="Tahoma" w:cs="Tahoma"/>
          <w:b/>
          <w:bCs/>
          <w:color w:val="auto"/>
        </w:rPr>
        <w:t>Background</w:t>
      </w:r>
      <w:bookmarkEnd w:id="27"/>
    </w:p>
    <w:p w14:paraId="348435CC" w14:textId="14884FC1" w:rsidR="00585F50" w:rsidRPr="004535C5" w:rsidRDefault="00585F50" w:rsidP="00585F50">
      <w:pPr>
        <w:rPr>
          <w:rFonts w:ascii="Tahoma" w:hAnsi="Tahoma" w:cs="Tahoma"/>
          <w:sz w:val="24"/>
          <w:szCs w:val="24"/>
        </w:rPr>
      </w:pPr>
      <w:r w:rsidRPr="004535C5">
        <w:rPr>
          <w:rFonts w:ascii="Tahoma" w:hAnsi="Tahoma" w:cs="Tahoma"/>
          <w:sz w:val="24"/>
          <w:szCs w:val="24"/>
        </w:rPr>
        <w:t>Th</w:t>
      </w:r>
      <w:r w:rsidR="008170A7" w:rsidRPr="004535C5">
        <w:rPr>
          <w:rFonts w:ascii="Tahoma" w:hAnsi="Tahoma" w:cs="Tahoma"/>
          <w:sz w:val="24"/>
          <w:szCs w:val="24"/>
        </w:rPr>
        <w:t>is</w:t>
      </w:r>
      <w:r w:rsidRPr="004535C5">
        <w:rPr>
          <w:rFonts w:ascii="Tahoma" w:hAnsi="Tahoma" w:cs="Tahoma"/>
          <w:sz w:val="24"/>
          <w:szCs w:val="24"/>
        </w:rPr>
        <w:t xml:space="preserve"> project </w:t>
      </w:r>
      <w:r w:rsidR="008170A7" w:rsidRPr="004535C5">
        <w:rPr>
          <w:rFonts w:ascii="Tahoma" w:hAnsi="Tahoma" w:cs="Tahoma"/>
          <w:sz w:val="24"/>
          <w:szCs w:val="24"/>
        </w:rPr>
        <w:t>wa</w:t>
      </w:r>
      <w:r w:rsidRPr="004535C5">
        <w:rPr>
          <w:rFonts w:ascii="Tahoma" w:hAnsi="Tahoma" w:cs="Tahoma"/>
          <w:sz w:val="24"/>
          <w:szCs w:val="24"/>
        </w:rPr>
        <w:t xml:space="preserve">s rooted in the escalating challenges posed by wildfires in California and other parts of the </w:t>
      </w:r>
      <w:r w:rsidR="00D72D9B" w:rsidRPr="004535C5">
        <w:rPr>
          <w:rFonts w:ascii="Tahoma" w:hAnsi="Tahoma" w:cs="Tahoma"/>
          <w:sz w:val="24"/>
          <w:szCs w:val="24"/>
        </w:rPr>
        <w:t>w</w:t>
      </w:r>
      <w:r w:rsidRPr="004535C5">
        <w:rPr>
          <w:rFonts w:ascii="Tahoma" w:hAnsi="Tahoma" w:cs="Tahoma"/>
          <w:sz w:val="24"/>
          <w:szCs w:val="24"/>
        </w:rPr>
        <w:t xml:space="preserve">estern United States, driven by changes in climate patterns, past forest management, and the expansion of human infrastructure into wildland areas. Over the past several decades, </w:t>
      </w:r>
      <w:r w:rsidR="00F733DA" w:rsidRPr="004535C5">
        <w:rPr>
          <w:rFonts w:ascii="Tahoma" w:hAnsi="Tahoma" w:cs="Tahoma"/>
          <w:sz w:val="24"/>
          <w:szCs w:val="24"/>
        </w:rPr>
        <w:t>California</w:t>
      </w:r>
      <w:r w:rsidRPr="004535C5">
        <w:rPr>
          <w:rFonts w:ascii="Tahoma" w:hAnsi="Tahoma" w:cs="Tahoma"/>
          <w:sz w:val="24"/>
          <w:szCs w:val="24"/>
        </w:rPr>
        <w:t xml:space="preserve"> has experienced increasingly severe wildfires, exacerbated by factors such as prolonged droughts, rising temperatures, and the accumulation of dead and dry vegetation. These conditions have strained the capabilities of existing wildfire modeling systems, which are now insufficient to predict extreme fire behaviors emerging under these new realities.</w:t>
      </w:r>
    </w:p>
    <w:p w14:paraId="4F10B185" w14:textId="14227F46" w:rsidR="00585F50" w:rsidRPr="004535C5" w:rsidRDefault="00585F50" w:rsidP="00585F50">
      <w:pPr>
        <w:rPr>
          <w:rFonts w:ascii="Tahoma" w:hAnsi="Tahoma" w:cs="Tahoma"/>
          <w:sz w:val="24"/>
          <w:szCs w:val="24"/>
        </w:rPr>
      </w:pPr>
      <w:r w:rsidRPr="004535C5">
        <w:rPr>
          <w:rFonts w:ascii="Tahoma" w:hAnsi="Tahoma" w:cs="Tahoma"/>
          <w:sz w:val="24"/>
          <w:szCs w:val="24"/>
        </w:rPr>
        <w:t xml:space="preserve">The project </w:t>
      </w:r>
      <w:r w:rsidR="004535C5" w:rsidRPr="004535C5">
        <w:rPr>
          <w:rFonts w:ascii="Tahoma" w:hAnsi="Tahoma" w:cs="Tahoma"/>
          <w:sz w:val="24"/>
          <w:szCs w:val="24"/>
        </w:rPr>
        <w:t xml:space="preserve">team </w:t>
      </w:r>
      <w:r w:rsidRPr="004535C5">
        <w:rPr>
          <w:rFonts w:ascii="Tahoma" w:hAnsi="Tahoma" w:cs="Tahoma"/>
          <w:sz w:val="24"/>
          <w:szCs w:val="24"/>
        </w:rPr>
        <w:t xml:space="preserve">was </w:t>
      </w:r>
      <w:r w:rsidR="00F733DA" w:rsidRPr="004535C5">
        <w:rPr>
          <w:rFonts w:ascii="Tahoma" w:hAnsi="Tahoma" w:cs="Tahoma"/>
          <w:sz w:val="24"/>
          <w:szCs w:val="24"/>
        </w:rPr>
        <w:t>organized</w:t>
      </w:r>
      <w:r w:rsidRPr="004535C5">
        <w:rPr>
          <w:rFonts w:ascii="Tahoma" w:hAnsi="Tahoma" w:cs="Tahoma"/>
          <w:sz w:val="24"/>
          <w:szCs w:val="24"/>
        </w:rPr>
        <w:t xml:space="preserve"> by the Spatial Informatics Group (SIG), with the goal of developing knowledge to inform</w:t>
      </w:r>
      <w:r w:rsidR="005A5C11" w:rsidRPr="004535C5">
        <w:rPr>
          <w:rFonts w:ascii="Tahoma" w:hAnsi="Tahoma" w:cs="Tahoma"/>
          <w:sz w:val="24"/>
          <w:szCs w:val="24"/>
        </w:rPr>
        <w:t xml:space="preserve"> and create </w:t>
      </w:r>
      <w:r w:rsidRPr="004535C5">
        <w:rPr>
          <w:rFonts w:ascii="Tahoma" w:hAnsi="Tahoma" w:cs="Tahoma"/>
          <w:sz w:val="24"/>
          <w:szCs w:val="24"/>
        </w:rPr>
        <w:t xml:space="preserve">next-generation wildfire models that are more accurate, </w:t>
      </w:r>
      <w:r w:rsidR="005A5C11" w:rsidRPr="004535C5">
        <w:rPr>
          <w:rFonts w:ascii="Tahoma" w:hAnsi="Tahoma" w:cs="Tahoma"/>
          <w:sz w:val="24"/>
          <w:szCs w:val="24"/>
        </w:rPr>
        <w:t xml:space="preserve">computationally </w:t>
      </w:r>
      <w:r w:rsidRPr="004535C5">
        <w:rPr>
          <w:rFonts w:ascii="Tahoma" w:hAnsi="Tahoma" w:cs="Tahoma"/>
          <w:sz w:val="24"/>
          <w:szCs w:val="24"/>
        </w:rPr>
        <w:t xml:space="preserve">efficient, and capable of providing actionable insights for managing the </w:t>
      </w:r>
      <w:r w:rsidR="005A5C11" w:rsidRPr="004535C5">
        <w:rPr>
          <w:rFonts w:ascii="Tahoma" w:hAnsi="Tahoma" w:cs="Tahoma"/>
          <w:sz w:val="24"/>
          <w:szCs w:val="24"/>
        </w:rPr>
        <w:t xml:space="preserve">wildfire </w:t>
      </w:r>
      <w:r w:rsidRPr="004535C5">
        <w:rPr>
          <w:rFonts w:ascii="Tahoma" w:hAnsi="Tahoma" w:cs="Tahoma"/>
          <w:sz w:val="24"/>
          <w:szCs w:val="24"/>
        </w:rPr>
        <w:t>risks to</w:t>
      </w:r>
      <w:r w:rsidR="007F4817" w:rsidRPr="004535C5">
        <w:rPr>
          <w:rFonts w:ascii="Tahoma" w:hAnsi="Tahoma" w:cs="Tahoma"/>
          <w:sz w:val="24"/>
          <w:szCs w:val="24"/>
        </w:rPr>
        <w:t xml:space="preserve"> and from</w:t>
      </w:r>
      <w:r w:rsidRPr="004535C5">
        <w:rPr>
          <w:rFonts w:ascii="Tahoma" w:hAnsi="Tahoma" w:cs="Tahoma"/>
          <w:sz w:val="24"/>
          <w:szCs w:val="24"/>
        </w:rPr>
        <w:t xml:space="preserve"> the electric grid. Traditional models have struggled to keep pace with the evolving nature of wildfires, particularly in predicting the impact of extreme weather events and areas with high tree mortality</w:t>
      </w:r>
      <w:r w:rsidR="004535C5" w:rsidRPr="004535C5">
        <w:rPr>
          <w:rFonts w:ascii="Tahoma" w:hAnsi="Tahoma" w:cs="Tahoma"/>
          <w:sz w:val="24"/>
          <w:szCs w:val="24"/>
        </w:rPr>
        <w:t xml:space="preserve"> and fuels</w:t>
      </w:r>
      <w:r w:rsidRPr="004535C5">
        <w:rPr>
          <w:rFonts w:ascii="Tahoma" w:hAnsi="Tahoma" w:cs="Tahoma"/>
          <w:sz w:val="24"/>
          <w:szCs w:val="24"/>
        </w:rPr>
        <w:t>. The resulting wildfires have had severe consequences for the investor-owned utilities (IOUs), leading to increased costs, reduced safety, and weakened grid reliability for ratepayers.</w:t>
      </w:r>
    </w:p>
    <w:p w14:paraId="4E77100F" w14:textId="48B100D0" w:rsidR="00585F50" w:rsidRPr="004535C5" w:rsidRDefault="00585F50" w:rsidP="00585F50">
      <w:pPr>
        <w:rPr>
          <w:rFonts w:ascii="Tahoma" w:hAnsi="Tahoma" w:cs="Tahoma"/>
          <w:sz w:val="24"/>
          <w:szCs w:val="24"/>
        </w:rPr>
      </w:pPr>
      <w:r w:rsidRPr="004535C5">
        <w:rPr>
          <w:rFonts w:ascii="Tahoma" w:hAnsi="Tahoma" w:cs="Tahoma"/>
          <w:sz w:val="24"/>
          <w:szCs w:val="24"/>
        </w:rPr>
        <w:t xml:space="preserve">In response to these challenges, </w:t>
      </w:r>
      <w:r w:rsidR="005A5C11" w:rsidRPr="004535C5">
        <w:rPr>
          <w:rFonts w:ascii="Tahoma" w:hAnsi="Tahoma" w:cs="Tahoma"/>
          <w:sz w:val="24"/>
          <w:szCs w:val="24"/>
        </w:rPr>
        <w:t>the project’s</w:t>
      </w:r>
      <w:r w:rsidRPr="004535C5">
        <w:rPr>
          <w:rFonts w:ascii="Tahoma" w:hAnsi="Tahoma" w:cs="Tahoma"/>
          <w:sz w:val="24"/>
          <w:szCs w:val="24"/>
        </w:rPr>
        <w:t xml:space="preserve"> interdisciplinary team compris</w:t>
      </w:r>
      <w:r w:rsidR="008170A7" w:rsidRPr="004535C5">
        <w:rPr>
          <w:rFonts w:ascii="Tahoma" w:hAnsi="Tahoma" w:cs="Tahoma"/>
          <w:sz w:val="24"/>
          <w:szCs w:val="24"/>
        </w:rPr>
        <w:t>ed of</w:t>
      </w:r>
      <w:r w:rsidRPr="004535C5">
        <w:rPr>
          <w:rFonts w:ascii="Tahoma" w:hAnsi="Tahoma" w:cs="Tahoma"/>
          <w:sz w:val="24"/>
          <w:szCs w:val="24"/>
        </w:rPr>
        <w:t xml:space="preserve"> experts from academia, industry, and government </w:t>
      </w:r>
      <w:r w:rsidR="005A5C11" w:rsidRPr="004535C5">
        <w:rPr>
          <w:rFonts w:ascii="Tahoma" w:hAnsi="Tahoma" w:cs="Tahoma"/>
          <w:sz w:val="24"/>
          <w:szCs w:val="24"/>
        </w:rPr>
        <w:t>came</w:t>
      </w:r>
      <w:r w:rsidRPr="004535C5">
        <w:rPr>
          <w:rFonts w:ascii="Tahoma" w:hAnsi="Tahoma" w:cs="Tahoma"/>
          <w:sz w:val="24"/>
          <w:szCs w:val="24"/>
        </w:rPr>
        <w:t xml:space="preserve"> together to create a comprehensive, open-source </w:t>
      </w:r>
      <w:r w:rsidR="005A5C11" w:rsidRPr="004535C5">
        <w:rPr>
          <w:rFonts w:ascii="Tahoma" w:hAnsi="Tahoma" w:cs="Tahoma"/>
          <w:sz w:val="24"/>
          <w:szCs w:val="24"/>
        </w:rPr>
        <w:t xml:space="preserve">knowledge base </w:t>
      </w:r>
      <w:r w:rsidRPr="004535C5">
        <w:rPr>
          <w:rFonts w:ascii="Tahoma" w:hAnsi="Tahoma" w:cs="Tahoma"/>
          <w:sz w:val="24"/>
          <w:szCs w:val="24"/>
        </w:rPr>
        <w:t xml:space="preserve">for wildfire modeling. The project </w:t>
      </w:r>
      <w:r w:rsidR="005A5C11" w:rsidRPr="004535C5">
        <w:rPr>
          <w:rFonts w:ascii="Tahoma" w:hAnsi="Tahoma" w:cs="Tahoma"/>
          <w:sz w:val="24"/>
          <w:szCs w:val="24"/>
        </w:rPr>
        <w:t>was</w:t>
      </w:r>
      <w:r w:rsidRPr="004535C5">
        <w:rPr>
          <w:rFonts w:ascii="Tahoma" w:hAnsi="Tahoma" w:cs="Tahoma"/>
          <w:sz w:val="24"/>
          <w:szCs w:val="24"/>
        </w:rPr>
        <w:t xml:space="preserve"> structured in two phases: the first phase focuse</w:t>
      </w:r>
      <w:r w:rsidR="005A5C11" w:rsidRPr="004535C5">
        <w:rPr>
          <w:rFonts w:ascii="Tahoma" w:hAnsi="Tahoma" w:cs="Tahoma"/>
          <w:sz w:val="24"/>
          <w:szCs w:val="24"/>
        </w:rPr>
        <w:t>d</w:t>
      </w:r>
      <w:r w:rsidRPr="004535C5">
        <w:rPr>
          <w:rFonts w:ascii="Tahoma" w:hAnsi="Tahoma" w:cs="Tahoma"/>
          <w:sz w:val="24"/>
          <w:szCs w:val="24"/>
        </w:rPr>
        <w:t xml:space="preserve"> on advancing the science of wildfire behavior and developing computationally efficient risk forecasting models, while the second phase </w:t>
      </w:r>
      <w:r w:rsidR="005A5C11" w:rsidRPr="004535C5">
        <w:rPr>
          <w:rFonts w:ascii="Tahoma" w:hAnsi="Tahoma" w:cs="Tahoma"/>
          <w:sz w:val="24"/>
          <w:szCs w:val="24"/>
        </w:rPr>
        <w:t>aimed</w:t>
      </w:r>
      <w:r w:rsidRPr="004535C5">
        <w:rPr>
          <w:rFonts w:ascii="Tahoma" w:hAnsi="Tahoma" w:cs="Tahoma"/>
          <w:sz w:val="24"/>
          <w:szCs w:val="24"/>
        </w:rPr>
        <w:t xml:space="preserve"> to integrate </w:t>
      </w:r>
      <w:r w:rsidR="00F733DA" w:rsidRPr="004535C5">
        <w:rPr>
          <w:rFonts w:ascii="Tahoma" w:hAnsi="Tahoma" w:cs="Tahoma"/>
          <w:sz w:val="24"/>
          <w:szCs w:val="24"/>
        </w:rPr>
        <w:t>datasets, code, new scientific discovery and</w:t>
      </w:r>
      <w:r w:rsidRPr="004535C5">
        <w:rPr>
          <w:rFonts w:ascii="Tahoma" w:hAnsi="Tahoma" w:cs="Tahoma"/>
          <w:sz w:val="24"/>
          <w:szCs w:val="24"/>
        </w:rPr>
        <w:t xml:space="preserve"> models into the operations of IOUs and support broader climate adaptation efforts.</w:t>
      </w:r>
    </w:p>
    <w:p w14:paraId="48AFF9FF" w14:textId="0FEEF6B3" w:rsidR="00585F50" w:rsidRPr="004535C5" w:rsidRDefault="00585F50" w:rsidP="00585F50">
      <w:pPr>
        <w:rPr>
          <w:rFonts w:ascii="Tahoma" w:hAnsi="Tahoma" w:cs="Tahoma"/>
          <w:sz w:val="24"/>
          <w:szCs w:val="24"/>
        </w:rPr>
      </w:pPr>
      <w:r w:rsidRPr="004535C5">
        <w:rPr>
          <w:rFonts w:ascii="Tahoma" w:hAnsi="Tahoma" w:cs="Tahoma"/>
          <w:sz w:val="24"/>
          <w:szCs w:val="24"/>
        </w:rPr>
        <w:t>This project highlight</w:t>
      </w:r>
      <w:r w:rsidR="005A5C11" w:rsidRPr="004535C5">
        <w:rPr>
          <w:rFonts w:ascii="Tahoma" w:hAnsi="Tahoma" w:cs="Tahoma"/>
          <w:sz w:val="24"/>
          <w:szCs w:val="24"/>
        </w:rPr>
        <w:t>ed</w:t>
      </w:r>
      <w:r w:rsidRPr="004535C5">
        <w:rPr>
          <w:rFonts w:ascii="Tahoma" w:hAnsi="Tahoma" w:cs="Tahoma"/>
          <w:sz w:val="24"/>
          <w:szCs w:val="24"/>
        </w:rPr>
        <w:t xml:space="preserve"> the urgent need for improved tools and strategies to address the growing wildfire threat, particularly in the context of climate change. By leveraging </w:t>
      </w:r>
      <w:r w:rsidR="005A5C11" w:rsidRPr="004535C5">
        <w:rPr>
          <w:rFonts w:ascii="Tahoma" w:hAnsi="Tahoma" w:cs="Tahoma"/>
          <w:sz w:val="24"/>
          <w:szCs w:val="24"/>
        </w:rPr>
        <w:t>existing and new</w:t>
      </w:r>
      <w:r w:rsidRPr="004535C5">
        <w:rPr>
          <w:rFonts w:ascii="Tahoma" w:hAnsi="Tahoma" w:cs="Tahoma"/>
          <w:sz w:val="24"/>
          <w:szCs w:val="24"/>
        </w:rPr>
        <w:t xml:space="preserve"> research and fostering collaboration across multiple sectors, the project attempt</w:t>
      </w:r>
      <w:r w:rsidR="005A5C11" w:rsidRPr="004535C5">
        <w:rPr>
          <w:rFonts w:ascii="Tahoma" w:hAnsi="Tahoma" w:cs="Tahoma"/>
          <w:sz w:val="24"/>
          <w:szCs w:val="24"/>
        </w:rPr>
        <w:t>ed</w:t>
      </w:r>
      <w:r w:rsidRPr="004535C5">
        <w:rPr>
          <w:rFonts w:ascii="Tahoma" w:hAnsi="Tahoma" w:cs="Tahoma"/>
          <w:sz w:val="24"/>
          <w:szCs w:val="24"/>
        </w:rPr>
        <w:t xml:space="preserve"> to transform how wildfire risks </w:t>
      </w:r>
      <w:r w:rsidR="007F4817" w:rsidRPr="004535C5">
        <w:rPr>
          <w:rFonts w:ascii="Tahoma" w:hAnsi="Tahoma" w:cs="Tahoma"/>
          <w:sz w:val="24"/>
          <w:szCs w:val="24"/>
        </w:rPr>
        <w:t>can be assessed, measured and monitored</w:t>
      </w:r>
      <w:r w:rsidRPr="004535C5">
        <w:rPr>
          <w:rFonts w:ascii="Tahoma" w:hAnsi="Tahoma" w:cs="Tahoma"/>
          <w:sz w:val="24"/>
          <w:szCs w:val="24"/>
        </w:rPr>
        <w:t>, ultimately enhancing the resilience and safety of critical infrastructure in fire-prone regions.</w:t>
      </w:r>
    </w:p>
    <w:p w14:paraId="3836C2A4" w14:textId="63078D69" w:rsidR="001E503D" w:rsidRPr="00424612" w:rsidRDefault="001E503D" w:rsidP="00B1053D">
      <w:pPr>
        <w:pStyle w:val="Heading2"/>
        <w:rPr>
          <w:rFonts w:ascii="Tahoma" w:hAnsi="Tahoma" w:cs="Tahoma"/>
          <w:b/>
          <w:bCs/>
          <w:color w:val="auto"/>
        </w:rPr>
      </w:pPr>
      <w:bookmarkStart w:id="28" w:name="_Toc176116477"/>
      <w:r w:rsidRPr="00424612">
        <w:rPr>
          <w:rFonts w:ascii="Tahoma" w:hAnsi="Tahoma" w:cs="Tahoma"/>
          <w:b/>
          <w:bCs/>
          <w:color w:val="auto"/>
        </w:rPr>
        <w:t>Project Objectives</w:t>
      </w:r>
      <w:bookmarkEnd w:id="28"/>
    </w:p>
    <w:p w14:paraId="7C44D70D" w14:textId="77777777" w:rsidR="00CD7F62" w:rsidRPr="004535C5" w:rsidRDefault="0034133B" w:rsidP="0034133B">
      <w:pPr>
        <w:spacing w:after="0" w:line="240" w:lineRule="auto"/>
        <w:rPr>
          <w:rFonts w:ascii="Tahoma" w:hAnsi="Tahoma" w:cs="Tahoma"/>
          <w:sz w:val="24"/>
          <w:szCs w:val="24"/>
        </w:rPr>
      </w:pPr>
      <w:r w:rsidRPr="004535C5">
        <w:rPr>
          <w:rFonts w:ascii="Tahoma" w:hAnsi="Tahoma" w:cs="Tahoma"/>
          <w:sz w:val="24"/>
          <w:szCs w:val="24"/>
        </w:rPr>
        <w:t xml:space="preserve">The overarching goals of the project were to 1) advance wildfire science to support improved grid resilience, 2) contribute to the develop the next generation of wildfire models, and 3) integrate models into utility management and planning. </w:t>
      </w:r>
    </w:p>
    <w:p w14:paraId="74C5437D" w14:textId="77777777" w:rsidR="00CD7F62" w:rsidRPr="004535C5" w:rsidRDefault="00CD7F62" w:rsidP="0034133B">
      <w:pPr>
        <w:spacing w:after="0" w:line="240" w:lineRule="auto"/>
        <w:rPr>
          <w:rFonts w:ascii="Tahoma" w:hAnsi="Tahoma" w:cs="Tahoma"/>
          <w:sz w:val="24"/>
          <w:szCs w:val="24"/>
        </w:rPr>
      </w:pPr>
    </w:p>
    <w:p w14:paraId="248E5914" w14:textId="6ACE65E0" w:rsidR="0034133B" w:rsidRPr="004535C5" w:rsidRDefault="00CD7F62" w:rsidP="0034133B">
      <w:pPr>
        <w:spacing w:after="0" w:line="240" w:lineRule="auto"/>
        <w:rPr>
          <w:rFonts w:ascii="Tahoma" w:hAnsi="Tahoma" w:cs="Tahoma"/>
          <w:sz w:val="24"/>
          <w:szCs w:val="24"/>
        </w:rPr>
      </w:pPr>
      <w:r w:rsidRPr="004535C5">
        <w:rPr>
          <w:rFonts w:ascii="Tahoma" w:hAnsi="Tahoma" w:cs="Tahoma"/>
          <w:sz w:val="24"/>
          <w:szCs w:val="24"/>
        </w:rPr>
        <w:lastRenderedPageBreak/>
        <w:t>To advance wildfire science, t</w:t>
      </w:r>
      <w:r w:rsidR="0034133B" w:rsidRPr="004535C5">
        <w:rPr>
          <w:rFonts w:ascii="Tahoma" w:hAnsi="Tahoma" w:cs="Tahoma"/>
          <w:sz w:val="24"/>
          <w:szCs w:val="24"/>
        </w:rPr>
        <w:t>he project</w:t>
      </w:r>
      <w:r w:rsidRPr="004535C5">
        <w:rPr>
          <w:rFonts w:ascii="Tahoma" w:hAnsi="Tahoma" w:cs="Tahoma"/>
          <w:sz w:val="24"/>
          <w:szCs w:val="24"/>
        </w:rPr>
        <w:t xml:space="preserve"> focused on</w:t>
      </w:r>
      <w:r w:rsidR="0034133B" w:rsidRPr="004535C5">
        <w:rPr>
          <w:rFonts w:ascii="Tahoma" w:hAnsi="Tahoma" w:cs="Tahoma"/>
          <w:sz w:val="24"/>
          <w:szCs w:val="24"/>
        </w:rPr>
        <w:t xml:space="preserve"> enhanc</w:t>
      </w:r>
      <w:r w:rsidRPr="004535C5">
        <w:rPr>
          <w:rFonts w:ascii="Tahoma" w:hAnsi="Tahoma" w:cs="Tahoma"/>
          <w:sz w:val="24"/>
          <w:szCs w:val="24"/>
        </w:rPr>
        <w:t>ing</w:t>
      </w:r>
      <w:r w:rsidR="0034133B" w:rsidRPr="004535C5">
        <w:rPr>
          <w:rFonts w:ascii="Tahoma" w:hAnsi="Tahoma" w:cs="Tahoma"/>
          <w:sz w:val="24"/>
          <w:szCs w:val="24"/>
        </w:rPr>
        <w:t xml:space="preserve"> the understanding of wildfire behavior, particularly in extreme weather conditions and areas of high tree mortality. This involve</w:t>
      </w:r>
      <w:r w:rsidR="004535C5" w:rsidRPr="004535C5">
        <w:rPr>
          <w:rFonts w:ascii="Tahoma" w:hAnsi="Tahoma" w:cs="Tahoma"/>
          <w:sz w:val="24"/>
          <w:szCs w:val="24"/>
        </w:rPr>
        <w:t>d</w:t>
      </w:r>
      <w:r w:rsidR="0034133B" w:rsidRPr="004535C5">
        <w:rPr>
          <w:rFonts w:ascii="Tahoma" w:hAnsi="Tahoma" w:cs="Tahoma"/>
          <w:sz w:val="24"/>
          <w:szCs w:val="24"/>
        </w:rPr>
        <w:t xml:space="preserve"> developing new scientific insights </w:t>
      </w:r>
      <w:r w:rsidRPr="004535C5">
        <w:rPr>
          <w:rFonts w:ascii="Tahoma" w:hAnsi="Tahoma" w:cs="Tahoma"/>
          <w:sz w:val="24"/>
          <w:szCs w:val="24"/>
        </w:rPr>
        <w:t>to</w:t>
      </w:r>
      <w:r w:rsidR="0034133B" w:rsidRPr="004535C5">
        <w:rPr>
          <w:rFonts w:ascii="Tahoma" w:hAnsi="Tahoma" w:cs="Tahoma"/>
          <w:sz w:val="24"/>
          <w:szCs w:val="24"/>
        </w:rPr>
        <w:t xml:space="preserve"> inform the next generation of wildfire models</w:t>
      </w:r>
      <w:r w:rsidRPr="004535C5">
        <w:rPr>
          <w:rFonts w:ascii="Tahoma" w:hAnsi="Tahoma" w:cs="Tahoma"/>
          <w:sz w:val="24"/>
          <w:szCs w:val="24"/>
        </w:rPr>
        <w:t xml:space="preserve"> with the </w:t>
      </w:r>
      <w:r w:rsidR="0034133B" w:rsidRPr="004535C5">
        <w:rPr>
          <w:rFonts w:ascii="Tahoma" w:hAnsi="Tahoma" w:cs="Tahoma"/>
          <w:sz w:val="24"/>
          <w:szCs w:val="24"/>
        </w:rPr>
        <w:t xml:space="preserve">ultimate objective </w:t>
      </w:r>
      <w:r w:rsidR="008170A7" w:rsidRPr="004535C5">
        <w:rPr>
          <w:rFonts w:ascii="Tahoma" w:hAnsi="Tahoma" w:cs="Tahoma"/>
          <w:sz w:val="24"/>
          <w:szCs w:val="24"/>
        </w:rPr>
        <w:t>of improving</w:t>
      </w:r>
      <w:r w:rsidR="0034133B" w:rsidRPr="004535C5">
        <w:rPr>
          <w:rFonts w:ascii="Tahoma" w:hAnsi="Tahoma" w:cs="Tahoma"/>
          <w:sz w:val="24"/>
          <w:szCs w:val="24"/>
        </w:rPr>
        <w:t xml:space="preserve"> the foundational knowledge required to forecast wildfire risks under changing climate conditions and at various </w:t>
      </w:r>
      <w:r w:rsidR="008170A7" w:rsidRPr="004535C5">
        <w:rPr>
          <w:rFonts w:ascii="Tahoma" w:hAnsi="Tahoma" w:cs="Tahoma"/>
          <w:sz w:val="24"/>
          <w:szCs w:val="24"/>
        </w:rPr>
        <w:t xml:space="preserve">spatial and temporal </w:t>
      </w:r>
      <w:r w:rsidR="0034133B" w:rsidRPr="004535C5">
        <w:rPr>
          <w:rFonts w:ascii="Tahoma" w:hAnsi="Tahoma" w:cs="Tahoma"/>
          <w:sz w:val="24"/>
          <w:szCs w:val="24"/>
        </w:rPr>
        <w:t>scales.</w:t>
      </w:r>
      <w:r w:rsidRPr="004535C5">
        <w:rPr>
          <w:rFonts w:ascii="Tahoma" w:hAnsi="Tahoma" w:cs="Tahoma"/>
          <w:sz w:val="24"/>
          <w:szCs w:val="24"/>
        </w:rPr>
        <w:t xml:space="preserve"> </w:t>
      </w:r>
    </w:p>
    <w:p w14:paraId="56EB938C" w14:textId="77777777" w:rsidR="0034133B" w:rsidRPr="004535C5" w:rsidRDefault="0034133B" w:rsidP="0034133B">
      <w:pPr>
        <w:spacing w:after="0" w:line="240" w:lineRule="auto"/>
        <w:rPr>
          <w:rFonts w:ascii="Tahoma" w:hAnsi="Tahoma" w:cs="Tahoma"/>
          <w:sz w:val="24"/>
          <w:szCs w:val="24"/>
        </w:rPr>
      </w:pPr>
    </w:p>
    <w:p w14:paraId="5618F4A9" w14:textId="6EEE28C6" w:rsidR="0034133B" w:rsidRPr="004535C5" w:rsidRDefault="008170A7" w:rsidP="0034133B">
      <w:pPr>
        <w:spacing w:after="0" w:line="240" w:lineRule="auto"/>
        <w:rPr>
          <w:rFonts w:ascii="Tahoma" w:hAnsi="Tahoma" w:cs="Tahoma"/>
          <w:sz w:val="24"/>
          <w:szCs w:val="24"/>
        </w:rPr>
      </w:pPr>
      <w:r w:rsidRPr="004535C5">
        <w:rPr>
          <w:rFonts w:ascii="Tahoma" w:hAnsi="Tahoma" w:cs="Tahoma"/>
          <w:sz w:val="24"/>
          <w:szCs w:val="24"/>
        </w:rPr>
        <w:t>For next generation wildfire models, the project team sought to create computationally efficient and scalable wildfire models that can assess the risks to and from the electric grid from wildfires both in the near term (with fine-scale spatial and temporal resolution) and in the long term (</w:t>
      </w:r>
      <w:r w:rsidR="00F733DA" w:rsidRPr="004535C5">
        <w:rPr>
          <w:rFonts w:ascii="Tahoma" w:hAnsi="Tahoma" w:cs="Tahoma"/>
          <w:sz w:val="24"/>
          <w:szCs w:val="24"/>
        </w:rPr>
        <w:t>at a finer</w:t>
      </w:r>
      <w:r w:rsidRPr="004535C5">
        <w:rPr>
          <w:rFonts w:ascii="Tahoma" w:hAnsi="Tahoma" w:cs="Tahoma"/>
          <w:sz w:val="24"/>
          <w:szCs w:val="24"/>
        </w:rPr>
        <w:t>-scale spatial resolution</w:t>
      </w:r>
      <w:r w:rsidR="00F733DA" w:rsidRPr="004535C5">
        <w:rPr>
          <w:rFonts w:ascii="Tahoma" w:hAnsi="Tahoma" w:cs="Tahoma"/>
          <w:sz w:val="24"/>
          <w:szCs w:val="24"/>
        </w:rPr>
        <w:t xml:space="preserve"> then previously modeled</w:t>
      </w:r>
      <w:r w:rsidRPr="004535C5">
        <w:rPr>
          <w:rFonts w:ascii="Tahoma" w:hAnsi="Tahoma" w:cs="Tahoma"/>
          <w:sz w:val="24"/>
          <w:szCs w:val="24"/>
        </w:rPr>
        <w:t xml:space="preserve">). The models developed </w:t>
      </w:r>
      <w:r w:rsidR="004B3B19" w:rsidRPr="004535C5">
        <w:rPr>
          <w:rFonts w:ascii="Tahoma" w:hAnsi="Tahoma" w:cs="Tahoma"/>
          <w:sz w:val="24"/>
          <w:szCs w:val="24"/>
        </w:rPr>
        <w:t>were</w:t>
      </w:r>
      <w:r w:rsidRPr="004535C5">
        <w:rPr>
          <w:rFonts w:ascii="Tahoma" w:hAnsi="Tahoma" w:cs="Tahoma"/>
          <w:sz w:val="24"/>
          <w:szCs w:val="24"/>
        </w:rPr>
        <w:t xml:space="preserve"> </w:t>
      </w:r>
      <w:r w:rsidR="004B3B19" w:rsidRPr="004535C5">
        <w:rPr>
          <w:rFonts w:ascii="Tahoma" w:hAnsi="Tahoma" w:cs="Tahoma"/>
          <w:sz w:val="24"/>
          <w:szCs w:val="24"/>
        </w:rPr>
        <w:t xml:space="preserve">designed </w:t>
      </w:r>
      <w:r w:rsidRPr="004535C5">
        <w:rPr>
          <w:rFonts w:ascii="Tahoma" w:hAnsi="Tahoma" w:cs="Tahoma"/>
          <w:sz w:val="24"/>
          <w:szCs w:val="24"/>
        </w:rPr>
        <w:t xml:space="preserve">to be capable of incorporating the latest advances in wildfire science, including factors like tree mortality, </w:t>
      </w:r>
      <w:r w:rsidR="004535C5">
        <w:rPr>
          <w:rFonts w:ascii="Tahoma" w:hAnsi="Tahoma" w:cs="Tahoma"/>
          <w:sz w:val="24"/>
          <w:szCs w:val="24"/>
        </w:rPr>
        <w:t xml:space="preserve">fuels, </w:t>
      </w:r>
      <w:r w:rsidRPr="004535C5">
        <w:rPr>
          <w:rFonts w:ascii="Tahoma" w:hAnsi="Tahoma" w:cs="Tahoma"/>
          <w:sz w:val="24"/>
          <w:szCs w:val="24"/>
        </w:rPr>
        <w:t>wildland-urban interface (</w:t>
      </w:r>
      <w:proofErr w:type="spellStart"/>
      <w:r w:rsidRPr="004535C5">
        <w:rPr>
          <w:rFonts w:ascii="Tahoma" w:hAnsi="Tahoma" w:cs="Tahoma"/>
          <w:sz w:val="24"/>
          <w:szCs w:val="24"/>
        </w:rPr>
        <w:t>WUI</w:t>
      </w:r>
      <w:proofErr w:type="spellEnd"/>
      <w:r w:rsidRPr="004535C5">
        <w:rPr>
          <w:rFonts w:ascii="Tahoma" w:hAnsi="Tahoma" w:cs="Tahoma"/>
          <w:sz w:val="24"/>
          <w:szCs w:val="24"/>
        </w:rPr>
        <w:t>), and extreme fire weather.</w:t>
      </w:r>
    </w:p>
    <w:p w14:paraId="6704C731" w14:textId="77777777" w:rsidR="00BF6AC8" w:rsidRPr="004535C5" w:rsidRDefault="00BF6AC8" w:rsidP="0034133B">
      <w:pPr>
        <w:spacing w:after="0" w:line="240" w:lineRule="auto"/>
        <w:rPr>
          <w:rFonts w:ascii="Tahoma" w:hAnsi="Tahoma" w:cs="Tahoma"/>
          <w:sz w:val="24"/>
          <w:szCs w:val="24"/>
        </w:rPr>
      </w:pPr>
    </w:p>
    <w:p w14:paraId="54421310" w14:textId="7C0B470B" w:rsidR="0034133B" w:rsidRPr="004535C5" w:rsidRDefault="00F733DA" w:rsidP="0034133B">
      <w:pPr>
        <w:spacing w:after="0" w:line="240" w:lineRule="auto"/>
        <w:rPr>
          <w:rFonts w:ascii="Tahoma" w:hAnsi="Tahoma" w:cs="Tahoma"/>
          <w:sz w:val="24"/>
          <w:szCs w:val="24"/>
        </w:rPr>
      </w:pPr>
      <w:r w:rsidRPr="004535C5">
        <w:rPr>
          <w:rFonts w:ascii="Tahoma" w:hAnsi="Tahoma" w:cs="Tahoma"/>
          <w:sz w:val="24"/>
          <w:szCs w:val="24"/>
        </w:rPr>
        <w:t>Finally, a</w:t>
      </w:r>
      <w:r w:rsidR="004B3B19" w:rsidRPr="004535C5">
        <w:rPr>
          <w:rFonts w:ascii="Tahoma" w:hAnsi="Tahoma" w:cs="Tahoma"/>
          <w:sz w:val="24"/>
          <w:szCs w:val="24"/>
        </w:rPr>
        <w:t xml:space="preserve">n important </w:t>
      </w:r>
      <w:r w:rsidR="008170A7" w:rsidRPr="004535C5">
        <w:rPr>
          <w:rFonts w:ascii="Tahoma" w:hAnsi="Tahoma" w:cs="Tahoma"/>
          <w:sz w:val="24"/>
          <w:szCs w:val="24"/>
        </w:rPr>
        <w:t xml:space="preserve">goal of the project was to transfer the technology and knowledge gained from this project to Investor-Owned Utilities (IOUs) and other stakeholders. This integration </w:t>
      </w:r>
      <w:r w:rsidR="00BF6AC8" w:rsidRPr="004535C5">
        <w:rPr>
          <w:rFonts w:ascii="Tahoma" w:hAnsi="Tahoma" w:cs="Tahoma"/>
          <w:sz w:val="24"/>
          <w:szCs w:val="24"/>
        </w:rPr>
        <w:t>wa</w:t>
      </w:r>
      <w:r w:rsidR="008170A7" w:rsidRPr="004535C5">
        <w:rPr>
          <w:rFonts w:ascii="Tahoma" w:hAnsi="Tahoma" w:cs="Tahoma"/>
          <w:sz w:val="24"/>
          <w:szCs w:val="24"/>
        </w:rPr>
        <w:t xml:space="preserve">s intended to support IOUs in their efforts </w:t>
      </w:r>
      <w:r w:rsidR="00BF6AC8" w:rsidRPr="004535C5">
        <w:rPr>
          <w:rFonts w:ascii="Tahoma" w:hAnsi="Tahoma" w:cs="Tahoma"/>
          <w:sz w:val="24"/>
          <w:szCs w:val="24"/>
        </w:rPr>
        <w:t xml:space="preserve">to </w:t>
      </w:r>
      <w:r w:rsidR="008170A7" w:rsidRPr="004535C5">
        <w:rPr>
          <w:rFonts w:ascii="Tahoma" w:hAnsi="Tahoma" w:cs="Tahoma"/>
          <w:sz w:val="24"/>
          <w:szCs w:val="24"/>
        </w:rPr>
        <w:t>manage and mitigate wildfire risks more effectively, ultimately leading to a safer, more reliable, and resilient electric grid. Additionally</w:t>
      </w:r>
      <w:r w:rsidR="00BF6AC8" w:rsidRPr="004535C5">
        <w:rPr>
          <w:rFonts w:ascii="Tahoma" w:hAnsi="Tahoma" w:cs="Tahoma"/>
          <w:sz w:val="24"/>
          <w:szCs w:val="24"/>
        </w:rPr>
        <w:t xml:space="preserve"> critical</w:t>
      </w:r>
      <w:r w:rsidR="008170A7" w:rsidRPr="004535C5">
        <w:rPr>
          <w:rFonts w:ascii="Tahoma" w:hAnsi="Tahoma" w:cs="Tahoma"/>
          <w:sz w:val="24"/>
          <w:szCs w:val="24"/>
        </w:rPr>
        <w:t>, this project aimed to support California’s Fifth Climate Change Assessment with outputs associated with future fire projections and scenario analysis.</w:t>
      </w:r>
    </w:p>
    <w:p w14:paraId="4787743E" w14:textId="77777777" w:rsidR="00424612" w:rsidRDefault="00424612">
      <w:pPr>
        <w:rPr>
          <w:rFonts w:ascii="Tahoma" w:eastAsiaTheme="majorEastAsia" w:hAnsi="Tahoma" w:cs="Tahoma"/>
          <w:b/>
          <w:bCs/>
          <w:sz w:val="32"/>
          <w:szCs w:val="32"/>
        </w:rPr>
      </w:pPr>
      <w:r>
        <w:rPr>
          <w:rFonts w:ascii="Tahoma" w:hAnsi="Tahoma" w:cs="Tahoma"/>
          <w:b/>
          <w:bCs/>
        </w:rPr>
        <w:br w:type="page"/>
      </w:r>
    </w:p>
    <w:p w14:paraId="75FE13AD" w14:textId="689216F4" w:rsidR="00A52033" w:rsidRPr="00E76F3D" w:rsidRDefault="00424612" w:rsidP="00424612">
      <w:pPr>
        <w:pStyle w:val="Heading1"/>
        <w:jc w:val="center"/>
        <w:rPr>
          <w:rFonts w:ascii="Tahoma" w:hAnsi="Tahoma" w:cs="Tahoma"/>
          <w:b/>
          <w:bCs/>
          <w:color w:val="auto"/>
        </w:rPr>
      </w:pPr>
      <w:bookmarkStart w:id="29" w:name="_Toc176116478"/>
      <w:r w:rsidRPr="00E76F3D">
        <w:rPr>
          <w:rFonts w:ascii="Tahoma" w:hAnsi="Tahoma" w:cs="Tahoma"/>
          <w:b/>
          <w:bCs/>
          <w:color w:val="auto"/>
        </w:rPr>
        <w:lastRenderedPageBreak/>
        <w:t>PROJECT APPROACH</w:t>
      </w:r>
      <w:bookmarkEnd w:id="29"/>
    </w:p>
    <w:p w14:paraId="2D13A5F0" w14:textId="7194A2E2" w:rsidR="003533BE" w:rsidRPr="00E76F3D" w:rsidRDefault="003533BE" w:rsidP="00B1053D">
      <w:pPr>
        <w:pStyle w:val="Heading2"/>
        <w:rPr>
          <w:rFonts w:ascii="Tahoma" w:hAnsi="Tahoma" w:cs="Tahoma"/>
          <w:b/>
          <w:bCs/>
          <w:color w:val="auto"/>
        </w:rPr>
      </w:pPr>
      <w:bookmarkStart w:id="30" w:name="_Toc176116479"/>
      <w:bookmarkStart w:id="31" w:name="_Hlk154069380"/>
      <w:r w:rsidRPr="00E76F3D">
        <w:rPr>
          <w:rFonts w:ascii="Tahoma" w:hAnsi="Tahoma" w:cs="Tahoma"/>
          <w:b/>
          <w:bCs/>
          <w:color w:val="auto"/>
        </w:rPr>
        <w:t>Overview</w:t>
      </w:r>
      <w:bookmarkEnd w:id="30"/>
    </w:p>
    <w:p w14:paraId="7B0EB801" w14:textId="3B4C1003" w:rsidR="00C357DF" w:rsidRPr="00035D7A" w:rsidRDefault="00C357DF" w:rsidP="00D524D2">
      <w:pPr>
        <w:rPr>
          <w:rFonts w:ascii="Tahoma" w:hAnsi="Tahoma" w:cs="Tahoma"/>
          <w:sz w:val="24"/>
          <w:szCs w:val="24"/>
        </w:rPr>
      </w:pPr>
      <w:r w:rsidRPr="00035D7A">
        <w:rPr>
          <w:rFonts w:ascii="Tahoma" w:hAnsi="Tahoma" w:cs="Tahoma"/>
          <w:sz w:val="24"/>
          <w:szCs w:val="24"/>
        </w:rPr>
        <w:t xml:space="preserve">The project approach was structured around a series of tasks executed over two phases by a multidisciplinary team, which was divided into four </w:t>
      </w:r>
      <w:r w:rsidR="00B57373" w:rsidRPr="00035D7A">
        <w:rPr>
          <w:rFonts w:ascii="Tahoma" w:hAnsi="Tahoma" w:cs="Tahoma"/>
          <w:sz w:val="24"/>
          <w:szCs w:val="24"/>
        </w:rPr>
        <w:t>technical</w:t>
      </w:r>
      <w:r w:rsidRPr="00035D7A">
        <w:rPr>
          <w:rFonts w:ascii="Tahoma" w:hAnsi="Tahoma" w:cs="Tahoma"/>
          <w:sz w:val="24"/>
          <w:szCs w:val="24"/>
        </w:rPr>
        <w:t xml:space="preserve"> workgroups, </w:t>
      </w:r>
      <w:r w:rsidR="00D524D2" w:rsidRPr="00035D7A">
        <w:rPr>
          <w:rFonts w:ascii="Tahoma" w:hAnsi="Tahoma" w:cs="Tahoma"/>
          <w:sz w:val="24"/>
          <w:szCs w:val="24"/>
        </w:rPr>
        <w:t xml:space="preserve">with </w:t>
      </w:r>
      <w:r w:rsidRPr="00035D7A">
        <w:rPr>
          <w:rFonts w:ascii="Tahoma" w:hAnsi="Tahoma" w:cs="Tahoma"/>
          <w:sz w:val="24"/>
          <w:szCs w:val="24"/>
        </w:rPr>
        <w:t xml:space="preserve">each workgroup addressing different aspects of wildfire science and modeling. This structure enabled the project to address the complexities of wildfire behavior and its impacts on electric grid infrastructure. The collaboration among workgroups </w:t>
      </w:r>
      <w:r w:rsidR="00B57373" w:rsidRPr="00035D7A">
        <w:rPr>
          <w:rFonts w:ascii="Tahoma" w:hAnsi="Tahoma" w:cs="Tahoma"/>
          <w:sz w:val="24"/>
          <w:szCs w:val="24"/>
        </w:rPr>
        <w:t xml:space="preserve">through regular team meetings </w:t>
      </w:r>
      <w:r w:rsidRPr="00035D7A">
        <w:rPr>
          <w:rFonts w:ascii="Tahoma" w:hAnsi="Tahoma" w:cs="Tahoma"/>
          <w:sz w:val="24"/>
          <w:szCs w:val="24"/>
        </w:rPr>
        <w:t xml:space="preserve">ensured that the </w:t>
      </w:r>
      <w:r w:rsidR="00B1022B" w:rsidRPr="00035D7A">
        <w:rPr>
          <w:rFonts w:ascii="Tahoma" w:hAnsi="Tahoma" w:cs="Tahoma"/>
          <w:sz w:val="24"/>
          <w:szCs w:val="24"/>
        </w:rPr>
        <w:t>research findings</w:t>
      </w:r>
      <w:r w:rsidRPr="00035D7A">
        <w:rPr>
          <w:rFonts w:ascii="Tahoma" w:hAnsi="Tahoma" w:cs="Tahoma"/>
          <w:sz w:val="24"/>
          <w:szCs w:val="24"/>
        </w:rPr>
        <w:t>, models</w:t>
      </w:r>
      <w:r w:rsidR="00B1022B" w:rsidRPr="00035D7A">
        <w:rPr>
          <w:rFonts w:ascii="Tahoma" w:hAnsi="Tahoma" w:cs="Tahoma"/>
          <w:sz w:val="24"/>
          <w:szCs w:val="24"/>
        </w:rPr>
        <w:t>,</w:t>
      </w:r>
      <w:r w:rsidRPr="00035D7A">
        <w:rPr>
          <w:rFonts w:ascii="Tahoma" w:hAnsi="Tahoma" w:cs="Tahoma"/>
          <w:sz w:val="24"/>
          <w:szCs w:val="24"/>
        </w:rPr>
        <w:t xml:space="preserve"> and tools developed were scientifically robust, practical, applicable, and aligned with the operational needs of IOUs. The project</w:t>
      </w:r>
      <w:r w:rsidR="00D524D2" w:rsidRPr="00035D7A">
        <w:rPr>
          <w:rFonts w:ascii="Tahoma" w:hAnsi="Tahoma" w:cs="Tahoma"/>
          <w:sz w:val="24"/>
          <w:szCs w:val="24"/>
        </w:rPr>
        <w:t xml:space="preserve"> team interacted with a Technical Advisory Committee </w:t>
      </w:r>
      <w:r w:rsidR="00B1022B" w:rsidRPr="00035D7A">
        <w:rPr>
          <w:rFonts w:ascii="Tahoma" w:hAnsi="Tahoma" w:cs="Tahoma"/>
          <w:sz w:val="24"/>
          <w:szCs w:val="24"/>
        </w:rPr>
        <w:t xml:space="preserve">to enhance scientific rigor </w:t>
      </w:r>
      <w:r w:rsidR="00D524D2" w:rsidRPr="00035D7A">
        <w:rPr>
          <w:rFonts w:ascii="Tahoma" w:hAnsi="Tahoma" w:cs="Tahoma"/>
          <w:sz w:val="24"/>
          <w:szCs w:val="24"/>
        </w:rPr>
        <w:t>and engag</w:t>
      </w:r>
      <w:r w:rsidR="00B1022B" w:rsidRPr="00035D7A">
        <w:rPr>
          <w:rFonts w:ascii="Tahoma" w:hAnsi="Tahoma" w:cs="Tahoma"/>
          <w:sz w:val="24"/>
          <w:szCs w:val="24"/>
        </w:rPr>
        <w:t>ement</w:t>
      </w:r>
      <w:r w:rsidR="00D524D2" w:rsidRPr="00035D7A">
        <w:rPr>
          <w:rFonts w:ascii="Tahoma" w:hAnsi="Tahoma" w:cs="Tahoma"/>
          <w:sz w:val="24"/>
          <w:szCs w:val="24"/>
        </w:rPr>
        <w:t xml:space="preserve"> with stakeholders over the course of the project</w:t>
      </w:r>
      <w:r w:rsidR="00B1022B" w:rsidRPr="00035D7A">
        <w:rPr>
          <w:rFonts w:ascii="Tahoma" w:hAnsi="Tahoma" w:cs="Tahoma"/>
          <w:sz w:val="24"/>
          <w:szCs w:val="24"/>
        </w:rPr>
        <w:t xml:space="preserve"> ensured </w:t>
      </w:r>
      <w:r w:rsidR="00A769A0" w:rsidRPr="00035D7A">
        <w:rPr>
          <w:rFonts w:ascii="Tahoma" w:hAnsi="Tahoma" w:cs="Tahoma"/>
          <w:sz w:val="24"/>
          <w:szCs w:val="24"/>
        </w:rPr>
        <w:t xml:space="preserve">project </w:t>
      </w:r>
      <w:r w:rsidR="00B1022B" w:rsidRPr="00035D7A">
        <w:rPr>
          <w:rFonts w:ascii="Tahoma" w:hAnsi="Tahoma" w:cs="Tahoma"/>
          <w:sz w:val="24"/>
          <w:szCs w:val="24"/>
        </w:rPr>
        <w:t>outputs were appropriately targeted</w:t>
      </w:r>
      <w:r w:rsidR="00D524D2" w:rsidRPr="00035D7A">
        <w:rPr>
          <w:rFonts w:ascii="Tahoma" w:hAnsi="Tahoma" w:cs="Tahoma"/>
          <w:sz w:val="24"/>
          <w:szCs w:val="24"/>
        </w:rPr>
        <w:t xml:space="preserve">. </w:t>
      </w:r>
      <w:r w:rsidR="00A769A0" w:rsidRPr="00035D7A">
        <w:rPr>
          <w:rFonts w:ascii="Tahoma" w:hAnsi="Tahoma" w:cs="Tahoma"/>
          <w:sz w:val="24"/>
          <w:szCs w:val="24"/>
        </w:rPr>
        <w:t>Importantly</w:t>
      </w:r>
      <w:r w:rsidR="00B1022B" w:rsidRPr="00035D7A">
        <w:rPr>
          <w:rFonts w:ascii="Tahoma" w:hAnsi="Tahoma" w:cs="Tahoma"/>
          <w:sz w:val="24"/>
          <w:szCs w:val="24"/>
        </w:rPr>
        <w:t>, c</w:t>
      </w:r>
      <w:r w:rsidR="00D524D2" w:rsidRPr="00035D7A">
        <w:rPr>
          <w:rFonts w:ascii="Tahoma" w:hAnsi="Tahoma" w:cs="Tahoma"/>
          <w:sz w:val="24"/>
          <w:szCs w:val="24"/>
        </w:rPr>
        <w:t>ore to the project team</w:t>
      </w:r>
      <w:r w:rsidR="00B1022B" w:rsidRPr="00035D7A">
        <w:rPr>
          <w:rFonts w:ascii="Tahoma" w:hAnsi="Tahoma" w:cs="Tahoma"/>
          <w:sz w:val="24"/>
          <w:szCs w:val="24"/>
        </w:rPr>
        <w:t>’s</w:t>
      </w:r>
      <w:r w:rsidR="00D524D2" w:rsidRPr="00035D7A">
        <w:rPr>
          <w:rFonts w:ascii="Tahoma" w:hAnsi="Tahoma" w:cs="Tahoma"/>
          <w:sz w:val="24"/>
          <w:szCs w:val="24"/>
        </w:rPr>
        <w:t xml:space="preserve"> philosophy was </w:t>
      </w:r>
      <w:r w:rsidR="00B1022B" w:rsidRPr="00035D7A">
        <w:rPr>
          <w:rFonts w:ascii="Tahoma" w:hAnsi="Tahoma" w:cs="Tahoma"/>
          <w:sz w:val="24"/>
          <w:szCs w:val="24"/>
        </w:rPr>
        <w:t xml:space="preserve">the production of </w:t>
      </w:r>
      <w:r w:rsidRPr="00035D7A">
        <w:rPr>
          <w:rFonts w:ascii="Tahoma" w:hAnsi="Tahoma" w:cs="Tahoma"/>
          <w:sz w:val="24"/>
          <w:szCs w:val="24"/>
        </w:rPr>
        <w:t xml:space="preserve">open-source </w:t>
      </w:r>
      <w:r w:rsidR="00D524D2" w:rsidRPr="00035D7A">
        <w:rPr>
          <w:rFonts w:ascii="Tahoma" w:hAnsi="Tahoma" w:cs="Tahoma"/>
          <w:sz w:val="24"/>
          <w:szCs w:val="24"/>
        </w:rPr>
        <w:t>science products</w:t>
      </w:r>
      <w:r w:rsidRPr="00035D7A">
        <w:rPr>
          <w:rFonts w:ascii="Tahoma" w:hAnsi="Tahoma" w:cs="Tahoma"/>
          <w:sz w:val="24"/>
          <w:szCs w:val="24"/>
        </w:rPr>
        <w:t xml:space="preserve">, with all </w:t>
      </w:r>
      <w:r w:rsidR="00A769A0" w:rsidRPr="00035D7A">
        <w:rPr>
          <w:rFonts w:ascii="Tahoma" w:hAnsi="Tahoma" w:cs="Tahoma"/>
          <w:sz w:val="24"/>
          <w:szCs w:val="24"/>
        </w:rPr>
        <w:t xml:space="preserve">research, </w:t>
      </w:r>
      <w:r w:rsidRPr="00035D7A">
        <w:rPr>
          <w:rFonts w:ascii="Tahoma" w:hAnsi="Tahoma" w:cs="Tahoma"/>
          <w:sz w:val="24"/>
          <w:szCs w:val="24"/>
        </w:rPr>
        <w:t xml:space="preserve">models, </w:t>
      </w:r>
      <w:r w:rsidR="00B1022B" w:rsidRPr="00035D7A">
        <w:rPr>
          <w:rFonts w:ascii="Tahoma" w:hAnsi="Tahoma" w:cs="Tahoma"/>
          <w:sz w:val="24"/>
          <w:szCs w:val="24"/>
        </w:rPr>
        <w:t xml:space="preserve">software code, </w:t>
      </w:r>
      <w:r w:rsidRPr="00035D7A">
        <w:rPr>
          <w:rFonts w:ascii="Tahoma" w:hAnsi="Tahoma" w:cs="Tahoma"/>
          <w:sz w:val="24"/>
          <w:szCs w:val="24"/>
        </w:rPr>
        <w:t xml:space="preserve">data, and tools made available to </w:t>
      </w:r>
      <w:r w:rsidR="00F733DA" w:rsidRPr="00035D7A">
        <w:rPr>
          <w:rFonts w:ascii="Tahoma" w:hAnsi="Tahoma" w:cs="Tahoma"/>
          <w:sz w:val="24"/>
          <w:szCs w:val="24"/>
        </w:rPr>
        <w:t xml:space="preserve">stakeholders and </w:t>
      </w:r>
      <w:r w:rsidRPr="00035D7A">
        <w:rPr>
          <w:rFonts w:ascii="Tahoma" w:hAnsi="Tahoma" w:cs="Tahoma"/>
          <w:sz w:val="24"/>
          <w:szCs w:val="24"/>
        </w:rPr>
        <w:t>the public</w:t>
      </w:r>
      <w:r w:rsidR="00B1022B" w:rsidRPr="00035D7A">
        <w:rPr>
          <w:rFonts w:ascii="Tahoma" w:hAnsi="Tahoma" w:cs="Tahoma"/>
          <w:sz w:val="24"/>
          <w:szCs w:val="24"/>
        </w:rPr>
        <w:t xml:space="preserve"> through various </w:t>
      </w:r>
      <w:r w:rsidR="00A769A0" w:rsidRPr="00035D7A">
        <w:rPr>
          <w:rFonts w:ascii="Tahoma" w:hAnsi="Tahoma" w:cs="Tahoma"/>
          <w:sz w:val="24"/>
          <w:szCs w:val="24"/>
        </w:rPr>
        <w:t xml:space="preserve">outlets and </w:t>
      </w:r>
      <w:r w:rsidR="00B1022B" w:rsidRPr="00035D7A">
        <w:rPr>
          <w:rFonts w:ascii="Tahoma" w:hAnsi="Tahoma" w:cs="Tahoma"/>
          <w:sz w:val="24"/>
          <w:szCs w:val="24"/>
        </w:rPr>
        <w:t>repositories</w:t>
      </w:r>
      <w:r w:rsidR="00B57373" w:rsidRPr="00035D7A">
        <w:rPr>
          <w:rFonts w:ascii="Tahoma" w:hAnsi="Tahoma" w:cs="Tahoma"/>
          <w:sz w:val="24"/>
          <w:szCs w:val="24"/>
        </w:rPr>
        <w:t xml:space="preserve"> to encourage</w:t>
      </w:r>
      <w:r w:rsidRPr="00035D7A">
        <w:rPr>
          <w:rFonts w:ascii="Tahoma" w:hAnsi="Tahoma" w:cs="Tahoma"/>
          <w:sz w:val="24"/>
          <w:szCs w:val="24"/>
        </w:rPr>
        <w:t xml:space="preserve"> broader adoption and </w:t>
      </w:r>
      <w:r w:rsidR="00B1022B" w:rsidRPr="00035D7A">
        <w:rPr>
          <w:rFonts w:ascii="Tahoma" w:hAnsi="Tahoma" w:cs="Tahoma"/>
          <w:sz w:val="24"/>
          <w:szCs w:val="24"/>
        </w:rPr>
        <w:t>contribution to wildfire science</w:t>
      </w:r>
      <w:r w:rsidR="00B57373" w:rsidRPr="00035D7A">
        <w:rPr>
          <w:rFonts w:ascii="Tahoma" w:hAnsi="Tahoma" w:cs="Tahoma"/>
          <w:sz w:val="24"/>
          <w:szCs w:val="24"/>
        </w:rPr>
        <w:t xml:space="preserve"> community</w:t>
      </w:r>
      <w:r w:rsidR="00B1022B" w:rsidRPr="00035D7A">
        <w:rPr>
          <w:rFonts w:ascii="Tahoma" w:hAnsi="Tahoma" w:cs="Tahoma"/>
          <w:sz w:val="24"/>
          <w:szCs w:val="24"/>
        </w:rPr>
        <w:t>.</w:t>
      </w:r>
    </w:p>
    <w:p w14:paraId="7EB5F75E" w14:textId="3211CD5C" w:rsidR="00C357DF" w:rsidRPr="00035D7A" w:rsidRDefault="00C357DF" w:rsidP="00C357DF">
      <w:pPr>
        <w:rPr>
          <w:rFonts w:ascii="Tahoma" w:hAnsi="Tahoma" w:cs="Tahoma"/>
          <w:sz w:val="24"/>
          <w:szCs w:val="24"/>
        </w:rPr>
      </w:pPr>
      <w:r w:rsidRPr="00035D7A">
        <w:rPr>
          <w:rFonts w:ascii="Tahoma" w:hAnsi="Tahoma" w:cs="Tahoma"/>
          <w:sz w:val="24"/>
          <w:szCs w:val="24"/>
        </w:rPr>
        <w:t xml:space="preserve">Workgroup 1 </w:t>
      </w:r>
      <w:r w:rsidR="0071078A" w:rsidRPr="00035D7A">
        <w:rPr>
          <w:rFonts w:ascii="Tahoma" w:hAnsi="Tahoma" w:cs="Tahoma"/>
          <w:sz w:val="24"/>
          <w:szCs w:val="24"/>
        </w:rPr>
        <w:t xml:space="preserve">of the project team </w:t>
      </w:r>
      <w:r w:rsidRPr="00035D7A">
        <w:rPr>
          <w:rFonts w:ascii="Tahoma" w:hAnsi="Tahoma" w:cs="Tahoma"/>
          <w:sz w:val="24"/>
          <w:szCs w:val="24"/>
        </w:rPr>
        <w:t>was tasked with optimizing the configuration of weather stations to improve the accuracy of wildfire risk assessment. This involved developing</w:t>
      </w:r>
      <w:r w:rsidR="00B75973" w:rsidRPr="00035D7A">
        <w:rPr>
          <w:rFonts w:ascii="Tahoma" w:hAnsi="Tahoma" w:cs="Tahoma"/>
          <w:sz w:val="24"/>
          <w:szCs w:val="24"/>
        </w:rPr>
        <w:t xml:space="preserve"> novel </w:t>
      </w:r>
      <w:r w:rsidRPr="00035D7A">
        <w:rPr>
          <w:rFonts w:ascii="Tahoma" w:hAnsi="Tahoma" w:cs="Tahoma"/>
          <w:sz w:val="24"/>
          <w:szCs w:val="24"/>
        </w:rPr>
        <w:t>modeling techniques to determine the best locations for weather stations, particularly those affecting electric grid assets. Th</w:t>
      </w:r>
      <w:r w:rsidR="00A2457C" w:rsidRPr="00035D7A">
        <w:rPr>
          <w:rFonts w:ascii="Tahoma" w:hAnsi="Tahoma" w:cs="Tahoma"/>
          <w:sz w:val="24"/>
          <w:szCs w:val="24"/>
        </w:rPr>
        <w:t>is</w:t>
      </w:r>
      <w:r w:rsidRPr="00035D7A">
        <w:rPr>
          <w:rFonts w:ascii="Tahoma" w:hAnsi="Tahoma" w:cs="Tahoma"/>
          <w:sz w:val="24"/>
          <w:szCs w:val="24"/>
        </w:rPr>
        <w:t xml:space="preserve"> workgroup explored the use of upper air profiler technologies and </w:t>
      </w:r>
      <w:r w:rsidR="00A2457C" w:rsidRPr="00035D7A">
        <w:rPr>
          <w:rFonts w:ascii="Tahoma" w:hAnsi="Tahoma" w:cs="Tahoma"/>
          <w:sz w:val="24"/>
          <w:szCs w:val="24"/>
        </w:rPr>
        <w:t>it</w:t>
      </w:r>
      <w:r w:rsidR="0071078A" w:rsidRPr="00035D7A">
        <w:rPr>
          <w:rFonts w:ascii="Tahoma" w:hAnsi="Tahoma" w:cs="Tahoma"/>
          <w:sz w:val="24"/>
          <w:szCs w:val="24"/>
        </w:rPr>
        <w:t>s</w:t>
      </w:r>
      <w:r w:rsidR="00A2457C" w:rsidRPr="00035D7A">
        <w:rPr>
          <w:rFonts w:ascii="Tahoma" w:hAnsi="Tahoma" w:cs="Tahoma"/>
          <w:sz w:val="24"/>
          <w:szCs w:val="24"/>
        </w:rPr>
        <w:t xml:space="preserve"> application to informing wildfire situational awareness</w:t>
      </w:r>
      <w:r w:rsidR="004B3B19" w:rsidRPr="00035D7A">
        <w:rPr>
          <w:rFonts w:ascii="Tahoma" w:hAnsi="Tahoma" w:cs="Tahoma"/>
          <w:sz w:val="24"/>
          <w:szCs w:val="24"/>
        </w:rPr>
        <w:t>, as well as conducting research on regional weather types th</w:t>
      </w:r>
      <w:r w:rsidR="00A769A0" w:rsidRPr="00035D7A">
        <w:rPr>
          <w:rFonts w:ascii="Tahoma" w:hAnsi="Tahoma" w:cs="Tahoma"/>
          <w:sz w:val="24"/>
          <w:szCs w:val="24"/>
        </w:rPr>
        <w:t>at</w:t>
      </w:r>
      <w:r w:rsidR="004B3B19" w:rsidRPr="00035D7A">
        <w:rPr>
          <w:rFonts w:ascii="Tahoma" w:hAnsi="Tahoma" w:cs="Tahoma"/>
          <w:sz w:val="24"/>
          <w:szCs w:val="24"/>
        </w:rPr>
        <w:t xml:space="preserve"> drive wildfires across California</w:t>
      </w:r>
      <w:r w:rsidR="00A2457C" w:rsidRPr="00035D7A">
        <w:rPr>
          <w:rFonts w:ascii="Tahoma" w:hAnsi="Tahoma" w:cs="Tahoma"/>
          <w:sz w:val="24"/>
          <w:szCs w:val="24"/>
        </w:rPr>
        <w:t>. Workgroup 1 efforts also</w:t>
      </w:r>
      <w:r w:rsidRPr="00035D7A">
        <w:rPr>
          <w:rFonts w:ascii="Tahoma" w:hAnsi="Tahoma" w:cs="Tahoma"/>
          <w:sz w:val="24"/>
          <w:szCs w:val="24"/>
        </w:rPr>
        <w:t xml:space="preserve"> included evaluating the application of the </w:t>
      </w:r>
      <w:r w:rsidR="00A2457C" w:rsidRPr="00035D7A">
        <w:rPr>
          <w:rFonts w:ascii="Tahoma" w:hAnsi="Tahoma" w:cs="Tahoma"/>
          <w:sz w:val="24"/>
          <w:szCs w:val="24"/>
        </w:rPr>
        <w:t xml:space="preserve">advanced </w:t>
      </w:r>
      <w:r w:rsidRPr="00035D7A">
        <w:rPr>
          <w:rFonts w:ascii="Tahoma" w:hAnsi="Tahoma" w:cs="Tahoma"/>
          <w:sz w:val="24"/>
          <w:szCs w:val="24"/>
        </w:rPr>
        <w:t>Coupled Atmosphere-Wildland Fire Environment (</w:t>
      </w:r>
      <w:proofErr w:type="spellStart"/>
      <w:r w:rsidRPr="00035D7A">
        <w:rPr>
          <w:rFonts w:ascii="Tahoma" w:hAnsi="Tahoma" w:cs="Tahoma"/>
          <w:sz w:val="24"/>
          <w:szCs w:val="24"/>
        </w:rPr>
        <w:t>CAWFE</w:t>
      </w:r>
      <w:proofErr w:type="spellEnd"/>
      <w:r w:rsidRPr="00035D7A">
        <w:rPr>
          <w:rFonts w:ascii="Tahoma" w:hAnsi="Tahoma" w:cs="Tahoma"/>
          <w:sz w:val="24"/>
          <w:szCs w:val="24"/>
        </w:rPr>
        <w:t>) model</w:t>
      </w:r>
      <w:r w:rsidR="00A2457C" w:rsidRPr="00035D7A">
        <w:rPr>
          <w:rFonts w:ascii="Tahoma" w:hAnsi="Tahoma" w:cs="Tahoma"/>
          <w:sz w:val="24"/>
          <w:szCs w:val="24"/>
        </w:rPr>
        <w:t xml:space="preserve"> by conducting a series of model runs to understand the role of extreme weather events and their relationship to past damaging wildfires</w:t>
      </w:r>
      <w:r w:rsidRPr="00035D7A">
        <w:rPr>
          <w:rFonts w:ascii="Tahoma" w:hAnsi="Tahoma" w:cs="Tahoma"/>
          <w:sz w:val="24"/>
          <w:szCs w:val="24"/>
        </w:rPr>
        <w:t>. The workgroup's outputs, such as the "</w:t>
      </w:r>
      <w:r w:rsidRPr="00035D7A">
        <w:rPr>
          <w:rFonts w:ascii="Tahoma" w:hAnsi="Tahoma" w:cs="Tahoma"/>
          <w:i/>
          <w:iCs/>
          <w:sz w:val="24"/>
          <w:szCs w:val="24"/>
        </w:rPr>
        <w:t>Optimal Location of Weather Stations Report</w:t>
      </w:r>
      <w:r w:rsidRPr="00035D7A">
        <w:rPr>
          <w:rFonts w:ascii="Tahoma" w:hAnsi="Tahoma" w:cs="Tahoma"/>
          <w:sz w:val="24"/>
          <w:szCs w:val="24"/>
        </w:rPr>
        <w:t xml:space="preserve">" and </w:t>
      </w:r>
      <w:r w:rsidR="00D524D2" w:rsidRPr="00035D7A">
        <w:rPr>
          <w:rFonts w:ascii="Tahoma" w:hAnsi="Tahoma" w:cs="Tahoma"/>
          <w:sz w:val="24"/>
          <w:szCs w:val="24"/>
        </w:rPr>
        <w:t>a</w:t>
      </w:r>
      <w:r w:rsidRPr="00035D7A">
        <w:rPr>
          <w:rFonts w:ascii="Tahoma" w:hAnsi="Tahoma" w:cs="Tahoma"/>
          <w:sz w:val="24"/>
          <w:szCs w:val="24"/>
        </w:rPr>
        <w:t xml:space="preserve"> publication</w:t>
      </w:r>
      <w:r w:rsidR="00D524D2" w:rsidRPr="00035D7A">
        <w:rPr>
          <w:rFonts w:ascii="Tahoma" w:hAnsi="Tahoma" w:cs="Tahoma"/>
          <w:sz w:val="24"/>
          <w:szCs w:val="24"/>
        </w:rPr>
        <w:t xml:space="preserve"> entitled “</w:t>
      </w:r>
      <w:r w:rsidR="00D524D2" w:rsidRPr="00035D7A">
        <w:rPr>
          <w:rFonts w:ascii="Tahoma" w:hAnsi="Tahoma" w:cs="Tahoma"/>
          <w:i/>
          <w:iCs/>
          <w:sz w:val="24"/>
          <w:szCs w:val="24"/>
        </w:rPr>
        <w:t>The Character and Changing Frequency of Extreme California Fire Weather</w:t>
      </w:r>
      <w:r w:rsidR="00D524D2" w:rsidRPr="00035D7A">
        <w:rPr>
          <w:rFonts w:ascii="Tahoma" w:hAnsi="Tahoma" w:cs="Tahoma"/>
          <w:sz w:val="24"/>
          <w:szCs w:val="24"/>
        </w:rPr>
        <w:t>”</w:t>
      </w:r>
      <w:r w:rsidRPr="00035D7A">
        <w:rPr>
          <w:rFonts w:ascii="Tahoma" w:hAnsi="Tahoma" w:cs="Tahoma"/>
          <w:sz w:val="24"/>
          <w:szCs w:val="24"/>
        </w:rPr>
        <w:t xml:space="preserve"> </w:t>
      </w:r>
      <w:r w:rsidR="00D524D2" w:rsidRPr="00035D7A">
        <w:rPr>
          <w:rFonts w:ascii="Tahoma" w:hAnsi="Tahoma" w:cs="Tahoma"/>
          <w:sz w:val="24"/>
          <w:szCs w:val="24"/>
        </w:rPr>
        <w:t>(</w:t>
      </w:r>
      <w:proofErr w:type="spellStart"/>
      <w:r w:rsidR="00D524D2" w:rsidRPr="00035D7A">
        <w:rPr>
          <w:rFonts w:ascii="Tahoma" w:hAnsi="Tahoma" w:cs="Tahoma"/>
          <w:sz w:val="24"/>
          <w:szCs w:val="24"/>
        </w:rPr>
        <w:t>Prein</w:t>
      </w:r>
      <w:proofErr w:type="spellEnd"/>
      <w:r w:rsidR="00D524D2" w:rsidRPr="00035D7A">
        <w:rPr>
          <w:rFonts w:ascii="Tahoma" w:hAnsi="Tahoma" w:cs="Tahoma"/>
          <w:sz w:val="24"/>
          <w:szCs w:val="24"/>
        </w:rPr>
        <w:t xml:space="preserve"> </w:t>
      </w:r>
      <w:r w:rsidR="00D524D2" w:rsidRPr="00035D7A">
        <w:rPr>
          <w:rFonts w:ascii="Tahoma" w:hAnsi="Tahoma" w:cs="Tahoma"/>
          <w:i/>
          <w:iCs/>
          <w:sz w:val="24"/>
          <w:szCs w:val="24"/>
        </w:rPr>
        <w:t>et al.</w:t>
      </w:r>
      <w:r w:rsidR="00D524D2" w:rsidRPr="00035D7A">
        <w:rPr>
          <w:rFonts w:ascii="Tahoma" w:hAnsi="Tahoma" w:cs="Tahoma"/>
          <w:sz w:val="24"/>
          <w:szCs w:val="24"/>
        </w:rPr>
        <w:t xml:space="preserve"> 2022) provided important contributions for risk managers at IOU and elsewhere. </w:t>
      </w:r>
    </w:p>
    <w:p w14:paraId="25DFDED7" w14:textId="1217AF6B" w:rsidR="00C357DF" w:rsidRPr="00035D7A" w:rsidRDefault="00C357DF" w:rsidP="00C357DF">
      <w:pPr>
        <w:rPr>
          <w:rFonts w:ascii="Tahoma" w:hAnsi="Tahoma" w:cs="Tahoma"/>
          <w:sz w:val="24"/>
          <w:szCs w:val="24"/>
        </w:rPr>
      </w:pPr>
      <w:r w:rsidRPr="00035D7A">
        <w:rPr>
          <w:rFonts w:ascii="Tahoma" w:hAnsi="Tahoma" w:cs="Tahoma"/>
          <w:sz w:val="24"/>
          <w:szCs w:val="24"/>
        </w:rPr>
        <w:t>Workgroup 2 focused on advancing the understanding of tree mortality</w:t>
      </w:r>
      <w:r w:rsidR="0071078A" w:rsidRPr="00035D7A">
        <w:rPr>
          <w:rFonts w:ascii="Tahoma" w:hAnsi="Tahoma" w:cs="Tahoma"/>
          <w:sz w:val="24"/>
          <w:szCs w:val="24"/>
        </w:rPr>
        <w:t>, fuels and fire physics</w:t>
      </w:r>
      <w:r w:rsidRPr="00035D7A">
        <w:rPr>
          <w:rFonts w:ascii="Tahoma" w:hAnsi="Tahoma" w:cs="Tahoma"/>
          <w:sz w:val="24"/>
          <w:szCs w:val="24"/>
        </w:rPr>
        <w:t xml:space="preserve"> and its impact on wildfire behavior. The workgroup conducted extensive mapping, field studies, and laboratory experiments to assess how </w:t>
      </w:r>
      <w:r w:rsidR="00B57373" w:rsidRPr="00035D7A">
        <w:rPr>
          <w:rFonts w:ascii="Tahoma" w:hAnsi="Tahoma" w:cs="Tahoma"/>
          <w:sz w:val="24"/>
          <w:szCs w:val="24"/>
        </w:rPr>
        <w:t xml:space="preserve">fuels, </w:t>
      </w:r>
      <w:r w:rsidRPr="00035D7A">
        <w:rPr>
          <w:rFonts w:ascii="Tahoma" w:hAnsi="Tahoma" w:cs="Tahoma"/>
          <w:sz w:val="24"/>
          <w:szCs w:val="24"/>
        </w:rPr>
        <w:t>current and projected dead and decaying trees affect fire dynamics. These findings can be used to refine current</w:t>
      </w:r>
      <w:r w:rsidR="00B57373" w:rsidRPr="00035D7A">
        <w:rPr>
          <w:rFonts w:ascii="Tahoma" w:hAnsi="Tahoma" w:cs="Tahoma"/>
          <w:sz w:val="24"/>
          <w:szCs w:val="24"/>
        </w:rPr>
        <w:t>-</w:t>
      </w:r>
      <w:r w:rsidRPr="00035D7A">
        <w:rPr>
          <w:rFonts w:ascii="Tahoma" w:hAnsi="Tahoma" w:cs="Tahoma"/>
          <w:sz w:val="24"/>
          <w:szCs w:val="24"/>
        </w:rPr>
        <w:t xml:space="preserve">day wildfire behavior models, particularly in areas with elevated tree mortality. The group </w:t>
      </w:r>
      <w:r w:rsidR="00A2457C" w:rsidRPr="00035D7A">
        <w:rPr>
          <w:rFonts w:ascii="Tahoma" w:hAnsi="Tahoma" w:cs="Tahoma"/>
          <w:sz w:val="24"/>
          <w:szCs w:val="24"/>
        </w:rPr>
        <w:t xml:space="preserve">published </w:t>
      </w:r>
      <w:r w:rsidR="004B3B19" w:rsidRPr="00035D7A">
        <w:rPr>
          <w:rFonts w:ascii="Tahoma" w:hAnsi="Tahoma" w:cs="Tahoma"/>
          <w:sz w:val="24"/>
          <w:szCs w:val="24"/>
        </w:rPr>
        <w:t>several</w:t>
      </w:r>
      <w:r w:rsidR="00A2457C" w:rsidRPr="00035D7A">
        <w:rPr>
          <w:rFonts w:ascii="Tahoma" w:hAnsi="Tahoma" w:cs="Tahoma"/>
          <w:sz w:val="24"/>
          <w:szCs w:val="24"/>
        </w:rPr>
        <w:t xml:space="preserve"> research papers</w:t>
      </w:r>
      <w:r w:rsidRPr="00035D7A">
        <w:rPr>
          <w:rFonts w:ascii="Tahoma" w:hAnsi="Tahoma" w:cs="Tahoma"/>
          <w:sz w:val="24"/>
          <w:szCs w:val="24"/>
        </w:rPr>
        <w:t xml:space="preserve"> which can be used to </w:t>
      </w:r>
      <w:r w:rsidR="00A2457C" w:rsidRPr="00035D7A">
        <w:rPr>
          <w:rFonts w:ascii="Tahoma" w:hAnsi="Tahoma" w:cs="Tahoma"/>
          <w:sz w:val="24"/>
          <w:szCs w:val="24"/>
        </w:rPr>
        <w:t xml:space="preserve">inform the development of </w:t>
      </w:r>
      <w:r w:rsidR="00A769A0" w:rsidRPr="00035D7A">
        <w:rPr>
          <w:rFonts w:ascii="Tahoma" w:hAnsi="Tahoma" w:cs="Tahoma"/>
          <w:sz w:val="24"/>
          <w:szCs w:val="24"/>
        </w:rPr>
        <w:t xml:space="preserve">the </w:t>
      </w:r>
      <w:r w:rsidR="00A2457C" w:rsidRPr="00035D7A">
        <w:rPr>
          <w:rFonts w:ascii="Tahoma" w:hAnsi="Tahoma" w:cs="Tahoma"/>
          <w:sz w:val="24"/>
          <w:szCs w:val="24"/>
        </w:rPr>
        <w:t>next generation</w:t>
      </w:r>
      <w:r w:rsidRPr="00035D7A">
        <w:rPr>
          <w:rFonts w:ascii="Tahoma" w:hAnsi="Tahoma" w:cs="Tahoma"/>
          <w:sz w:val="24"/>
          <w:szCs w:val="24"/>
        </w:rPr>
        <w:t xml:space="preserve"> near-term and long-term fire </w:t>
      </w:r>
      <w:r w:rsidR="00A2457C" w:rsidRPr="00035D7A">
        <w:rPr>
          <w:rFonts w:ascii="Tahoma" w:hAnsi="Tahoma" w:cs="Tahoma"/>
          <w:sz w:val="24"/>
          <w:szCs w:val="24"/>
        </w:rPr>
        <w:t>models</w:t>
      </w:r>
      <w:r w:rsidRPr="00035D7A">
        <w:rPr>
          <w:rFonts w:ascii="Tahoma" w:hAnsi="Tahoma" w:cs="Tahoma"/>
          <w:sz w:val="24"/>
          <w:szCs w:val="24"/>
        </w:rPr>
        <w:t xml:space="preserve">. </w:t>
      </w:r>
      <w:r w:rsidR="00A769A0" w:rsidRPr="00035D7A">
        <w:rPr>
          <w:rFonts w:ascii="Tahoma" w:hAnsi="Tahoma" w:cs="Tahoma"/>
          <w:sz w:val="24"/>
          <w:szCs w:val="24"/>
        </w:rPr>
        <w:t>The workgroup's outputs, such as the “</w:t>
      </w:r>
      <w:r w:rsidR="00A769A0" w:rsidRPr="00035D7A">
        <w:rPr>
          <w:rFonts w:ascii="Tahoma" w:hAnsi="Tahoma" w:cs="Tahoma"/>
          <w:i/>
          <w:iCs/>
          <w:sz w:val="24"/>
          <w:szCs w:val="24"/>
        </w:rPr>
        <w:t>Tree Mortality Evaluation Summary</w:t>
      </w:r>
      <w:r w:rsidR="00A769A0" w:rsidRPr="00035D7A">
        <w:rPr>
          <w:rFonts w:ascii="Tahoma" w:hAnsi="Tahoma" w:cs="Tahoma"/>
          <w:sz w:val="24"/>
          <w:szCs w:val="24"/>
        </w:rPr>
        <w:t xml:space="preserve">” and publications on laboratory burn experiments (Cobian-Iñiguez et al. 2022), fuels measurement </w:t>
      </w:r>
      <w:r w:rsidR="00A769A0" w:rsidRPr="00035D7A">
        <w:rPr>
          <w:rFonts w:ascii="Tahoma" w:hAnsi="Tahoma" w:cs="Tahoma"/>
          <w:sz w:val="24"/>
          <w:szCs w:val="24"/>
        </w:rPr>
        <w:lastRenderedPageBreak/>
        <w:t xml:space="preserve">(Foster 2022), and mass fire (Stephens et al. 2022) provided important </w:t>
      </w:r>
      <w:r w:rsidR="00035D7A" w:rsidRPr="00035D7A">
        <w:rPr>
          <w:rFonts w:ascii="Tahoma" w:hAnsi="Tahoma" w:cs="Tahoma"/>
          <w:sz w:val="24"/>
          <w:szCs w:val="24"/>
        </w:rPr>
        <w:t>insights</w:t>
      </w:r>
      <w:r w:rsidR="00A769A0" w:rsidRPr="00035D7A">
        <w:rPr>
          <w:rFonts w:ascii="Tahoma" w:hAnsi="Tahoma" w:cs="Tahoma"/>
          <w:sz w:val="24"/>
          <w:szCs w:val="24"/>
        </w:rPr>
        <w:t xml:space="preserve"> for improv</w:t>
      </w:r>
      <w:r w:rsidR="00035D7A" w:rsidRPr="00035D7A">
        <w:rPr>
          <w:rFonts w:ascii="Tahoma" w:hAnsi="Tahoma" w:cs="Tahoma"/>
          <w:sz w:val="24"/>
          <w:szCs w:val="24"/>
        </w:rPr>
        <w:t xml:space="preserve">ing </w:t>
      </w:r>
      <w:r w:rsidR="00A769A0" w:rsidRPr="00035D7A">
        <w:rPr>
          <w:rFonts w:ascii="Tahoma" w:hAnsi="Tahoma" w:cs="Tahoma"/>
          <w:sz w:val="24"/>
          <w:szCs w:val="24"/>
        </w:rPr>
        <w:t xml:space="preserve">wildfire behavior models.  </w:t>
      </w:r>
    </w:p>
    <w:p w14:paraId="1874A42B" w14:textId="16C68785" w:rsidR="00C357DF" w:rsidRPr="00035D7A" w:rsidRDefault="00C357DF" w:rsidP="00C357DF">
      <w:pPr>
        <w:rPr>
          <w:rFonts w:ascii="Tahoma" w:hAnsi="Tahoma" w:cs="Tahoma"/>
          <w:sz w:val="24"/>
          <w:szCs w:val="24"/>
        </w:rPr>
      </w:pPr>
      <w:r w:rsidRPr="00035D7A">
        <w:rPr>
          <w:rFonts w:ascii="Tahoma" w:hAnsi="Tahoma" w:cs="Tahoma"/>
          <w:sz w:val="24"/>
          <w:szCs w:val="24"/>
        </w:rPr>
        <w:t>Workgroup 3 was responsible for developing and refining near-term wildfire risk and spread models, focusing on a forecasting horizon of up to 14 days. This workgroup played a central role in the design</w:t>
      </w:r>
      <w:r w:rsidR="00035D7A" w:rsidRPr="00035D7A">
        <w:rPr>
          <w:rFonts w:ascii="Tahoma" w:hAnsi="Tahoma" w:cs="Tahoma"/>
          <w:sz w:val="24"/>
          <w:szCs w:val="24"/>
        </w:rPr>
        <w:t>,</w:t>
      </w:r>
      <w:r w:rsidRPr="00035D7A">
        <w:rPr>
          <w:rFonts w:ascii="Tahoma" w:hAnsi="Tahoma" w:cs="Tahoma"/>
          <w:sz w:val="24"/>
          <w:szCs w:val="24"/>
        </w:rPr>
        <w:t xml:space="preserve"> development</w:t>
      </w:r>
      <w:r w:rsidR="00035D7A" w:rsidRPr="00035D7A">
        <w:rPr>
          <w:rFonts w:ascii="Tahoma" w:hAnsi="Tahoma" w:cs="Tahoma"/>
          <w:sz w:val="24"/>
          <w:szCs w:val="24"/>
        </w:rPr>
        <w:t>, and deployment</w:t>
      </w:r>
      <w:r w:rsidRPr="00035D7A">
        <w:rPr>
          <w:rFonts w:ascii="Tahoma" w:hAnsi="Tahoma" w:cs="Tahoma"/>
          <w:sz w:val="24"/>
          <w:szCs w:val="24"/>
        </w:rPr>
        <w:t xml:space="preserve"> of </w:t>
      </w:r>
      <w:proofErr w:type="spellStart"/>
      <w:r w:rsidRPr="00035D7A">
        <w:rPr>
          <w:rFonts w:ascii="Tahoma" w:hAnsi="Tahoma" w:cs="Tahoma"/>
          <w:sz w:val="24"/>
          <w:szCs w:val="24"/>
        </w:rPr>
        <w:t>PyreCast</w:t>
      </w:r>
      <w:proofErr w:type="spellEnd"/>
      <w:r w:rsidRPr="00035D7A">
        <w:rPr>
          <w:rFonts w:ascii="Tahoma" w:hAnsi="Tahoma" w:cs="Tahoma"/>
          <w:sz w:val="24"/>
          <w:szCs w:val="24"/>
        </w:rPr>
        <w:t xml:space="preserve">, an open-source near-term wildfire situation awareness platform. The platform was developed with input from stakeholders, including IOUs, and was tested </w:t>
      </w:r>
      <w:r w:rsidR="00B57373" w:rsidRPr="00035D7A">
        <w:rPr>
          <w:rFonts w:ascii="Tahoma" w:hAnsi="Tahoma" w:cs="Tahoma"/>
          <w:sz w:val="24"/>
          <w:szCs w:val="24"/>
        </w:rPr>
        <w:t xml:space="preserve">and refined </w:t>
      </w:r>
      <w:r w:rsidRPr="00035D7A">
        <w:rPr>
          <w:rFonts w:ascii="Tahoma" w:hAnsi="Tahoma" w:cs="Tahoma"/>
          <w:sz w:val="24"/>
          <w:szCs w:val="24"/>
        </w:rPr>
        <w:t>before being showcased in webinars and workshops to encourage its adoption. The workgroup also developed comprehensive data archives, including the "</w:t>
      </w:r>
      <w:r w:rsidRPr="00035D7A">
        <w:rPr>
          <w:rFonts w:ascii="Tahoma" w:hAnsi="Tahoma" w:cs="Tahoma"/>
          <w:i/>
          <w:iCs/>
          <w:sz w:val="24"/>
          <w:szCs w:val="24"/>
        </w:rPr>
        <w:t>Near-term Risk Forecast Data Archive</w:t>
      </w:r>
      <w:r w:rsidRPr="00035D7A">
        <w:rPr>
          <w:rFonts w:ascii="Tahoma" w:hAnsi="Tahoma" w:cs="Tahoma"/>
          <w:sz w:val="24"/>
          <w:szCs w:val="24"/>
        </w:rPr>
        <w:t>" and "</w:t>
      </w:r>
      <w:r w:rsidRPr="00035D7A">
        <w:rPr>
          <w:rFonts w:ascii="Tahoma" w:hAnsi="Tahoma" w:cs="Tahoma"/>
          <w:i/>
          <w:iCs/>
          <w:sz w:val="24"/>
          <w:szCs w:val="24"/>
        </w:rPr>
        <w:t>Near-term Risk Forecasts User’s Guide</w:t>
      </w:r>
      <w:r w:rsidRPr="00035D7A">
        <w:rPr>
          <w:rFonts w:ascii="Tahoma" w:hAnsi="Tahoma" w:cs="Tahoma"/>
          <w:sz w:val="24"/>
          <w:szCs w:val="24"/>
        </w:rPr>
        <w:t>," to ensure that the models and tools could be effectively deployed and used by utilities and other stakeholders.</w:t>
      </w:r>
    </w:p>
    <w:p w14:paraId="572571EE" w14:textId="4783D7B2" w:rsidR="00DB6140" w:rsidRPr="00035D7A" w:rsidRDefault="00C357DF" w:rsidP="00C357DF">
      <w:pPr>
        <w:rPr>
          <w:rFonts w:ascii="Tahoma" w:hAnsi="Tahoma" w:cs="Tahoma"/>
          <w:sz w:val="24"/>
          <w:szCs w:val="24"/>
        </w:rPr>
      </w:pPr>
      <w:r w:rsidRPr="00035D7A">
        <w:rPr>
          <w:rFonts w:ascii="Tahoma" w:hAnsi="Tahoma" w:cs="Tahoma"/>
          <w:sz w:val="24"/>
          <w:szCs w:val="24"/>
        </w:rPr>
        <w:t xml:space="preserve">Workgroup 4 focused on developing next-generation long-term wildfire risk projection models, which are essential for planning and mitigating future wildfire risks. This included </w:t>
      </w:r>
      <w:r w:rsidR="00937B78" w:rsidRPr="00035D7A">
        <w:rPr>
          <w:rFonts w:ascii="Tahoma" w:hAnsi="Tahoma" w:cs="Tahoma"/>
          <w:sz w:val="24"/>
          <w:szCs w:val="24"/>
        </w:rPr>
        <w:t xml:space="preserve">developing modeling methodologies and </w:t>
      </w:r>
      <w:r w:rsidRPr="00035D7A">
        <w:rPr>
          <w:rFonts w:ascii="Tahoma" w:hAnsi="Tahoma" w:cs="Tahoma"/>
          <w:sz w:val="24"/>
          <w:szCs w:val="24"/>
        </w:rPr>
        <w:t>deploying the</w:t>
      </w:r>
      <w:r w:rsidR="00DB6140" w:rsidRPr="00035D7A">
        <w:rPr>
          <w:rFonts w:ascii="Tahoma" w:hAnsi="Tahoma" w:cs="Tahoma"/>
          <w:sz w:val="24"/>
          <w:szCs w:val="24"/>
        </w:rPr>
        <w:t xml:space="preserve"> </w:t>
      </w:r>
      <w:proofErr w:type="gramStart"/>
      <w:r w:rsidRPr="00035D7A">
        <w:rPr>
          <w:rFonts w:ascii="Tahoma" w:hAnsi="Tahoma" w:cs="Tahoma"/>
          <w:sz w:val="24"/>
          <w:szCs w:val="24"/>
        </w:rPr>
        <w:t>Landis II forest</w:t>
      </w:r>
      <w:proofErr w:type="gramEnd"/>
      <w:r w:rsidRPr="00035D7A">
        <w:rPr>
          <w:rFonts w:ascii="Tahoma" w:hAnsi="Tahoma" w:cs="Tahoma"/>
          <w:sz w:val="24"/>
          <w:szCs w:val="24"/>
        </w:rPr>
        <w:t xml:space="preserve"> landscape model</w:t>
      </w:r>
      <w:r w:rsidR="00DB6140" w:rsidRPr="00035D7A">
        <w:rPr>
          <w:rFonts w:ascii="Tahoma" w:hAnsi="Tahoma" w:cs="Tahoma"/>
          <w:sz w:val="24"/>
          <w:szCs w:val="24"/>
        </w:rPr>
        <w:t>, and coupling a</w:t>
      </w:r>
      <w:r w:rsidRPr="00035D7A">
        <w:rPr>
          <w:rFonts w:ascii="Tahoma" w:hAnsi="Tahoma" w:cs="Tahoma"/>
          <w:sz w:val="24"/>
          <w:szCs w:val="24"/>
        </w:rPr>
        <w:t xml:space="preserve"> dynamic vegetation model (LUCAS)</w:t>
      </w:r>
      <w:r w:rsidR="00DB6140" w:rsidRPr="00035D7A">
        <w:rPr>
          <w:rFonts w:ascii="Tahoma" w:hAnsi="Tahoma" w:cs="Tahoma"/>
          <w:sz w:val="24"/>
          <w:szCs w:val="24"/>
        </w:rPr>
        <w:t xml:space="preserve"> with a statistical wildfire projection model</w:t>
      </w:r>
      <w:r w:rsidRPr="00035D7A">
        <w:rPr>
          <w:rFonts w:ascii="Tahoma" w:hAnsi="Tahoma" w:cs="Tahoma"/>
          <w:sz w:val="24"/>
          <w:szCs w:val="24"/>
        </w:rPr>
        <w:t xml:space="preserve"> to simulate future wildfire events under various climate</w:t>
      </w:r>
      <w:r w:rsidR="00FC0DCA" w:rsidRPr="00035D7A">
        <w:rPr>
          <w:rFonts w:ascii="Tahoma" w:hAnsi="Tahoma" w:cs="Tahoma"/>
          <w:sz w:val="24"/>
          <w:szCs w:val="24"/>
        </w:rPr>
        <w:t xml:space="preserve">, vegetation management, and urban growth </w:t>
      </w:r>
      <w:r w:rsidRPr="00035D7A">
        <w:rPr>
          <w:rFonts w:ascii="Tahoma" w:hAnsi="Tahoma" w:cs="Tahoma"/>
          <w:sz w:val="24"/>
          <w:szCs w:val="24"/>
        </w:rPr>
        <w:t xml:space="preserve">scenarios. The workgroup's efforts also included </w:t>
      </w:r>
      <w:r w:rsidR="00DB6140" w:rsidRPr="00035D7A">
        <w:rPr>
          <w:rFonts w:ascii="Tahoma" w:hAnsi="Tahoma" w:cs="Tahoma"/>
          <w:sz w:val="24"/>
          <w:szCs w:val="24"/>
        </w:rPr>
        <w:t>the use of</w:t>
      </w:r>
      <w:r w:rsidRPr="00035D7A">
        <w:rPr>
          <w:rFonts w:ascii="Tahoma" w:hAnsi="Tahoma" w:cs="Tahoma"/>
          <w:sz w:val="24"/>
          <w:szCs w:val="24"/>
        </w:rPr>
        <w:t xml:space="preserve"> advanced machine learning</w:t>
      </w:r>
      <w:r w:rsidR="00DB6140" w:rsidRPr="00035D7A">
        <w:rPr>
          <w:rFonts w:ascii="Tahoma" w:hAnsi="Tahoma" w:cs="Tahoma"/>
          <w:sz w:val="24"/>
          <w:szCs w:val="24"/>
        </w:rPr>
        <w:t xml:space="preserve"> model</w:t>
      </w:r>
      <w:r w:rsidR="00FC0DCA" w:rsidRPr="00035D7A">
        <w:rPr>
          <w:rFonts w:ascii="Tahoma" w:hAnsi="Tahoma" w:cs="Tahoma"/>
          <w:sz w:val="24"/>
          <w:szCs w:val="24"/>
        </w:rPr>
        <w:t>s</w:t>
      </w:r>
      <w:r w:rsidRPr="00035D7A">
        <w:rPr>
          <w:rFonts w:ascii="Tahoma" w:hAnsi="Tahoma" w:cs="Tahoma"/>
          <w:sz w:val="24"/>
          <w:szCs w:val="24"/>
        </w:rPr>
        <w:t xml:space="preserve"> </w:t>
      </w:r>
      <w:r w:rsidR="00CC1165" w:rsidRPr="00035D7A">
        <w:rPr>
          <w:rFonts w:ascii="Tahoma" w:hAnsi="Tahoma" w:cs="Tahoma"/>
          <w:sz w:val="24"/>
          <w:szCs w:val="24"/>
        </w:rPr>
        <w:t>to</w:t>
      </w:r>
      <w:r w:rsidR="00035D7A">
        <w:rPr>
          <w:rFonts w:ascii="Tahoma" w:hAnsi="Tahoma" w:cs="Tahoma"/>
          <w:sz w:val="24"/>
          <w:szCs w:val="24"/>
        </w:rPr>
        <w:t xml:space="preserve"> identify </w:t>
      </w:r>
      <w:r w:rsidR="0013083E">
        <w:rPr>
          <w:rFonts w:ascii="Tahoma" w:hAnsi="Tahoma" w:cs="Tahoma"/>
          <w:sz w:val="24"/>
          <w:szCs w:val="24"/>
        </w:rPr>
        <w:t>robust</w:t>
      </w:r>
      <w:r w:rsidR="00035D7A">
        <w:rPr>
          <w:rFonts w:ascii="Tahoma" w:hAnsi="Tahoma" w:cs="Tahoma"/>
          <w:sz w:val="24"/>
          <w:szCs w:val="24"/>
        </w:rPr>
        <w:t xml:space="preserve"> predictors of</w:t>
      </w:r>
      <w:r w:rsidR="00CC1165" w:rsidRPr="00035D7A">
        <w:rPr>
          <w:rFonts w:ascii="Tahoma" w:hAnsi="Tahoma" w:cs="Tahoma"/>
          <w:sz w:val="24"/>
          <w:szCs w:val="24"/>
        </w:rPr>
        <w:t xml:space="preserve"> </w:t>
      </w:r>
      <w:r w:rsidRPr="00035D7A">
        <w:rPr>
          <w:rFonts w:ascii="Tahoma" w:hAnsi="Tahoma" w:cs="Tahoma"/>
          <w:sz w:val="24"/>
          <w:szCs w:val="24"/>
        </w:rPr>
        <w:t xml:space="preserve">wildfire </w:t>
      </w:r>
      <w:r w:rsidR="00035D7A">
        <w:rPr>
          <w:rFonts w:ascii="Tahoma" w:hAnsi="Tahoma" w:cs="Tahoma"/>
          <w:sz w:val="24"/>
          <w:szCs w:val="24"/>
        </w:rPr>
        <w:t>hazard</w:t>
      </w:r>
      <w:r w:rsidRPr="00035D7A">
        <w:rPr>
          <w:rFonts w:ascii="Tahoma" w:hAnsi="Tahoma" w:cs="Tahoma"/>
          <w:sz w:val="24"/>
          <w:szCs w:val="24"/>
        </w:rPr>
        <w:t xml:space="preserve"> across California's </w:t>
      </w:r>
      <w:r w:rsidR="00035D7A">
        <w:rPr>
          <w:rFonts w:ascii="Tahoma" w:hAnsi="Tahoma" w:cs="Tahoma"/>
          <w:sz w:val="24"/>
          <w:szCs w:val="24"/>
        </w:rPr>
        <w:t xml:space="preserve">diverse </w:t>
      </w:r>
      <w:r w:rsidRPr="00035D7A">
        <w:rPr>
          <w:rFonts w:ascii="Tahoma" w:hAnsi="Tahoma" w:cs="Tahoma"/>
          <w:sz w:val="24"/>
          <w:szCs w:val="24"/>
        </w:rPr>
        <w:t>ecoregions</w:t>
      </w:r>
      <w:r w:rsidR="00DB6140" w:rsidRPr="00035D7A">
        <w:rPr>
          <w:rFonts w:ascii="Tahoma" w:hAnsi="Tahoma" w:cs="Tahoma"/>
          <w:sz w:val="24"/>
          <w:szCs w:val="24"/>
        </w:rPr>
        <w:t xml:space="preserve">. </w:t>
      </w:r>
    </w:p>
    <w:p w14:paraId="743770BE" w14:textId="27F6AD58" w:rsidR="00C357DF" w:rsidRPr="0013083E" w:rsidRDefault="00C357DF" w:rsidP="00C357DF">
      <w:pPr>
        <w:rPr>
          <w:rFonts w:ascii="Tahoma" w:hAnsi="Tahoma" w:cs="Tahoma"/>
          <w:sz w:val="24"/>
          <w:szCs w:val="24"/>
        </w:rPr>
      </w:pPr>
      <w:r w:rsidRPr="0013083E">
        <w:rPr>
          <w:rFonts w:ascii="Tahoma" w:hAnsi="Tahoma" w:cs="Tahoma"/>
          <w:sz w:val="24"/>
          <w:szCs w:val="24"/>
        </w:rPr>
        <w:t>Th</w:t>
      </w:r>
      <w:r w:rsidR="00B57373" w:rsidRPr="0013083E">
        <w:rPr>
          <w:rFonts w:ascii="Tahoma" w:hAnsi="Tahoma" w:cs="Tahoma"/>
          <w:sz w:val="24"/>
          <w:szCs w:val="24"/>
        </w:rPr>
        <w:t>rough this approach</w:t>
      </w:r>
      <w:r w:rsidR="0013083E" w:rsidRPr="0013083E">
        <w:rPr>
          <w:rFonts w:ascii="Tahoma" w:hAnsi="Tahoma" w:cs="Tahoma"/>
          <w:sz w:val="24"/>
          <w:szCs w:val="24"/>
        </w:rPr>
        <w:t>,</w:t>
      </w:r>
      <w:r w:rsidR="00B57373" w:rsidRPr="0013083E">
        <w:rPr>
          <w:rFonts w:ascii="Tahoma" w:hAnsi="Tahoma" w:cs="Tahoma"/>
          <w:sz w:val="24"/>
          <w:szCs w:val="24"/>
        </w:rPr>
        <w:t xml:space="preserve"> the</w:t>
      </w:r>
      <w:r w:rsidRPr="0013083E">
        <w:rPr>
          <w:rFonts w:ascii="Tahoma" w:hAnsi="Tahoma" w:cs="Tahoma"/>
          <w:sz w:val="24"/>
          <w:szCs w:val="24"/>
        </w:rPr>
        <w:t xml:space="preserve"> project </w:t>
      </w:r>
      <w:r w:rsidR="00B57373" w:rsidRPr="0013083E">
        <w:rPr>
          <w:rFonts w:ascii="Tahoma" w:hAnsi="Tahoma" w:cs="Tahoma"/>
          <w:sz w:val="24"/>
          <w:szCs w:val="24"/>
        </w:rPr>
        <w:t>team focused on products and outputs to</w:t>
      </w:r>
      <w:r w:rsidRPr="0013083E">
        <w:rPr>
          <w:rFonts w:ascii="Tahoma" w:hAnsi="Tahoma" w:cs="Tahoma"/>
          <w:sz w:val="24"/>
          <w:szCs w:val="24"/>
        </w:rPr>
        <w:t xml:space="preserve"> advanc</w:t>
      </w:r>
      <w:r w:rsidR="00B57373" w:rsidRPr="0013083E">
        <w:rPr>
          <w:rFonts w:ascii="Tahoma" w:hAnsi="Tahoma" w:cs="Tahoma"/>
          <w:sz w:val="24"/>
          <w:szCs w:val="24"/>
        </w:rPr>
        <w:t>e</w:t>
      </w:r>
      <w:r w:rsidRPr="0013083E">
        <w:rPr>
          <w:rFonts w:ascii="Tahoma" w:hAnsi="Tahoma" w:cs="Tahoma"/>
          <w:sz w:val="24"/>
          <w:szCs w:val="24"/>
        </w:rPr>
        <w:t xml:space="preserve"> scientific understanding</w:t>
      </w:r>
      <w:r w:rsidR="00B57373" w:rsidRPr="0013083E">
        <w:rPr>
          <w:rFonts w:ascii="Tahoma" w:hAnsi="Tahoma" w:cs="Tahoma"/>
          <w:sz w:val="24"/>
          <w:szCs w:val="24"/>
        </w:rPr>
        <w:t>, striving for</w:t>
      </w:r>
      <w:r w:rsidRPr="0013083E">
        <w:rPr>
          <w:rFonts w:ascii="Tahoma" w:hAnsi="Tahoma" w:cs="Tahoma"/>
          <w:sz w:val="24"/>
          <w:szCs w:val="24"/>
        </w:rPr>
        <w:t xml:space="preserve"> </w:t>
      </w:r>
      <w:r w:rsidR="00B57373" w:rsidRPr="0013083E">
        <w:rPr>
          <w:rFonts w:ascii="Tahoma" w:hAnsi="Tahoma" w:cs="Tahoma"/>
          <w:sz w:val="24"/>
          <w:szCs w:val="24"/>
        </w:rPr>
        <w:t xml:space="preserve">their </w:t>
      </w:r>
      <w:r w:rsidRPr="0013083E">
        <w:rPr>
          <w:rFonts w:ascii="Tahoma" w:hAnsi="Tahoma" w:cs="Tahoma"/>
          <w:sz w:val="24"/>
          <w:szCs w:val="24"/>
        </w:rPr>
        <w:t xml:space="preserve">practical application. Through the series of tasks carried out by the workgroups, the project provided IOUs and other stakeholders with tools and knowledge that could be directly integrated into operational practices. </w:t>
      </w:r>
    </w:p>
    <w:p w14:paraId="287BA547" w14:textId="375063C2" w:rsidR="00452079" w:rsidRPr="00DB65FC" w:rsidRDefault="00452079" w:rsidP="00B1053D">
      <w:pPr>
        <w:pStyle w:val="Heading3"/>
        <w:rPr>
          <w:rFonts w:ascii="Tahoma" w:hAnsi="Tahoma" w:cs="Tahoma"/>
          <w:b/>
          <w:bCs/>
          <w:color w:val="auto"/>
        </w:rPr>
      </w:pPr>
      <w:bookmarkStart w:id="32" w:name="_Toc176116480"/>
      <w:r w:rsidRPr="00DB65FC">
        <w:rPr>
          <w:rFonts w:ascii="Tahoma" w:hAnsi="Tahoma" w:cs="Tahoma"/>
          <w:b/>
          <w:bCs/>
          <w:color w:val="auto"/>
        </w:rPr>
        <w:t xml:space="preserve">Extreme Weather and </w:t>
      </w:r>
      <w:r w:rsidR="006E37AE">
        <w:rPr>
          <w:rFonts w:ascii="Tahoma" w:hAnsi="Tahoma" w:cs="Tahoma"/>
          <w:b/>
          <w:bCs/>
          <w:color w:val="auto"/>
        </w:rPr>
        <w:t>Wildf</w:t>
      </w:r>
      <w:r w:rsidRPr="00DB65FC">
        <w:rPr>
          <w:rFonts w:ascii="Tahoma" w:hAnsi="Tahoma" w:cs="Tahoma"/>
          <w:b/>
          <w:bCs/>
          <w:color w:val="auto"/>
        </w:rPr>
        <w:t>ire</w:t>
      </w:r>
      <w:r w:rsidR="00415602" w:rsidRPr="00DB65FC">
        <w:rPr>
          <w:rFonts w:ascii="Tahoma" w:hAnsi="Tahoma" w:cs="Tahoma"/>
          <w:b/>
          <w:bCs/>
          <w:color w:val="auto"/>
        </w:rPr>
        <w:t xml:space="preserve"> (W</w:t>
      </w:r>
      <w:r w:rsidR="00106E2F" w:rsidRPr="00DB65FC">
        <w:rPr>
          <w:rFonts w:ascii="Tahoma" w:hAnsi="Tahoma" w:cs="Tahoma"/>
          <w:b/>
          <w:bCs/>
          <w:color w:val="auto"/>
        </w:rPr>
        <w:t>orkgroup 1</w:t>
      </w:r>
      <w:r w:rsidR="00725996" w:rsidRPr="00DB65FC">
        <w:rPr>
          <w:rFonts w:ascii="Tahoma" w:hAnsi="Tahoma" w:cs="Tahoma"/>
          <w:b/>
          <w:bCs/>
          <w:color w:val="auto"/>
        </w:rPr>
        <w:t>)</w:t>
      </w:r>
      <w:bookmarkEnd w:id="32"/>
    </w:p>
    <w:p w14:paraId="514EBEDF" w14:textId="2FA54035" w:rsidR="001623D3" w:rsidRPr="0013083E" w:rsidRDefault="001623D3" w:rsidP="001623D3">
      <w:pPr>
        <w:rPr>
          <w:rFonts w:ascii="Tahoma" w:hAnsi="Tahoma" w:cs="Tahoma"/>
          <w:sz w:val="24"/>
          <w:szCs w:val="24"/>
        </w:rPr>
      </w:pPr>
      <w:r w:rsidRPr="0013083E">
        <w:rPr>
          <w:rFonts w:ascii="Tahoma" w:hAnsi="Tahoma" w:cs="Tahoma"/>
          <w:sz w:val="24"/>
          <w:szCs w:val="24"/>
        </w:rPr>
        <w:t>Timely information about weather conditions is critical for the operation of and planning of California’s electric grid.  Weather critically impacts the reliability and safety of California’s electricity system, informing the occurrence of PSPS events, wildfire interruption of transmission and distribution, and by extreme weather events damaging aging and vulnerable electricity infrastructure. As California decarbonizes through adoption of renewable generation capacity – weather and direct and indirect effects of wildfire can impact the supply of electricity.  As California considers major investment in climate resilient and adaptation measures, having appropriate weather information is important. Consequently, the Extreme Weather and Wildfire Workgroup (Workgroup 1) of the project team completed research to help fill knowledge gaps related to 1) identifying appropriate locations to invest in new weather monitoring station across the State</w:t>
      </w:r>
      <w:r w:rsidR="0013083E" w:rsidRPr="0013083E">
        <w:rPr>
          <w:rFonts w:ascii="Tahoma" w:hAnsi="Tahoma" w:cs="Tahoma"/>
          <w:sz w:val="24"/>
          <w:szCs w:val="24"/>
        </w:rPr>
        <w:t>, weather regions,</w:t>
      </w:r>
      <w:r w:rsidRPr="0013083E">
        <w:rPr>
          <w:rFonts w:ascii="Tahoma" w:hAnsi="Tahoma" w:cs="Tahoma"/>
          <w:sz w:val="24"/>
          <w:szCs w:val="24"/>
        </w:rPr>
        <w:t xml:space="preserve"> and within IOU service territories, 2) improving understanding of the relationship between wildfire and weather and the use of an advanced coupled atmospheric model application, and 3) demonstrate the value of upper-air sensor measurements to supplement surface wind observations. </w:t>
      </w:r>
    </w:p>
    <w:p w14:paraId="2BC1D2BE" w14:textId="77777777" w:rsidR="00BA0E76" w:rsidRPr="0013083E" w:rsidRDefault="00BA0E76" w:rsidP="00BA0E76">
      <w:pPr>
        <w:pStyle w:val="Heading4"/>
        <w:rPr>
          <w:rFonts w:ascii="Tahoma" w:hAnsi="Tahoma" w:cs="Tahoma"/>
          <w:color w:val="auto"/>
          <w:sz w:val="24"/>
          <w:szCs w:val="24"/>
        </w:rPr>
      </w:pPr>
      <w:r w:rsidRPr="0013083E">
        <w:rPr>
          <w:rFonts w:ascii="Tahoma" w:hAnsi="Tahoma" w:cs="Tahoma"/>
          <w:color w:val="auto"/>
          <w:sz w:val="24"/>
          <w:szCs w:val="24"/>
        </w:rPr>
        <w:lastRenderedPageBreak/>
        <w:t>Weather Station Optimization Modeling</w:t>
      </w:r>
    </w:p>
    <w:p w14:paraId="0808AD11" w14:textId="543E24FB" w:rsidR="00B30221" w:rsidRPr="0013083E" w:rsidRDefault="00BA0E76" w:rsidP="00BA0E76">
      <w:pPr>
        <w:rPr>
          <w:rFonts w:ascii="Tahoma" w:hAnsi="Tahoma" w:cs="Tahoma"/>
          <w:sz w:val="24"/>
          <w:szCs w:val="24"/>
        </w:rPr>
      </w:pPr>
      <w:r w:rsidRPr="0013083E">
        <w:rPr>
          <w:rFonts w:ascii="Tahoma" w:hAnsi="Tahoma" w:cs="Tahoma"/>
          <w:sz w:val="24"/>
          <w:szCs w:val="24"/>
        </w:rPr>
        <w:t xml:space="preserve">The </w:t>
      </w:r>
      <w:r w:rsidR="0001287E" w:rsidRPr="0013083E">
        <w:rPr>
          <w:rFonts w:ascii="Tahoma" w:hAnsi="Tahoma" w:cs="Tahoma"/>
          <w:sz w:val="24"/>
          <w:szCs w:val="24"/>
        </w:rPr>
        <w:t xml:space="preserve">goal of the weather station optimization modeling component of the project was to identify the most appropriate placement of weather stations across California by identifying areas where existing weather stations either adequately cover or fail to capture the full range of climate conditions, especially in relation to wildfire risk and electric grid infrastructure. A Maximum Entropy model </w:t>
      </w:r>
      <w:r w:rsidR="00E94F53" w:rsidRPr="0013083E">
        <w:rPr>
          <w:rFonts w:ascii="Tahoma" w:hAnsi="Tahoma" w:cs="Tahoma"/>
          <w:sz w:val="24"/>
          <w:szCs w:val="24"/>
        </w:rPr>
        <w:t>(</w:t>
      </w:r>
      <w:proofErr w:type="spellStart"/>
      <w:r w:rsidR="00E94F53" w:rsidRPr="0013083E">
        <w:rPr>
          <w:rFonts w:ascii="Tahoma" w:hAnsi="Tahoma" w:cs="Tahoma"/>
          <w:sz w:val="24"/>
          <w:szCs w:val="24"/>
        </w:rPr>
        <w:t>MaxEnt</w:t>
      </w:r>
      <w:proofErr w:type="spellEnd"/>
      <w:r w:rsidR="00E94F53" w:rsidRPr="0013083E">
        <w:rPr>
          <w:rFonts w:ascii="Tahoma" w:hAnsi="Tahoma" w:cs="Tahoma"/>
          <w:sz w:val="24"/>
          <w:szCs w:val="24"/>
        </w:rPr>
        <w:t xml:space="preserve">; </w:t>
      </w:r>
      <w:bookmarkStart w:id="33" w:name="_Hlk176101152"/>
      <w:r w:rsidR="00E94F53" w:rsidRPr="0013083E">
        <w:rPr>
          <w:rFonts w:ascii="Tahoma" w:hAnsi="Tahoma" w:cs="Tahoma"/>
          <w:sz w:val="24"/>
          <w:szCs w:val="24"/>
        </w:rPr>
        <w:t>Phillips et al. 2006, Merow et al. 2013</w:t>
      </w:r>
      <w:bookmarkEnd w:id="33"/>
      <w:r w:rsidR="00E94F53" w:rsidRPr="0013083E">
        <w:rPr>
          <w:rFonts w:ascii="Tahoma" w:hAnsi="Tahoma" w:cs="Tahoma"/>
          <w:sz w:val="24"/>
          <w:szCs w:val="24"/>
        </w:rPr>
        <w:t xml:space="preserve">) </w:t>
      </w:r>
      <w:r w:rsidR="0001287E" w:rsidRPr="0013083E">
        <w:rPr>
          <w:rFonts w:ascii="Tahoma" w:hAnsi="Tahoma" w:cs="Tahoma"/>
          <w:sz w:val="24"/>
          <w:szCs w:val="24"/>
        </w:rPr>
        <w:t xml:space="preserve">was </w:t>
      </w:r>
      <w:r w:rsidR="00B30221" w:rsidRPr="0013083E">
        <w:rPr>
          <w:rFonts w:ascii="Tahoma" w:hAnsi="Tahoma" w:cs="Tahoma"/>
          <w:sz w:val="24"/>
          <w:szCs w:val="24"/>
        </w:rPr>
        <w:t>used</w:t>
      </w:r>
      <w:r w:rsidR="0001287E" w:rsidRPr="0013083E">
        <w:rPr>
          <w:rFonts w:ascii="Tahoma" w:hAnsi="Tahoma" w:cs="Tahoma"/>
          <w:sz w:val="24"/>
          <w:szCs w:val="24"/>
        </w:rPr>
        <w:t xml:space="preserve"> to identify areas where weather stations are currently underrepresented. </w:t>
      </w:r>
    </w:p>
    <w:p w14:paraId="6C99DDB1" w14:textId="06E815FE" w:rsidR="00BA0E76" w:rsidRPr="0013083E" w:rsidRDefault="0001287E" w:rsidP="00BA0E76">
      <w:pPr>
        <w:rPr>
          <w:rFonts w:ascii="Tahoma" w:hAnsi="Tahoma" w:cs="Tahoma"/>
          <w:sz w:val="24"/>
          <w:szCs w:val="24"/>
        </w:rPr>
      </w:pPr>
      <w:r w:rsidRPr="0013083E">
        <w:rPr>
          <w:rFonts w:ascii="Tahoma" w:hAnsi="Tahoma" w:cs="Tahoma"/>
          <w:sz w:val="24"/>
          <w:szCs w:val="24"/>
        </w:rPr>
        <w:t xml:space="preserve">The analysis utilized </w:t>
      </w:r>
      <w:r w:rsidR="008263EE" w:rsidRPr="0013083E">
        <w:rPr>
          <w:rFonts w:ascii="Tahoma" w:hAnsi="Tahoma" w:cs="Tahoma"/>
          <w:sz w:val="24"/>
          <w:szCs w:val="24"/>
        </w:rPr>
        <w:t xml:space="preserve">bioclimatic </w:t>
      </w:r>
      <w:r w:rsidRPr="0013083E">
        <w:rPr>
          <w:rFonts w:ascii="Tahoma" w:hAnsi="Tahoma" w:cs="Tahoma"/>
          <w:sz w:val="24"/>
          <w:szCs w:val="24"/>
        </w:rPr>
        <w:t xml:space="preserve">variables from </w:t>
      </w:r>
      <w:hyperlink r:id="rId15" w:history="1">
        <w:proofErr w:type="spellStart"/>
        <w:r w:rsidRPr="0013083E">
          <w:rPr>
            <w:rStyle w:val="Hyperlink"/>
            <w:rFonts w:ascii="Tahoma" w:hAnsi="Tahoma" w:cs="Tahoma"/>
            <w:color w:val="auto"/>
            <w:sz w:val="24"/>
            <w:szCs w:val="24"/>
          </w:rPr>
          <w:t>WorldClim</w:t>
        </w:r>
        <w:proofErr w:type="spellEnd"/>
      </w:hyperlink>
      <w:r w:rsidR="00DB6140" w:rsidRPr="0013083E">
        <w:rPr>
          <w:rFonts w:ascii="Tahoma" w:hAnsi="Tahoma" w:cs="Tahoma"/>
          <w:sz w:val="24"/>
          <w:szCs w:val="24"/>
        </w:rPr>
        <w:t xml:space="preserve"> (</w:t>
      </w:r>
      <w:bookmarkStart w:id="34" w:name="_Hlk176101208"/>
      <w:r w:rsidR="00DB6140" w:rsidRPr="0013083E">
        <w:rPr>
          <w:rFonts w:ascii="Tahoma" w:hAnsi="Tahoma" w:cs="Tahoma"/>
          <w:sz w:val="24"/>
          <w:szCs w:val="24"/>
        </w:rPr>
        <w:t xml:space="preserve">Fick and </w:t>
      </w:r>
      <w:proofErr w:type="spellStart"/>
      <w:r w:rsidR="00DB6140" w:rsidRPr="0013083E">
        <w:rPr>
          <w:rFonts w:ascii="Tahoma" w:hAnsi="Tahoma" w:cs="Tahoma"/>
          <w:sz w:val="24"/>
          <w:szCs w:val="24"/>
        </w:rPr>
        <w:t>Hijmans</w:t>
      </w:r>
      <w:proofErr w:type="spellEnd"/>
      <w:r w:rsidR="00DB6140" w:rsidRPr="0013083E">
        <w:rPr>
          <w:rFonts w:ascii="Tahoma" w:hAnsi="Tahoma" w:cs="Tahoma"/>
          <w:sz w:val="24"/>
          <w:szCs w:val="24"/>
        </w:rPr>
        <w:t xml:space="preserve"> 2017</w:t>
      </w:r>
      <w:bookmarkEnd w:id="34"/>
      <w:r w:rsidR="00DB6140" w:rsidRPr="0013083E">
        <w:rPr>
          <w:rFonts w:ascii="Tahoma" w:hAnsi="Tahoma" w:cs="Tahoma"/>
          <w:sz w:val="24"/>
          <w:szCs w:val="24"/>
        </w:rPr>
        <w:t>)</w:t>
      </w:r>
      <w:r w:rsidRPr="0013083E">
        <w:rPr>
          <w:rFonts w:ascii="Tahoma" w:hAnsi="Tahoma" w:cs="Tahoma"/>
          <w:sz w:val="24"/>
          <w:szCs w:val="24"/>
        </w:rPr>
        <w:t>, which include</w:t>
      </w:r>
      <w:r w:rsidR="00B30221" w:rsidRPr="0013083E">
        <w:rPr>
          <w:rFonts w:ascii="Tahoma" w:hAnsi="Tahoma" w:cs="Tahoma"/>
          <w:sz w:val="24"/>
          <w:szCs w:val="24"/>
        </w:rPr>
        <w:t>d</w:t>
      </w:r>
      <w:r w:rsidRPr="0013083E">
        <w:rPr>
          <w:rFonts w:ascii="Tahoma" w:hAnsi="Tahoma" w:cs="Tahoma"/>
          <w:sz w:val="24"/>
          <w:szCs w:val="24"/>
        </w:rPr>
        <w:t xml:space="preserve"> 19 variables derived from monthly temperature and precipitation data from 1970-2000. These variables capture</w:t>
      </w:r>
      <w:r w:rsidR="00690543">
        <w:rPr>
          <w:rFonts w:ascii="Tahoma" w:hAnsi="Tahoma" w:cs="Tahoma"/>
          <w:sz w:val="24"/>
          <w:szCs w:val="24"/>
        </w:rPr>
        <w:t>d</w:t>
      </w:r>
      <w:r w:rsidRPr="0013083E">
        <w:rPr>
          <w:rFonts w:ascii="Tahoma" w:hAnsi="Tahoma" w:cs="Tahoma"/>
          <w:sz w:val="24"/>
          <w:szCs w:val="24"/>
        </w:rPr>
        <w:t xml:space="preserve"> aspects such as annual mean temperature, precipitation seasonality, and extreme conditions like the temperature of the warmest/coldest periods and precipitation during the wettest/driest months.</w:t>
      </w:r>
      <w:r w:rsidR="00B30221" w:rsidRPr="0013083E">
        <w:rPr>
          <w:rFonts w:ascii="Tahoma" w:hAnsi="Tahoma" w:cs="Tahoma"/>
          <w:sz w:val="24"/>
          <w:szCs w:val="24"/>
        </w:rPr>
        <w:t xml:space="preserve"> Future climate conditions were modeled using data from the Weather Research and Forecasting (</w:t>
      </w:r>
      <w:proofErr w:type="spellStart"/>
      <w:r w:rsidR="00B30221" w:rsidRPr="0013083E">
        <w:rPr>
          <w:rFonts w:ascii="Tahoma" w:hAnsi="Tahoma" w:cs="Tahoma"/>
          <w:sz w:val="24"/>
          <w:szCs w:val="24"/>
        </w:rPr>
        <w:t>WRF</w:t>
      </w:r>
      <w:proofErr w:type="spellEnd"/>
      <w:r w:rsidR="00B30221" w:rsidRPr="0013083E">
        <w:rPr>
          <w:rFonts w:ascii="Tahoma" w:hAnsi="Tahoma" w:cs="Tahoma"/>
          <w:sz w:val="24"/>
          <w:szCs w:val="24"/>
        </w:rPr>
        <w:t>) Model, downscaled from Global Climate Models (GCMs) under the RCP 8.5 scenario for the late 21st century. This data included temperature, humidity, precipitation, wind speed/direction, soil moisture, and canopy moisture, with a spatial resolution of approximately 4 km² across California.</w:t>
      </w:r>
    </w:p>
    <w:p w14:paraId="29CB0D3B" w14:textId="4C9DB2B5" w:rsidR="00B30221" w:rsidRPr="0013083E" w:rsidRDefault="00B30221" w:rsidP="00B30221">
      <w:pPr>
        <w:rPr>
          <w:rFonts w:ascii="Tahoma" w:hAnsi="Tahoma" w:cs="Tahoma"/>
          <w:sz w:val="24"/>
          <w:szCs w:val="24"/>
        </w:rPr>
      </w:pPr>
      <w:r w:rsidRPr="0013083E">
        <w:rPr>
          <w:rFonts w:ascii="Tahoma" w:hAnsi="Tahoma" w:cs="Tahoma"/>
          <w:sz w:val="24"/>
          <w:szCs w:val="24"/>
        </w:rPr>
        <w:t xml:space="preserve">The </w:t>
      </w:r>
      <w:proofErr w:type="spellStart"/>
      <w:r w:rsidRPr="0013083E">
        <w:rPr>
          <w:rFonts w:ascii="Tahoma" w:hAnsi="Tahoma" w:cs="Tahoma"/>
          <w:sz w:val="24"/>
          <w:szCs w:val="24"/>
        </w:rPr>
        <w:t>MaxEnt</w:t>
      </w:r>
      <w:proofErr w:type="spellEnd"/>
      <w:r w:rsidRPr="0013083E">
        <w:rPr>
          <w:rFonts w:ascii="Tahoma" w:hAnsi="Tahoma" w:cs="Tahoma"/>
          <w:sz w:val="24"/>
          <w:szCs w:val="24"/>
        </w:rPr>
        <w:t xml:space="preserve"> model was trained using the locations of existing weather stations as "presence points" and 1,000 randomly selected background points within the region of interest. The model also incorporated various environmental predictor variables, primarily related to fire weather. To fit the model, </w:t>
      </w:r>
      <w:proofErr w:type="spellStart"/>
      <w:r w:rsidRPr="0013083E">
        <w:rPr>
          <w:rFonts w:ascii="Tahoma" w:hAnsi="Tahoma" w:cs="Tahoma"/>
          <w:sz w:val="24"/>
          <w:szCs w:val="24"/>
        </w:rPr>
        <w:t>MaxEnt</w:t>
      </w:r>
      <w:proofErr w:type="spellEnd"/>
      <w:r w:rsidRPr="0013083E">
        <w:rPr>
          <w:rFonts w:ascii="Tahoma" w:hAnsi="Tahoma" w:cs="Tahoma"/>
          <w:sz w:val="24"/>
          <w:szCs w:val="24"/>
        </w:rPr>
        <w:t xml:space="preserve"> uses machine learning techniques to fit a series of features (mathematical transformations, both linear and non-linear) to the environmental variables, thereby distinguishing presence points (weather stations) from background points. This fitting is done by maximizing a gain function, which allow</w:t>
      </w:r>
      <w:r w:rsidR="00DB6140" w:rsidRPr="0013083E">
        <w:rPr>
          <w:rFonts w:ascii="Tahoma" w:hAnsi="Tahoma" w:cs="Tahoma"/>
          <w:sz w:val="24"/>
          <w:szCs w:val="24"/>
        </w:rPr>
        <w:t>ed</w:t>
      </w:r>
      <w:r w:rsidRPr="0013083E">
        <w:rPr>
          <w:rFonts w:ascii="Tahoma" w:hAnsi="Tahoma" w:cs="Tahoma"/>
          <w:sz w:val="24"/>
          <w:szCs w:val="24"/>
        </w:rPr>
        <w:t xml:space="preserve"> the model to predict areas where weather stations should be placed based on the similarity of climate conditions.</w:t>
      </w:r>
    </w:p>
    <w:p w14:paraId="14566759" w14:textId="3881AE02" w:rsidR="00B30221" w:rsidRPr="0013083E" w:rsidRDefault="00E94F53" w:rsidP="00BA0E76">
      <w:pPr>
        <w:rPr>
          <w:rFonts w:ascii="Tahoma" w:hAnsi="Tahoma" w:cs="Tahoma"/>
          <w:sz w:val="24"/>
          <w:szCs w:val="24"/>
        </w:rPr>
      </w:pPr>
      <w:r w:rsidRPr="0013083E">
        <w:rPr>
          <w:rFonts w:ascii="Tahoma" w:hAnsi="Tahoma" w:cs="Tahoma"/>
          <w:sz w:val="24"/>
          <w:szCs w:val="24"/>
        </w:rPr>
        <w:t xml:space="preserve">The output of the </w:t>
      </w:r>
      <w:proofErr w:type="spellStart"/>
      <w:r w:rsidRPr="0013083E">
        <w:rPr>
          <w:rFonts w:ascii="Tahoma" w:hAnsi="Tahoma" w:cs="Tahoma"/>
          <w:sz w:val="24"/>
          <w:szCs w:val="24"/>
        </w:rPr>
        <w:t>MaxEnt</w:t>
      </w:r>
      <w:proofErr w:type="spellEnd"/>
      <w:r w:rsidRPr="0013083E">
        <w:rPr>
          <w:rFonts w:ascii="Tahoma" w:hAnsi="Tahoma" w:cs="Tahoma"/>
          <w:sz w:val="24"/>
          <w:szCs w:val="24"/>
        </w:rPr>
        <w:t xml:space="preserve"> model was a relative occurrence rate (</w:t>
      </w:r>
      <w:proofErr w:type="spellStart"/>
      <w:r w:rsidRPr="0013083E">
        <w:rPr>
          <w:rFonts w:ascii="Tahoma" w:hAnsi="Tahoma" w:cs="Tahoma"/>
          <w:sz w:val="24"/>
          <w:szCs w:val="24"/>
        </w:rPr>
        <w:t>ROR</w:t>
      </w:r>
      <w:proofErr w:type="spellEnd"/>
      <w:r w:rsidRPr="0013083E">
        <w:rPr>
          <w:rFonts w:ascii="Tahoma" w:hAnsi="Tahoma" w:cs="Tahoma"/>
          <w:sz w:val="24"/>
          <w:szCs w:val="24"/>
        </w:rPr>
        <w:t>), referred to in this analysis as a "similarity score." These similarity scores indicated how similar the climate conditions at any given location are to those where weather stations are already present. High similarity scores suggested that an area has climate conditions well-represented by existing stations, while low scores indicate areas where the climate conditions differ significantly from those already monitored.</w:t>
      </w:r>
    </w:p>
    <w:p w14:paraId="4EBE24E4" w14:textId="6F62AC2D" w:rsidR="00E94F53" w:rsidRPr="0013083E" w:rsidRDefault="00E94F53" w:rsidP="00BA0E76">
      <w:pPr>
        <w:rPr>
          <w:rFonts w:ascii="Tahoma" w:hAnsi="Tahoma" w:cs="Tahoma"/>
          <w:sz w:val="24"/>
          <w:szCs w:val="24"/>
        </w:rPr>
      </w:pPr>
      <w:r w:rsidRPr="0013083E">
        <w:rPr>
          <w:rFonts w:ascii="Tahoma" w:hAnsi="Tahoma" w:cs="Tahoma"/>
          <w:sz w:val="24"/>
          <w:szCs w:val="24"/>
        </w:rPr>
        <w:t>The project team used k-fold cross-validation to evaluate the model’s performance, where 11% of the weather station location data was reserved for testing in each model fit. The performance of the model was measured using Area Under the Curve (AUC) scores, which range from 0 to 1. A score of 0.5 indicated that the model is no better than random chance at distinguishing presence of a weather station from background points, while scores closer to 1 indicate better model performance.</w:t>
      </w:r>
    </w:p>
    <w:p w14:paraId="0809EEC4" w14:textId="2A8025CC" w:rsidR="00E94F53" w:rsidRPr="0013083E" w:rsidRDefault="00E94F53" w:rsidP="00BA0E76">
      <w:pPr>
        <w:rPr>
          <w:rFonts w:ascii="Tahoma" w:hAnsi="Tahoma" w:cs="Tahoma"/>
          <w:sz w:val="24"/>
          <w:szCs w:val="24"/>
        </w:rPr>
      </w:pPr>
      <w:r w:rsidRPr="0013083E">
        <w:rPr>
          <w:rFonts w:ascii="Tahoma" w:hAnsi="Tahoma" w:cs="Tahoma"/>
          <w:sz w:val="24"/>
          <w:szCs w:val="24"/>
        </w:rPr>
        <w:lastRenderedPageBreak/>
        <w:t xml:space="preserve">The similarity scores generated by the </w:t>
      </w:r>
      <w:proofErr w:type="spellStart"/>
      <w:r w:rsidRPr="0013083E">
        <w:rPr>
          <w:rFonts w:ascii="Tahoma" w:hAnsi="Tahoma" w:cs="Tahoma"/>
          <w:sz w:val="24"/>
          <w:szCs w:val="24"/>
        </w:rPr>
        <w:t>MaxEnt</w:t>
      </w:r>
      <w:proofErr w:type="spellEnd"/>
      <w:r w:rsidRPr="0013083E">
        <w:rPr>
          <w:rFonts w:ascii="Tahoma" w:hAnsi="Tahoma" w:cs="Tahoma"/>
          <w:sz w:val="24"/>
          <w:szCs w:val="24"/>
        </w:rPr>
        <w:t xml:space="preserve"> model were used to create continuous </w:t>
      </w:r>
      <w:r w:rsidR="00DB6140" w:rsidRPr="0013083E">
        <w:rPr>
          <w:rFonts w:ascii="Tahoma" w:hAnsi="Tahoma" w:cs="Tahoma"/>
          <w:sz w:val="24"/>
          <w:szCs w:val="24"/>
        </w:rPr>
        <w:t xml:space="preserve">surface </w:t>
      </w:r>
      <w:r w:rsidRPr="0013083E">
        <w:rPr>
          <w:rFonts w:ascii="Tahoma" w:hAnsi="Tahoma" w:cs="Tahoma"/>
          <w:sz w:val="24"/>
          <w:szCs w:val="24"/>
        </w:rPr>
        <w:t>maps of California and of different utility service territories, displaying areas with varying degrees of similarity to the climate conditions where weather stations are currently located. This mapping allowed users of the information to identify specific regions within an area if interest (e.g., a utility service territory) that are underrepresented in terms of weather station coverage, particularly those with unique or extreme climate conditions relevant to wildfire risk.</w:t>
      </w:r>
    </w:p>
    <w:p w14:paraId="07C47131" w14:textId="1230F73C" w:rsidR="008F11F7" w:rsidRPr="0013083E" w:rsidRDefault="008F11F7" w:rsidP="00B1053D">
      <w:pPr>
        <w:pStyle w:val="Heading4"/>
        <w:rPr>
          <w:rFonts w:ascii="Tahoma" w:hAnsi="Tahoma" w:cs="Tahoma"/>
          <w:color w:val="auto"/>
          <w:sz w:val="24"/>
          <w:szCs w:val="24"/>
        </w:rPr>
      </w:pPr>
      <w:r w:rsidRPr="0013083E">
        <w:rPr>
          <w:rFonts w:ascii="Tahoma" w:hAnsi="Tahoma" w:cs="Tahoma"/>
          <w:color w:val="auto"/>
          <w:sz w:val="24"/>
          <w:szCs w:val="24"/>
        </w:rPr>
        <w:t>Extreme Weather and Fire</w:t>
      </w:r>
      <w:r w:rsidR="00415602" w:rsidRPr="0013083E">
        <w:rPr>
          <w:rFonts w:ascii="Tahoma" w:hAnsi="Tahoma" w:cs="Tahoma"/>
          <w:color w:val="auto"/>
          <w:sz w:val="24"/>
          <w:szCs w:val="24"/>
        </w:rPr>
        <w:t xml:space="preserve"> </w:t>
      </w:r>
      <w:r w:rsidR="00106E2F" w:rsidRPr="0013083E">
        <w:rPr>
          <w:rFonts w:ascii="Tahoma" w:hAnsi="Tahoma" w:cs="Tahoma"/>
          <w:color w:val="auto"/>
          <w:sz w:val="24"/>
          <w:szCs w:val="24"/>
        </w:rPr>
        <w:t>– Regional Weather Types Across California</w:t>
      </w:r>
    </w:p>
    <w:p w14:paraId="1BAD06FD" w14:textId="261D67C0" w:rsidR="005046A8" w:rsidRPr="0013083E" w:rsidRDefault="001623D3" w:rsidP="005046A8">
      <w:pPr>
        <w:rPr>
          <w:rFonts w:ascii="Tahoma" w:hAnsi="Tahoma" w:cs="Tahoma"/>
          <w:sz w:val="24"/>
          <w:szCs w:val="24"/>
        </w:rPr>
      </w:pPr>
      <w:r w:rsidRPr="0013083E">
        <w:rPr>
          <w:rFonts w:ascii="Tahoma" w:hAnsi="Tahoma" w:cs="Tahoma"/>
          <w:sz w:val="24"/>
          <w:szCs w:val="24"/>
        </w:rPr>
        <w:t xml:space="preserve">For this task, </w:t>
      </w:r>
      <w:r w:rsidR="005046A8" w:rsidRPr="0013083E">
        <w:rPr>
          <w:rFonts w:ascii="Tahoma" w:hAnsi="Tahoma" w:cs="Tahoma"/>
          <w:sz w:val="24"/>
          <w:szCs w:val="24"/>
        </w:rPr>
        <w:t xml:space="preserve">members of </w:t>
      </w:r>
      <w:r w:rsidR="00602210" w:rsidRPr="0013083E">
        <w:rPr>
          <w:rFonts w:ascii="Tahoma" w:hAnsi="Tahoma" w:cs="Tahoma"/>
          <w:sz w:val="24"/>
          <w:szCs w:val="24"/>
        </w:rPr>
        <w:t>Workgroup 1</w:t>
      </w:r>
      <w:r w:rsidR="00106E2F" w:rsidRPr="0013083E">
        <w:rPr>
          <w:rFonts w:ascii="Tahoma" w:hAnsi="Tahoma" w:cs="Tahoma"/>
          <w:sz w:val="24"/>
          <w:szCs w:val="24"/>
        </w:rPr>
        <w:t xml:space="preserve"> </w:t>
      </w:r>
      <w:r w:rsidR="00602210" w:rsidRPr="0013083E">
        <w:rPr>
          <w:rFonts w:ascii="Tahoma" w:hAnsi="Tahoma" w:cs="Tahoma"/>
          <w:sz w:val="24"/>
          <w:szCs w:val="24"/>
        </w:rPr>
        <w:t>used</w:t>
      </w:r>
      <w:r w:rsidR="00106E2F" w:rsidRPr="0013083E">
        <w:rPr>
          <w:rFonts w:ascii="Tahoma" w:hAnsi="Tahoma" w:cs="Tahoma"/>
          <w:sz w:val="24"/>
          <w:szCs w:val="24"/>
        </w:rPr>
        <w:t xml:space="preserve"> a methodolog</w:t>
      </w:r>
      <w:r w:rsidR="00602210" w:rsidRPr="0013083E">
        <w:rPr>
          <w:rFonts w:ascii="Tahoma" w:hAnsi="Tahoma" w:cs="Tahoma"/>
          <w:sz w:val="24"/>
          <w:szCs w:val="24"/>
        </w:rPr>
        <w:t>y</w:t>
      </w:r>
      <w:r w:rsidR="00106E2F" w:rsidRPr="0013083E">
        <w:rPr>
          <w:rFonts w:ascii="Tahoma" w:hAnsi="Tahoma" w:cs="Tahoma"/>
          <w:sz w:val="24"/>
          <w:szCs w:val="24"/>
        </w:rPr>
        <w:t xml:space="preserve"> </w:t>
      </w:r>
      <w:r w:rsidR="00937B78" w:rsidRPr="0013083E">
        <w:rPr>
          <w:rFonts w:ascii="Tahoma" w:hAnsi="Tahoma" w:cs="Tahoma"/>
          <w:sz w:val="24"/>
          <w:szCs w:val="24"/>
        </w:rPr>
        <w:t>that included a</w:t>
      </w:r>
      <w:r w:rsidR="00E047A5" w:rsidRPr="0013083E">
        <w:rPr>
          <w:rFonts w:ascii="Tahoma" w:hAnsi="Tahoma" w:cs="Tahoma"/>
          <w:sz w:val="24"/>
          <w:szCs w:val="24"/>
        </w:rPr>
        <w:t xml:space="preserve"> combination of observational data analysis, reanalysis data, and climate model simulations to identify and examine fire weather types (WTs) that contribute to large daily burned areas in California (</w:t>
      </w:r>
      <w:r w:rsidR="005046A8" w:rsidRPr="0013083E">
        <w:rPr>
          <w:rFonts w:ascii="Tahoma" w:hAnsi="Tahoma" w:cs="Tahoma"/>
          <w:sz w:val="24"/>
          <w:szCs w:val="24"/>
        </w:rPr>
        <w:t xml:space="preserve">see </w:t>
      </w:r>
      <w:proofErr w:type="spellStart"/>
      <w:r w:rsidR="00E047A5" w:rsidRPr="0013083E">
        <w:rPr>
          <w:rFonts w:ascii="Tahoma" w:hAnsi="Tahoma" w:cs="Tahoma"/>
          <w:sz w:val="24"/>
          <w:szCs w:val="24"/>
        </w:rPr>
        <w:t>Prein</w:t>
      </w:r>
      <w:proofErr w:type="spellEnd"/>
      <w:r w:rsidR="00E047A5" w:rsidRPr="0013083E">
        <w:rPr>
          <w:rFonts w:ascii="Tahoma" w:hAnsi="Tahoma" w:cs="Tahoma"/>
          <w:sz w:val="24"/>
          <w:szCs w:val="24"/>
        </w:rPr>
        <w:t xml:space="preserve"> et al 2022</w:t>
      </w:r>
      <w:r w:rsidR="005046A8" w:rsidRPr="0013083E">
        <w:rPr>
          <w:rFonts w:ascii="Tahoma" w:hAnsi="Tahoma" w:cs="Tahoma"/>
          <w:sz w:val="24"/>
          <w:szCs w:val="24"/>
        </w:rPr>
        <w:t xml:space="preserve"> for details</w:t>
      </w:r>
      <w:r w:rsidR="00E047A5" w:rsidRPr="0013083E">
        <w:rPr>
          <w:rFonts w:ascii="Tahoma" w:hAnsi="Tahoma" w:cs="Tahoma"/>
          <w:sz w:val="24"/>
          <w:szCs w:val="24"/>
        </w:rPr>
        <w:t>). For fire observations, daily burned area estimates were derived from satellite active fire-detection data provided by the Global Wildfire Information System (</w:t>
      </w:r>
      <w:proofErr w:type="spellStart"/>
      <w:r w:rsidR="00E047A5" w:rsidRPr="0013083E">
        <w:rPr>
          <w:rFonts w:ascii="Tahoma" w:hAnsi="Tahoma" w:cs="Tahoma"/>
          <w:sz w:val="24"/>
          <w:szCs w:val="24"/>
        </w:rPr>
        <w:t>GWIS</w:t>
      </w:r>
      <w:proofErr w:type="spellEnd"/>
      <w:r w:rsidR="00E047A5" w:rsidRPr="0013083E">
        <w:rPr>
          <w:rFonts w:ascii="Tahoma" w:hAnsi="Tahoma" w:cs="Tahoma"/>
          <w:sz w:val="24"/>
          <w:szCs w:val="24"/>
        </w:rPr>
        <w:t>) dataset (</w:t>
      </w:r>
      <w:bookmarkStart w:id="35" w:name="_Hlk176101406"/>
      <w:r w:rsidR="00E047A5" w:rsidRPr="0013083E">
        <w:rPr>
          <w:rFonts w:ascii="Tahoma" w:hAnsi="Tahoma" w:cs="Tahoma"/>
          <w:sz w:val="24"/>
          <w:szCs w:val="24"/>
        </w:rPr>
        <w:t>Artés et al. 2019</w:t>
      </w:r>
      <w:bookmarkEnd w:id="35"/>
      <w:r w:rsidR="00E047A5" w:rsidRPr="0013083E">
        <w:rPr>
          <w:rFonts w:ascii="Tahoma" w:hAnsi="Tahoma" w:cs="Tahoma"/>
          <w:sz w:val="24"/>
          <w:szCs w:val="24"/>
        </w:rPr>
        <w:t xml:space="preserve">). This dataset spans from January 2001 to November 2019 and was primarily based on the </w:t>
      </w:r>
      <w:r w:rsidR="005046A8" w:rsidRPr="0013083E">
        <w:rPr>
          <w:rFonts w:ascii="Tahoma" w:hAnsi="Tahoma" w:cs="Tahoma"/>
          <w:sz w:val="24"/>
          <w:szCs w:val="24"/>
        </w:rPr>
        <w:t>Moderate Resolution Imaging Spectroradiometer (</w:t>
      </w:r>
      <w:r w:rsidR="00E047A5" w:rsidRPr="0013083E">
        <w:rPr>
          <w:rFonts w:ascii="Tahoma" w:hAnsi="Tahoma" w:cs="Tahoma"/>
          <w:sz w:val="24"/>
          <w:szCs w:val="24"/>
        </w:rPr>
        <w:t>MODIS</w:t>
      </w:r>
      <w:r w:rsidR="005046A8" w:rsidRPr="0013083E">
        <w:rPr>
          <w:rFonts w:ascii="Tahoma" w:hAnsi="Tahoma" w:cs="Tahoma"/>
          <w:sz w:val="24"/>
          <w:szCs w:val="24"/>
        </w:rPr>
        <w:t>)</w:t>
      </w:r>
      <w:r w:rsidR="00E047A5" w:rsidRPr="0013083E">
        <w:rPr>
          <w:rFonts w:ascii="Tahoma" w:hAnsi="Tahoma" w:cs="Tahoma"/>
          <w:sz w:val="24"/>
          <w:szCs w:val="24"/>
        </w:rPr>
        <w:t xml:space="preserve"> burnt area product.</w:t>
      </w:r>
      <w:r w:rsidR="005046A8" w:rsidRPr="0013083E">
        <w:rPr>
          <w:rStyle w:val="FootnoteReference"/>
          <w:rFonts w:ascii="Tahoma" w:hAnsi="Tahoma" w:cs="Tahoma"/>
          <w:sz w:val="24"/>
          <w:szCs w:val="24"/>
        </w:rPr>
        <w:footnoteReference w:id="7"/>
      </w:r>
      <w:r w:rsidR="00E047A5" w:rsidRPr="0013083E">
        <w:rPr>
          <w:rFonts w:ascii="Tahoma" w:hAnsi="Tahoma" w:cs="Tahoma"/>
          <w:sz w:val="24"/>
          <w:szCs w:val="24"/>
        </w:rPr>
        <w:t xml:space="preserve"> </w:t>
      </w:r>
      <w:r w:rsidR="005046A8" w:rsidRPr="0013083E">
        <w:rPr>
          <w:rFonts w:ascii="Tahoma" w:hAnsi="Tahoma" w:cs="Tahoma"/>
          <w:sz w:val="24"/>
          <w:szCs w:val="24"/>
        </w:rPr>
        <w:t>To identify days associated with large fire growth, the study utilized daily atmospheric fields from the European Centre for Medium-Range Weather Forecasts (ECMWF) fifth-generation global reanalysis (ERA5) data (</w:t>
      </w:r>
      <w:proofErr w:type="spellStart"/>
      <w:r w:rsidR="005046A8" w:rsidRPr="0013083E">
        <w:rPr>
          <w:rFonts w:ascii="Tahoma" w:hAnsi="Tahoma" w:cs="Tahoma"/>
          <w:sz w:val="24"/>
          <w:szCs w:val="24"/>
        </w:rPr>
        <w:t>Hersbach</w:t>
      </w:r>
      <w:proofErr w:type="spellEnd"/>
      <w:r w:rsidR="005046A8" w:rsidRPr="0013083E">
        <w:rPr>
          <w:rFonts w:ascii="Tahoma" w:hAnsi="Tahoma" w:cs="Tahoma"/>
          <w:sz w:val="24"/>
          <w:szCs w:val="24"/>
        </w:rPr>
        <w:t xml:space="preserve"> et al., 2020). The study tested 31 different atmospheric variables to determine their suitability in identifying days with </w:t>
      </w:r>
      <w:proofErr w:type="gramStart"/>
      <w:r w:rsidR="005046A8" w:rsidRPr="0013083E">
        <w:rPr>
          <w:rFonts w:ascii="Tahoma" w:hAnsi="Tahoma" w:cs="Tahoma"/>
          <w:sz w:val="24"/>
          <w:szCs w:val="24"/>
        </w:rPr>
        <w:t>large burned</w:t>
      </w:r>
      <w:proofErr w:type="gramEnd"/>
      <w:r w:rsidR="005046A8" w:rsidRPr="0013083E">
        <w:rPr>
          <w:rFonts w:ascii="Tahoma" w:hAnsi="Tahoma" w:cs="Tahoma"/>
          <w:sz w:val="24"/>
          <w:szCs w:val="24"/>
        </w:rPr>
        <w:t xml:space="preserve"> areas, focusing on variables relevant to synoptic-scale flow conditions that impact fire behavior (</w:t>
      </w:r>
      <w:bookmarkStart w:id="36" w:name="_Hlk176101433"/>
      <w:proofErr w:type="spellStart"/>
      <w:r w:rsidR="005046A8" w:rsidRPr="0013083E">
        <w:rPr>
          <w:rFonts w:ascii="Tahoma" w:hAnsi="Tahoma" w:cs="Tahoma"/>
          <w:sz w:val="24"/>
          <w:szCs w:val="24"/>
        </w:rPr>
        <w:t>Amiro</w:t>
      </w:r>
      <w:proofErr w:type="spellEnd"/>
      <w:r w:rsidR="005046A8" w:rsidRPr="0013083E">
        <w:rPr>
          <w:rFonts w:ascii="Tahoma" w:hAnsi="Tahoma" w:cs="Tahoma"/>
          <w:sz w:val="24"/>
          <w:szCs w:val="24"/>
        </w:rPr>
        <w:t xml:space="preserve"> et al. 2005</w:t>
      </w:r>
      <w:r w:rsidR="00690543">
        <w:rPr>
          <w:rFonts w:ascii="Tahoma" w:hAnsi="Tahoma" w:cs="Tahoma"/>
          <w:sz w:val="24"/>
          <w:szCs w:val="24"/>
        </w:rPr>
        <w:t>,</w:t>
      </w:r>
      <w:r w:rsidR="005046A8" w:rsidRPr="0013083E">
        <w:rPr>
          <w:rFonts w:ascii="Tahoma" w:hAnsi="Tahoma" w:cs="Tahoma"/>
          <w:sz w:val="24"/>
          <w:szCs w:val="24"/>
        </w:rPr>
        <w:t xml:space="preserve"> Haines 1989</w:t>
      </w:r>
      <w:r w:rsidR="00690543">
        <w:rPr>
          <w:rFonts w:ascii="Tahoma" w:hAnsi="Tahoma" w:cs="Tahoma"/>
          <w:sz w:val="24"/>
          <w:szCs w:val="24"/>
        </w:rPr>
        <w:t>,</w:t>
      </w:r>
      <w:r w:rsidR="005046A8" w:rsidRPr="0013083E">
        <w:rPr>
          <w:rFonts w:ascii="Tahoma" w:hAnsi="Tahoma" w:cs="Tahoma"/>
          <w:sz w:val="24"/>
          <w:szCs w:val="24"/>
        </w:rPr>
        <w:t xml:space="preserve"> </w:t>
      </w:r>
      <w:r w:rsidR="00690543">
        <w:rPr>
          <w:rFonts w:ascii="Tahoma" w:hAnsi="Tahoma" w:cs="Tahoma"/>
          <w:sz w:val="24"/>
          <w:szCs w:val="24"/>
        </w:rPr>
        <w:t xml:space="preserve">and </w:t>
      </w:r>
      <w:r w:rsidR="005046A8" w:rsidRPr="0013083E">
        <w:rPr>
          <w:rFonts w:ascii="Tahoma" w:hAnsi="Tahoma" w:cs="Tahoma"/>
          <w:sz w:val="24"/>
          <w:szCs w:val="24"/>
        </w:rPr>
        <w:t>Van Wagner 1974</w:t>
      </w:r>
      <w:bookmarkEnd w:id="36"/>
      <w:r w:rsidR="005046A8" w:rsidRPr="0013083E">
        <w:rPr>
          <w:rFonts w:ascii="Tahoma" w:hAnsi="Tahoma" w:cs="Tahoma"/>
          <w:sz w:val="24"/>
          <w:szCs w:val="24"/>
        </w:rPr>
        <w:t>). To analyze historic and future changes in WT frequencies across eight Californian fire regions, the study used:</w:t>
      </w:r>
    </w:p>
    <w:p w14:paraId="2420FAA0" w14:textId="7E366BCC" w:rsidR="005046A8" w:rsidRPr="00690543" w:rsidRDefault="005046A8" w:rsidP="005046A8">
      <w:pPr>
        <w:pStyle w:val="ListParagraph"/>
        <w:numPr>
          <w:ilvl w:val="0"/>
          <w:numId w:val="57"/>
        </w:numPr>
        <w:rPr>
          <w:rFonts w:ascii="Tahoma" w:hAnsi="Tahoma" w:cs="Tahoma"/>
          <w:sz w:val="24"/>
          <w:szCs w:val="24"/>
        </w:rPr>
      </w:pPr>
      <w:r w:rsidRPr="00690543">
        <w:rPr>
          <w:rFonts w:ascii="Tahoma" w:hAnsi="Tahoma" w:cs="Tahoma"/>
          <w:sz w:val="24"/>
          <w:szCs w:val="24"/>
        </w:rPr>
        <w:t>ERA20C reanalysis data (</w:t>
      </w:r>
      <w:bookmarkStart w:id="37" w:name="_Hlk176101477"/>
      <w:r w:rsidRPr="00690543">
        <w:rPr>
          <w:rFonts w:ascii="Tahoma" w:hAnsi="Tahoma" w:cs="Tahoma"/>
          <w:sz w:val="24"/>
          <w:szCs w:val="24"/>
        </w:rPr>
        <w:t>Poli et al. 2016</w:t>
      </w:r>
      <w:bookmarkEnd w:id="37"/>
      <w:r w:rsidRPr="00690543">
        <w:rPr>
          <w:rFonts w:ascii="Tahoma" w:hAnsi="Tahoma" w:cs="Tahoma"/>
          <w:sz w:val="24"/>
          <w:szCs w:val="24"/>
        </w:rPr>
        <w:t>), providing data from 1900 to 2010.</w:t>
      </w:r>
    </w:p>
    <w:p w14:paraId="07354870" w14:textId="08D27F67" w:rsidR="005046A8" w:rsidRPr="00690543" w:rsidRDefault="005046A8" w:rsidP="00554054">
      <w:pPr>
        <w:pStyle w:val="ListParagraph"/>
        <w:numPr>
          <w:ilvl w:val="0"/>
          <w:numId w:val="57"/>
        </w:numPr>
        <w:rPr>
          <w:rFonts w:ascii="Tahoma" w:hAnsi="Tahoma" w:cs="Tahoma"/>
          <w:sz w:val="24"/>
          <w:szCs w:val="24"/>
        </w:rPr>
      </w:pPr>
      <w:r w:rsidRPr="00690543">
        <w:rPr>
          <w:rFonts w:ascii="Tahoma" w:hAnsi="Tahoma" w:cs="Tahoma"/>
          <w:sz w:val="24"/>
          <w:szCs w:val="24"/>
        </w:rPr>
        <w:t>NOAA-</w:t>
      </w:r>
      <w:proofErr w:type="spellStart"/>
      <w:r w:rsidRPr="00690543">
        <w:rPr>
          <w:rFonts w:ascii="Tahoma" w:hAnsi="Tahoma" w:cs="Tahoma"/>
          <w:sz w:val="24"/>
          <w:szCs w:val="24"/>
        </w:rPr>
        <w:t>CIRES</w:t>
      </w:r>
      <w:proofErr w:type="spellEnd"/>
      <w:r w:rsidRPr="00690543">
        <w:rPr>
          <w:rFonts w:ascii="Tahoma" w:hAnsi="Tahoma" w:cs="Tahoma"/>
          <w:sz w:val="24"/>
          <w:szCs w:val="24"/>
        </w:rPr>
        <w:t xml:space="preserve">-DOE 20th Century Reanalysis (NCD20C; </w:t>
      </w:r>
      <w:bookmarkStart w:id="38" w:name="_Hlk176101501"/>
      <w:r w:rsidRPr="00690543">
        <w:rPr>
          <w:rFonts w:ascii="Tahoma" w:hAnsi="Tahoma" w:cs="Tahoma"/>
          <w:sz w:val="24"/>
          <w:szCs w:val="24"/>
        </w:rPr>
        <w:t>Slivinski et al. 2019</w:t>
      </w:r>
      <w:bookmarkEnd w:id="38"/>
      <w:r w:rsidRPr="00690543">
        <w:rPr>
          <w:rFonts w:ascii="Tahoma" w:hAnsi="Tahoma" w:cs="Tahoma"/>
          <w:sz w:val="24"/>
          <w:szCs w:val="24"/>
        </w:rPr>
        <w:t>), which allows for statistical analysis with 80 ensemble members covering 1900 to 2015.</w:t>
      </w:r>
    </w:p>
    <w:p w14:paraId="74B857B5" w14:textId="54D783C4" w:rsidR="005046A8" w:rsidRPr="00690543" w:rsidRDefault="005046A8" w:rsidP="0003449A">
      <w:pPr>
        <w:pStyle w:val="ListParagraph"/>
        <w:numPr>
          <w:ilvl w:val="0"/>
          <w:numId w:val="57"/>
        </w:numPr>
        <w:rPr>
          <w:rFonts w:ascii="Tahoma" w:hAnsi="Tahoma" w:cs="Tahoma"/>
          <w:sz w:val="24"/>
          <w:szCs w:val="24"/>
        </w:rPr>
      </w:pPr>
      <w:r w:rsidRPr="00690543">
        <w:rPr>
          <w:rFonts w:ascii="Tahoma" w:hAnsi="Tahoma" w:cs="Tahoma"/>
          <w:sz w:val="24"/>
          <w:szCs w:val="24"/>
        </w:rPr>
        <w:t>Community Earth System Model (</w:t>
      </w:r>
      <w:proofErr w:type="spellStart"/>
      <w:r w:rsidRPr="00690543">
        <w:rPr>
          <w:rFonts w:ascii="Tahoma" w:hAnsi="Tahoma" w:cs="Tahoma"/>
          <w:sz w:val="24"/>
          <w:szCs w:val="24"/>
        </w:rPr>
        <w:t>CESM</w:t>
      </w:r>
      <w:proofErr w:type="spellEnd"/>
      <w:r w:rsidRPr="00690543">
        <w:rPr>
          <w:rFonts w:ascii="Tahoma" w:hAnsi="Tahoma" w:cs="Tahoma"/>
          <w:sz w:val="24"/>
          <w:szCs w:val="24"/>
        </w:rPr>
        <w:t xml:space="preserve">) Large Ensemble (LENS; </w:t>
      </w:r>
      <w:bookmarkStart w:id="39" w:name="_Hlk176101530"/>
      <w:r w:rsidRPr="00690543">
        <w:rPr>
          <w:rFonts w:ascii="Tahoma" w:hAnsi="Tahoma" w:cs="Tahoma"/>
          <w:sz w:val="24"/>
          <w:szCs w:val="24"/>
        </w:rPr>
        <w:t>Kay et al. 2015</w:t>
      </w:r>
      <w:bookmarkEnd w:id="39"/>
      <w:r w:rsidRPr="00690543">
        <w:rPr>
          <w:rFonts w:ascii="Tahoma" w:hAnsi="Tahoma" w:cs="Tahoma"/>
          <w:sz w:val="24"/>
          <w:szCs w:val="24"/>
        </w:rPr>
        <w:t>), covering 1920–2100, with a focus on both natural variability and forced climate change.</w:t>
      </w:r>
    </w:p>
    <w:p w14:paraId="10933B88" w14:textId="7381C002" w:rsidR="00E047A5" w:rsidRPr="00690543" w:rsidRDefault="005046A8" w:rsidP="0003449A">
      <w:pPr>
        <w:pStyle w:val="ListParagraph"/>
        <w:numPr>
          <w:ilvl w:val="0"/>
          <w:numId w:val="57"/>
        </w:numPr>
        <w:rPr>
          <w:rFonts w:ascii="Tahoma" w:hAnsi="Tahoma" w:cs="Tahoma"/>
          <w:sz w:val="24"/>
          <w:szCs w:val="24"/>
        </w:rPr>
      </w:pPr>
      <w:proofErr w:type="spellStart"/>
      <w:r w:rsidRPr="00690543">
        <w:rPr>
          <w:rFonts w:ascii="Tahoma" w:hAnsi="Tahoma" w:cs="Tahoma"/>
          <w:sz w:val="24"/>
          <w:szCs w:val="24"/>
        </w:rPr>
        <w:t>CESM</w:t>
      </w:r>
      <w:proofErr w:type="spellEnd"/>
      <w:r w:rsidRPr="00690543">
        <w:rPr>
          <w:rFonts w:ascii="Tahoma" w:hAnsi="Tahoma" w:cs="Tahoma"/>
          <w:sz w:val="24"/>
          <w:szCs w:val="24"/>
        </w:rPr>
        <w:t xml:space="preserve"> Single Forcing Runs (</w:t>
      </w:r>
      <w:proofErr w:type="spellStart"/>
      <w:r w:rsidRPr="00690543">
        <w:rPr>
          <w:rFonts w:ascii="Tahoma" w:hAnsi="Tahoma" w:cs="Tahoma"/>
          <w:sz w:val="24"/>
          <w:szCs w:val="24"/>
        </w:rPr>
        <w:t>SFR</w:t>
      </w:r>
      <w:proofErr w:type="spellEnd"/>
      <w:r w:rsidRPr="00690543">
        <w:rPr>
          <w:rFonts w:ascii="Tahoma" w:hAnsi="Tahoma" w:cs="Tahoma"/>
          <w:sz w:val="24"/>
          <w:szCs w:val="24"/>
        </w:rPr>
        <w:t xml:space="preserve">; </w:t>
      </w:r>
      <w:bookmarkStart w:id="40" w:name="_Hlk176101550"/>
      <w:proofErr w:type="spellStart"/>
      <w:r w:rsidRPr="00690543">
        <w:rPr>
          <w:rFonts w:ascii="Tahoma" w:hAnsi="Tahoma" w:cs="Tahoma"/>
          <w:sz w:val="24"/>
          <w:szCs w:val="24"/>
        </w:rPr>
        <w:t>Deser</w:t>
      </w:r>
      <w:proofErr w:type="spellEnd"/>
      <w:r w:rsidRPr="00690543">
        <w:rPr>
          <w:rFonts w:ascii="Tahoma" w:hAnsi="Tahoma" w:cs="Tahoma"/>
          <w:sz w:val="24"/>
          <w:szCs w:val="24"/>
        </w:rPr>
        <w:t xml:space="preserve"> et al. 2020</w:t>
      </w:r>
      <w:bookmarkEnd w:id="40"/>
      <w:r w:rsidRPr="00690543">
        <w:rPr>
          <w:rFonts w:ascii="Tahoma" w:hAnsi="Tahoma" w:cs="Tahoma"/>
          <w:sz w:val="24"/>
          <w:szCs w:val="24"/>
        </w:rPr>
        <w:t>), used to isolate the effects of greenhouse gases and aerosols.</w:t>
      </w:r>
    </w:p>
    <w:p w14:paraId="106ABC61" w14:textId="17199AE2" w:rsidR="005046A8" w:rsidRPr="00E76F3D" w:rsidRDefault="00937B78" w:rsidP="005046A8">
      <w:pPr>
        <w:rPr>
          <w:rFonts w:ascii="Tahoma" w:hAnsi="Tahoma" w:cs="Tahoma"/>
        </w:rPr>
      </w:pPr>
      <w:r w:rsidRPr="00690543">
        <w:rPr>
          <w:rFonts w:ascii="Tahoma" w:hAnsi="Tahoma" w:cs="Tahoma"/>
          <w:sz w:val="24"/>
          <w:szCs w:val="24"/>
        </w:rPr>
        <w:t xml:space="preserve">Workgroup 1 members (i.e., </w:t>
      </w:r>
      <w:proofErr w:type="spellStart"/>
      <w:r w:rsidR="005046A8" w:rsidRPr="00690543">
        <w:rPr>
          <w:rFonts w:ascii="Tahoma" w:hAnsi="Tahoma" w:cs="Tahoma"/>
          <w:sz w:val="24"/>
          <w:szCs w:val="24"/>
        </w:rPr>
        <w:t>Prein</w:t>
      </w:r>
      <w:proofErr w:type="spellEnd"/>
      <w:r w:rsidR="005046A8" w:rsidRPr="00690543">
        <w:rPr>
          <w:rFonts w:ascii="Tahoma" w:hAnsi="Tahoma" w:cs="Tahoma"/>
          <w:sz w:val="24"/>
          <w:szCs w:val="24"/>
        </w:rPr>
        <w:t xml:space="preserve"> et al</w:t>
      </w:r>
      <w:r w:rsidRPr="00690543">
        <w:rPr>
          <w:rFonts w:ascii="Tahoma" w:hAnsi="Tahoma" w:cs="Tahoma"/>
          <w:sz w:val="24"/>
          <w:szCs w:val="24"/>
        </w:rPr>
        <w:t xml:space="preserve">. </w:t>
      </w:r>
      <w:r w:rsidR="005046A8" w:rsidRPr="00690543">
        <w:rPr>
          <w:rFonts w:ascii="Tahoma" w:hAnsi="Tahoma" w:cs="Tahoma"/>
          <w:sz w:val="24"/>
          <w:szCs w:val="24"/>
        </w:rPr>
        <w:t xml:space="preserve">2022) identified WTs by clustering daily atmospheric variables using a combination of hierarchical clustering and K-means clustering. This approach was optimized by testing all possible combinations of up to three variables out of the 31 tested, with the final WTs selected based on their skill in identifying large fire growth days. The skill of the WTs in predicting large fire growth </w:t>
      </w:r>
      <w:r w:rsidR="005046A8" w:rsidRPr="00690543">
        <w:rPr>
          <w:rFonts w:ascii="Tahoma" w:hAnsi="Tahoma" w:cs="Tahoma"/>
          <w:sz w:val="24"/>
          <w:szCs w:val="24"/>
        </w:rPr>
        <w:lastRenderedPageBreak/>
        <w:t xml:space="preserve">days was assessed by using metrics such as the Area Under the receiver operating characteristic (ROC) Curve (AUC) and the Average Precision-Recall (APR) score. These metrics were used to evaluate the ability of the WTs to distinguish between days with </w:t>
      </w:r>
      <w:proofErr w:type="gramStart"/>
      <w:r w:rsidR="005046A8" w:rsidRPr="00690543">
        <w:rPr>
          <w:rFonts w:ascii="Tahoma" w:hAnsi="Tahoma" w:cs="Tahoma"/>
          <w:sz w:val="24"/>
          <w:szCs w:val="24"/>
        </w:rPr>
        <w:t>large burned</w:t>
      </w:r>
      <w:proofErr w:type="gramEnd"/>
      <w:r w:rsidR="005046A8" w:rsidRPr="00690543">
        <w:rPr>
          <w:rFonts w:ascii="Tahoma" w:hAnsi="Tahoma" w:cs="Tahoma"/>
          <w:sz w:val="24"/>
          <w:szCs w:val="24"/>
        </w:rPr>
        <w:t xml:space="preserve"> areas and other days.</w:t>
      </w:r>
      <w:r w:rsidR="00BA0E76" w:rsidRPr="00690543">
        <w:rPr>
          <w:rFonts w:ascii="Tahoma" w:hAnsi="Tahoma" w:cs="Tahoma"/>
          <w:sz w:val="24"/>
          <w:szCs w:val="24"/>
        </w:rPr>
        <w:t xml:space="preserve"> To evaluate changes in WT frequencies over time using a 41-year moving average. This analysis was extended to forecast future changes in WT frequencies under different climate scenarios, focusing on the impact of greenhouse gases and aerosols.</w:t>
      </w:r>
    </w:p>
    <w:p w14:paraId="294953C9" w14:textId="23694FEA" w:rsidR="00BD55D3" w:rsidRPr="00690543" w:rsidRDefault="00BD55D3" w:rsidP="00BD55D3">
      <w:pPr>
        <w:pStyle w:val="Heading4"/>
        <w:rPr>
          <w:rFonts w:ascii="Tahoma" w:hAnsi="Tahoma" w:cs="Tahoma"/>
          <w:color w:val="auto"/>
          <w:sz w:val="24"/>
          <w:szCs w:val="24"/>
        </w:rPr>
      </w:pPr>
      <w:r w:rsidRPr="00690543">
        <w:rPr>
          <w:rFonts w:ascii="Tahoma" w:hAnsi="Tahoma" w:cs="Tahoma"/>
          <w:color w:val="auto"/>
          <w:sz w:val="24"/>
          <w:szCs w:val="24"/>
        </w:rPr>
        <w:t>Testing of Advanced Coupled Atmospheric Wildfire Model</w:t>
      </w:r>
    </w:p>
    <w:p w14:paraId="7909AC7C" w14:textId="57678361" w:rsidR="00BD55D3" w:rsidRPr="00690543" w:rsidRDefault="00E069CA" w:rsidP="00BD55D3">
      <w:pPr>
        <w:rPr>
          <w:rFonts w:ascii="Tahoma" w:hAnsi="Tahoma" w:cs="Tahoma"/>
          <w:sz w:val="24"/>
          <w:szCs w:val="24"/>
        </w:rPr>
      </w:pPr>
      <w:r w:rsidRPr="00690543">
        <w:rPr>
          <w:rFonts w:ascii="Tahoma" w:hAnsi="Tahoma" w:cs="Tahoma"/>
          <w:sz w:val="24"/>
          <w:szCs w:val="24"/>
        </w:rPr>
        <w:t xml:space="preserve">In addition to research on weather types across California, </w:t>
      </w:r>
      <w:r w:rsidR="00BD55D3" w:rsidRPr="00690543">
        <w:rPr>
          <w:rFonts w:ascii="Tahoma" w:hAnsi="Tahoma" w:cs="Tahoma"/>
          <w:sz w:val="24"/>
          <w:szCs w:val="24"/>
        </w:rPr>
        <w:t xml:space="preserve">Workgroup 1 conducted several </w:t>
      </w:r>
      <w:r w:rsidR="000A413F" w:rsidRPr="00690543">
        <w:rPr>
          <w:rFonts w:ascii="Tahoma" w:hAnsi="Tahoma" w:cs="Tahoma"/>
          <w:sz w:val="24"/>
          <w:szCs w:val="24"/>
        </w:rPr>
        <w:t xml:space="preserve">modeling </w:t>
      </w:r>
      <w:r w:rsidR="00BD55D3" w:rsidRPr="00690543">
        <w:rPr>
          <w:rFonts w:ascii="Tahoma" w:hAnsi="Tahoma" w:cs="Tahoma"/>
          <w:sz w:val="24"/>
          <w:szCs w:val="24"/>
        </w:rPr>
        <w:t xml:space="preserve">case studies of past </w:t>
      </w:r>
      <w:r w:rsidR="00B75973" w:rsidRPr="00690543">
        <w:rPr>
          <w:rFonts w:ascii="Tahoma" w:hAnsi="Tahoma" w:cs="Tahoma"/>
          <w:sz w:val="24"/>
          <w:szCs w:val="24"/>
        </w:rPr>
        <w:t xml:space="preserve">damaging </w:t>
      </w:r>
      <w:r w:rsidR="00BD55D3" w:rsidRPr="00690543">
        <w:rPr>
          <w:rFonts w:ascii="Tahoma" w:hAnsi="Tahoma" w:cs="Tahoma"/>
          <w:sz w:val="24"/>
          <w:szCs w:val="24"/>
        </w:rPr>
        <w:t>wildfires (n = 19) within and outside of California that occurred between 2002 and 2020 using an advanced atmospheric coupled wildfire behavior model – the Coupled Atmosphere-Wildland Fire Environment (</w:t>
      </w:r>
      <w:proofErr w:type="spellStart"/>
      <w:r w:rsidR="00BD55D3" w:rsidRPr="00690543">
        <w:rPr>
          <w:rFonts w:ascii="Tahoma" w:hAnsi="Tahoma" w:cs="Tahoma"/>
          <w:sz w:val="24"/>
          <w:szCs w:val="24"/>
        </w:rPr>
        <w:t>CAWFE</w:t>
      </w:r>
      <w:proofErr w:type="spellEnd"/>
      <w:r w:rsidR="00BD55D3" w:rsidRPr="00690543">
        <w:rPr>
          <w:rFonts w:ascii="Tahoma" w:hAnsi="Tahoma" w:cs="Tahoma"/>
          <w:sz w:val="24"/>
          <w:szCs w:val="24"/>
        </w:rPr>
        <w:t xml:space="preserve">) model. The </w:t>
      </w:r>
      <w:proofErr w:type="spellStart"/>
      <w:r w:rsidR="00BD55D3" w:rsidRPr="00690543">
        <w:rPr>
          <w:rFonts w:ascii="Tahoma" w:hAnsi="Tahoma" w:cs="Tahoma"/>
          <w:sz w:val="24"/>
          <w:szCs w:val="24"/>
        </w:rPr>
        <w:t>CAWFE</w:t>
      </w:r>
      <w:proofErr w:type="spellEnd"/>
      <w:r w:rsidR="00BD55D3" w:rsidRPr="00690543">
        <w:rPr>
          <w:rFonts w:ascii="Tahoma" w:hAnsi="Tahoma" w:cs="Tahoma"/>
          <w:sz w:val="24"/>
          <w:szCs w:val="24"/>
        </w:rPr>
        <w:t xml:space="preserve"> model, developed by Workgroup 1 lead Janice Coen, is a</w:t>
      </w:r>
      <w:r w:rsidRPr="00690543">
        <w:rPr>
          <w:rFonts w:ascii="Tahoma" w:hAnsi="Tahoma" w:cs="Tahoma"/>
          <w:sz w:val="24"/>
          <w:szCs w:val="24"/>
        </w:rPr>
        <w:t>n</w:t>
      </w:r>
      <w:r w:rsidR="00BD55D3" w:rsidRPr="00690543">
        <w:rPr>
          <w:rFonts w:ascii="Tahoma" w:hAnsi="Tahoma" w:cs="Tahoma"/>
          <w:sz w:val="24"/>
          <w:szCs w:val="24"/>
        </w:rPr>
        <w:t xml:space="preserve"> </w:t>
      </w:r>
      <w:r w:rsidRPr="00690543">
        <w:rPr>
          <w:rFonts w:ascii="Tahoma" w:hAnsi="Tahoma" w:cs="Tahoma"/>
          <w:sz w:val="24"/>
          <w:szCs w:val="24"/>
        </w:rPr>
        <w:t xml:space="preserve">advanced modeling environment </w:t>
      </w:r>
      <w:r w:rsidR="00BD55D3" w:rsidRPr="00690543">
        <w:rPr>
          <w:rFonts w:ascii="Tahoma" w:hAnsi="Tahoma" w:cs="Tahoma"/>
          <w:sz w:val="24"/>
          <w:szCs w:val="24"/>
        </w:rPr>
        <w:t xml:space="preserve">designed to simulate the intricate interactions between wildland fires and atmospheric conditions. The model </w:t>
      </w:r>
      <w:r w:rsidRPr="00690543">
        <w:rPr>
          <w:rFonts w:ascii="Tahoma" w:hAnsi="Tahoma" w:cs="Tahoma"/>
          <w:sz w:val="24"/>
          <w:szCs w:val="24"/>
        </w:rPr>
        <w:t>was</w:t>
      </w:r>
      <w:r w:rsidR="00BD55D3" w:rsidRPr="00690543">
        <w:rPr>
          <w:rFonts w:ascii="Tahoma" w:hAnsi="Tahoma" w:cs="Tahoma"/>
          <w:sz w:val="24"/>
          <w:szCs w:val="24"/>
        </w:rPr>
        <w:t xml:space="preserve"> applied to a range of historical fire events</w:t>
      </w:r>
      <w:r w:rsidR="00690543">
        <w:rPr>
          <w:rFonts w:ascii="Tahoma" w:hAnsi="Tahoma" w:cs="Tahoma"/>
          <w:sz w:val="24"/>
          <w:szCs w:val="24"/>
        </w:rPr>
        <w:t xml:space="preserve"> </w:t>
      </w:r>
      <w:proofErr w:type="gramStart"/>
      <w:r w:rsidR="00690543">
        <w:rPr>
          <w:rFonts w:ascii="Tahoma" w:hAnsi="Tahoma" w:cs="Tahoma"/>
          <w:sz w:val="24"/>
          <w:szCs w:val="24"/>
        </w:rPr>
        <w:t>as a means to</w:t>
      </w:r>
      <w:proofErr w:type="gramEnd"/>
      <w:r w:rsidR="00BD55D3" w:rsidRPr="00690543">
        <w:rPr>
          <w:rFonts w:ascii="Tahoma" w:hAnsi="Tahoma" w:cs="Tahoma"/>
          <w:sz w:val="24"/>
          <w:szCs w:val="24"/>
        </w:rPr>
        <w:t xml:space="preserve"> demonstrat</w:t>
      </w:r>
      <w:r w:rsidR="00690543">
        <w:rPr>
          <w:rFonts w:ascii="Tahoma" w:hAnsi="Tahoma" w:cs="Tahoma"/>
          <w:sz w:val="24"/>
          <w:szCs w:val="24"/>
        </w:rPr>
        <w:t>e</w:t>
      </w:r>
      <w:r w:rsidR="00BD55D3" w:rsidRPr="00690543">
        <w:rPr>
          <w:rFonts w:ascii="Tahoma" w:hAnsi="Tahoma" w:cs="Tahoma"/>
          <w:sz w:val="24"/>
          <w:szCs w:val="24"/>
        </w:rPr>
        <w:t xml:space="preserve"> its capability to capture complex fire behaviors that are often missed by traditional fire models. Its application to the list of fire</w:t>
      </w:r>
      <w:r w:rsidRPr="00690543">
        <w:rPr>
          <w:rFonts w:ascii="Tahoma" w:hAnsi="Tahoma" w:cs="Tahoma"/>
          <w:sz w:val="24"/>
          <w:szCs w:val="24"/>
        </w:rPr>
        <w:t>s</w:t>
      </w:r>
      <w:r w:rsidR="00BD55D3" w:rsidRPr="00690543">
        <w:rPr>
          <w:rFonts w:ascii="Tahoma" w:hAnsi="Tahoma" w:cs="Tahoma"/>
          <w:sz w:val="24"/>
          <w:szCs w:val="24"/>
        </w:rPr>
        <w:t xml:space="preserve"> examined </w:t>
      </w:r>
      <w:r w:rsidRPr="00690543">
        <w:rPr>
          <w:rFonts w:ascii="Tahoma" w:hAnsi="Tahoma" w:cs="Tahoma"/>
          <w:sz w:val="24"/>
          <w:szCs w:val="24"/>
        </w:rPr>
        <w:t>was used</w:t>
      </w:r>
      <w:r w:rsidR="00B75973" w:rsidRPr="00690543">
        <w:rPr>
          <w:rFonts w:ascii="Tahoma" w:hAnsi="Tahoma" w:cs="Tahoma"/>
          <w:sz w:val="24"/>
          <w:szCs w:val="24"/>
        </w:rPr>
        <w:t xml:space="preserve"> to</w:t>
      </w:r>
      <w:r w:rsidRPr="00690543">
        <w:rPr>
          <w:rFonts w:ascii="Tahoma" w:hAnsi="Tahoma" w:cs="Tahoma"/>
          <w:sz w:val="24"/>
          <w:szCs w:val="24"/>
        </w:rPr>
        <w:t xml:space="preserve"> </w:t>
      </w:r>
      <w:r w:rsidR="00BD55D3" w:rsidRPr="00690543">
        <w:rPr>
          <w:rFonts w:ascii="Tahoma" w:hAnsi="Tahoma" w:cs="Tahoma"/>
          <w:sz w:val="24"/>
          <w:szCs w:val="24"/>
        </w:rPr>
        <w:t>highlight</w:t>
      </w:r>
      <w:r w:rsidRPr="00690543">
        <w:rPr>
          <w:rFonts w:ascii="Tahoma" w:hAnsi="Tahoma" w:cs="Tahoma"/>
          <w:sz w:val="24"/>
          <w:szCs w:val="24"/>
        </w:rPr>
        <w:t xml:space="preserve"> </w:t>
      </w:r>
      <w:r w:rsidR="00BD55D3" w:rsidRPr="00690543">
        <w:rPr>
          <w:rFonts w:ascii="Tahoma" w:hAnsi="Tahoma" w:cs="Tahoma"/>
          <w:sz w:val="24"/>
          <w:szCs w:val="24"/>
        </w:rPr>
        <w:t>both its strengths and limitations</w:t>
      </w:r>
      <w:r w:rsidR="00B75973" w:rsidRPr="00690543">
        <w:rPr>
          <w:rFonts w:ascii="Tahoma" w:hAnsi="Tahoma" w:cs="Tahoma"/>
          <w:sz w:val="24"/>
          <w:szCs w:val="24"/>
        </w:rPr>
        <w:t xml:space="preserve"> of the modeling approach</w:t>
      </w:r>
      <w:r w:rsidR="00BD55D3" w:rsidRPr="00690543">
        <w:rPr>
          <w:rFonts w:ascii="Tahoma" w:hAnsi="Tahoma" w:cs="Tahoma"/>
          <w:sz w:val="24"/>
          <w:szCs w:val="24"/>
        </w:rPr>
        <w:t xml:space="preserve">, offering insights into its overall application for </w:t>
      </w:r>
      <w:r w:rsidR="00690543">
        <w:rPr>
          <w:rFonts w:ascii="Tahoma" w:hAnsi="Tahoma" w:cs="Tahoma"/>
          <w:sz w:val="24"/>
          <w:szCs w:val="24"/>
        </w:rPr>
        <w:t xml:space="preserve">operational </w:t>
      </w:r>
      <w:r w:rsidR="000A413F" w:rsidRPr="00690543">
        <w:rPr>
          <w:rFonts w:ascii="Tahoma" w:hAnsi="Tahoma" w:cs="Tahoma"/>
          <w:sz w:val="24"/>
          <w:szCs w:val="24"/>
        </w:rPr>
        <w:t>situational awareness and risk management</w:t>
      </w:r>
      <w:r w:rsidR="00BD55D3" w:rsidRPr="00690543">
        <w:rPr>
          <w:rFonts w:ascii="Tahoma" w:hAnsi="Tahoma" w:cs="Tahoma"/>
          <w:sz w:val="24"/>
          <w:szCs w:val="24"/>
        </w:rPr>
        <w:t>.</w:t>
      </w:r>
    </w:p>
    <w:p w14:paraId="276EB4D7" w14:textId="3BDFE27C" w:rsidR="00590070" w:rsidRPr="00690543" w:rsidRDefault="00590070" w:rsidP="00B1053D">
      <w:pPr>
        <w:pStyle w:val="Heading4"/>
        <w:rPr>
          <w:rFonts w:ascii="Tahoma" w:hAnsi="Tahoma" w:cs="Tahoma"/>
          <w:color w:val="auto"/>
          <w:sz w:val="24"/>
          <w:szCs w:val="24"/>
        </w:rPr>
      </w:pPr>
      <w:r w:rsidRPr="00690543">
        <w:rPr>
          <w:rFonts w:ascii="Tahoma" w:hAnsi="Tahoma" w:cs="Tahoma"/>
          <w:color w:val="auto"/>
          <w:sz w:val="24"/>
          <w:szCs w:val="24"/>
        </w:rPr>
        <w:t xml:space="preserve">Upper Air Profiler Pilot Test </w:t>
      </w:r>
    </w:p>
    <w:p w14:paraId="6A5F0223" w14:textId="444FB18F" w:rsidR="003A0CD3" w:rsidRPr="00690543" w:rsidRDefault="00041D59" w:rsidP="003A0CD3">
      <w:pPr>
        <w:rPr>
          <w:rFonts w:ascii="Tahoma" w:hAnsi="Tahoma" w:cs="Tahoma"/>
          <w:sz w:val="24"/>
          <w:szCs w:val="24"/>
        </w:rPr>
      </w:pPr>
      <w:bookmarkStart w:id="41" w:name="_Toc68520935"/>
      <w:r w:rsidRPr="00690543">
        <w:rPr>
          <w:rFonts w:ascii="Tahoma" w:hAnsi="Tahoma" w:cs="Tahoma"/>
          <w:sz w:val="24"/>
          <w:szCs w:val="24"/>
        </w:rPr>
        <w:t xml:space="preserve">The primary goal </w:t>
      </w:r>
      <w:r w:rsidR="003A0CD3" w:rsidRPr="00690543">
        <w:rPr>
          <w:rFonts w:ascii="Tahoma" w:hAnsi="Tahoma" w:cs="Tahoma"/>
          <w:sz w:val="24"/>
          <w:szCs w:val="24"/>
        </w:rPr>
        <w:t xml:space="preserve">of the pilot test </w:t>
      </w:r>
      <w:r w:rsidRPr="00690543">
        <w:rPr>
          <w:rFonts w:ascii="Tahoma" w:hAnsi="Tahoma" w:cs="Tahoma"/>
          <w:sz w:val="24"/>
          <w:szCs w:val="24"/>
        </w:rPr>
        <w:t xml:space="preserve">was to demonstrate how upper-air </w:t>
      </w:r>
      <w:r w:rsidR="00372702" w:rsidRPr="00690543">
        <w:rPr>
          <w:rFonts w:ascii="Tahoma" w:hAnsi="Tahoma" w:cs="Tahoma"/>
          <w:sz w:val="24"/>
          <w:szCs w:val="24"/>
        </w:rPr>
        <w:t>profiler</w:t>
      </w:r>
      <w:r w:rsidRPr="00690543">
        <w:rPr>
          <w:rFonts w:ascii="Tahoma" w:hAnsi="Tahoma" w:cs="Tahoma"/>
          <w:sz w:val="24"/>
          <w:szCs w:val="24"/>
        </w:rPr>
        <w:t xml:space="preserve"> data can improve short-term forecasts of high wind events and enhance situational awareness during extreme weather events, which are crucial for making informed Public Safety Power Shutoff (PSPS) decisions and improving fire weather forecasts. This objective align</w:t>
      </w:r>
      <w:r w:rsidR="00372702" w:rsidRPr="00690543">
        <w:rPr>
          <w:rFonts w:ascii="Tahoma" w:hAnsi="Tahoma" w:cs="Tahoma"/>
          <w:sz w:val="24"/>
          <w:szCs w:val="24"/>
        </w:rPr>
        <w:t>ed</w:t>
      </w:r>
      <w:r w:rsidRPr="00690543">
        <w:rPr>
          <w:rFonts w:ascii="Tahoma" w:hAnsi="Tahoma" w:cs="Tahoma"/>
          <w:sz w:val="24"/>
          <w:szCs w:val="24"/>
        </w:rPr>
        <w:t xml:space="preserve"> with previous research on the importance of accurate wind profiling in weather forecasting (</w:t>
      </w:r>
      <w:bookmarkStart w:id="42" w:name="_Hlk176101711"/>
      <w:r w:rsidRPr="00690543">
        <w:rPr>
          <w:rFonts w:ascii="Tahoma" w:hAnsi="Tahoma" w:cs="Tahoma"/>
          <w:sz w:val="24"/>
          <w:szCs w:val="24"/>
        </w:rPr>
        <w:t xml:space="preserve">Benjamin </w:t>
      </w:r>
      <w:r w:rsidRPr="00690543">
        <w:rPr>
          <w:rFonts w:ascii="Tahoma" w:hAnsi="Tahoma" w:cs="Tahoma"/>
          <w:i/>
          <w:iCs/>
          <w:sz w:val="24"/>
          <w:szCs w:val="24"/>
        </w:rPr>
        <w:t>et al.</w:t>
      </w:r>
      <w:r w:rsidRPr="00690543">
        <w:rPr>
          <w:rFonts w:ascii="Tahoma" w:hAnsi="Tahoma" w:cs="Tahoma"/>
          <w:sz w:val="24"/>
          <w:szCs w:val="24"/>
        </w:rPr>
        <w:t xml:space="preserve"> 2004</w:t>
      </w:r>
      <w:bookmarkEnd w:id="42"/>
      <w:r w:rsidRPr="00690543">
        <w:rPr>
          <w:rFonts w:ascii="Tahoma" w:hAnsi="Tahoma" w:cs="Tahoma"/>
          <w:sz w:val="24"/>
          <w:szCs w:val="24"/>
        </w:rPr>
        <w:t>).</w:t>
      </w:r>
      <w:r w:rsidR="003A0CD3" w:rsidRPr="00690543">
        <w:rPr>
          <w:rFonts w:ascii="Tahoma" w:hAnsi="Tahoma" w:cs="Tahoma"/>
          <w:sz w:val="24"/>
          <w:szCs w:val="24"/>
        </w:rPr>
        <w:t xml:space="preserve"> A secondary objective of the </w:t>
      </w:r>
      <w:r w:rsidR="00372702" w:rsidRPr="00690543">
        <w:rPr>
          <w:rFonts w:ascii="Tahoma" w:hAnsi="Tahoma" w:cs="Tahoma"/>
          <w:sz w:val="24"/>
          <w:szCs w:val="24"/>
        </w:rPr>
        <w:t xml:space="preserve">pilot </w:t>
      </w:r>
      <w:r w:rsidR="003A0CD3" w:rsidRPr="00690543">
        <w:rPr>
          <w:rFonts w:ascii="Tahoma" w:hAnsi="Tahoma" w:cs="Tahoma"/>
          <w:sz w:val="24"/>
          <w:szCs w:val="24"/>
        </w:rPr>
        <w:t>study was to explore how upper-air data could be integrated into the operational data management systems used by utilities and next-generation fire models, indicating a forward-looking approach aimed at long-term improvements in fire weather forecasting (</w:t>
      </w:r>
      <w:bookmarkStart w:id="43" w:name="_Hlk176101725"/>
      <w:r w:rsidR="003A0CD3" w:rsidRPr="00690543">
        <w:rPr>
          <w:rFonts w:ascii="Tahoma" w:hAnsi="Tahoma" w:cs="Tahoma"/>
          <w:sz w:val="24"/>
          <w:szCs w:val="24"/>
        </w:rPr>
        <w:t xml:space="preserve">Clements </w:t>
      </w:r>
      <w:r w:rsidR="003A0CD3" w:rsidRPr="00690543">
        <w:rPr>
          <w:rFonts w:ascii="Tahoma" w:hAnsi="Tahoma" w:cs="Tahoma"/>
          <w:i/>
          <w:iCs/>
          <w:sz w:val="24"/>
          <w:szCs w:val="24"/>
        </w:rPr>
        <w:t>et al.</w:t>
      </w:r>
      <w:r w:rsidR="003A0CD3" w:rsidRPr="00690543">
        <w:rPr>
          <w:rFonts w:ascii="Tahoma" w:hAnsi="Tahoma" w:cs="Tahoma"/>
          <w:sz w:val="24"/>
          <w:szCs w:val="24"/>
        </w:rPr>
        <w:t xml:space="preserve"> 2018</w:t>
      </w:r>
      <w:bookmarkEnd w:id="43"/>
      <w:r w:rsidR="003A0CD3" w:rsidRPr="00690543">
        <w:rPr>
          <w:rFonts w:ascii="Tahoma" w:hAnsi="Tahoma" w:cs="Tahoma"/>
          <w:sz w:val="24"/>
          <w:szCs w:val="24"/>
        </w:rPr>
        <w:t>).</w:t>
      </w:r>
    </w:p>
    <w:p w14:paraId="2AAE32CC" w14:textId="280FA7C1" w:rsidR="00E34E4E" w:rsidRPr="00690543" w:rsidRDefault="00E34E4E" w:rsidP="00E34E4E">
      <w:pPr>
        <w:rPr>
          <w:rFonts w:ascii="Tahoma" w:hAnsi="Tahoma" w:cs="Tahoma"/>
          <w:sz w:val="24"/>
          <w:szCs w:val="24"/>
        </w:rPr>
      </w:pPr>
      <w:r w:rsidRPr="00690543">
        <w:rPr>
          <w:rFonts w:ascii="Tahoma" w:hAnsi="Tahoma" w:cs="Tahoma"/>
          <w:sz w:val="24"/>
          <w:szCs w:val="24"/>
        </w:rPr>
        <w:t>The methods used in the pilot study involved data collection, processing, and analysis. Workgroup 1 team members deployed a sodar wind profiler instrument (Atmospheric Systems Corporation Model 2000</w:t>
      </w:r>
      <w:r w:rsidR="00372702" w:rsidRPr="00690543">
        <w:rPr>
          <w:rFonts w:ascii="Tahoma" w:hAnsi="Tahoma" w:cs="Tahoma"/>
          <w:sz w:val="24"/>
          <w:szCs w:val="24"/>
        </w:rPr>
        <w:t xml:space="preserve">; Figure </w:t>
      </w:r>
      <w:r w:rsidR="00690543" w:rsidRPr="00690543">
        <w:rPr>
          <w:rFonts w:ascii="Tahoma" w:hAnsi="Tahoma" w:cs="Tahoma"/>
          <w:sz w:val="24"/>
          <w:szCs w:val="24"/>
        </w:rPr>
        <w:t>1</w:t>
      </w:r>
      <w:r w:rsidRPr="00690543">
        <w:rPr>
          <w:rFonts w:ascii="Tahoma" w:hAnsi="Tahoma" w:cs="Tahoma"/>
          <w:sz w:val="24"/>
          <w:szCs w:val="24"/>
        </w:rPr>
        <w:t>) to gather upper-air wind data in Northern California</w:t>
      </w:r>
      <w:r w:rsidR="00372702" w:rsidRPr="00690543">
        <w:rPr>
          <w:rFonts w:ascii="Tahoma" w:hAnsi="Tahoma" w:cs="Tahoma"/>
          <w:sz w:val="24"/>
          <w:szCs w:val="24"/>
        </w:rPr>
        <w:t xml:space="preserve"> at Cobb Mountain</w:t>
      </w:r>
      <w:r w:rsidRPr="00690543">
        <w:rPr>
          <w:rFonts w:ascii="Tahoma" w:hAnsi="Tahoma" w:cs="Tahoma"/>
          <w:sz w:val="24"/>
          <w:szCs w:val="24"/>
        </w:rPr>
        <w:t>. This instrument was installed following a detailed site selection process based on historical weather data and specific siting criteria, which included factors like land ownership, access, and potential noise interference.</w:t>
      </w:r>
    </w:p>
    <w:p w14:paraId="2F8A4D05" w14:textId="77777777" w:rsidR="00372702" w:rsidRPr="00E76F3D" w:rsidRDefault="00372702" w:rsidP="00372702">
      <w:pPr>
        <w:spacing w:after="0" w:line="240" w:lineRule="auto"/>
        <w:jc w:val="center"/>
        <w:rPr>
          <w:rFonts w:ascii="Tahoma" w:hAnsi="Tahoma" w:cs="Tahoma"/>
        </w:rPr>
      </w:pPr>
      <w:r w:rsidRPr="00E76F3D">
        <w:rPr>
          <w:rFonts w:ascii="Tahoma" w:hAnsi="Tahoma" w:cs="Tahoma"/>
          <w:noProof/>
        </w:rPr>
        <w:lastRenderedPageBreak/>
        <w:drawing>
          <wp:inline distT="0" distB="0" distL="0" distR="0" wp14:anchorId="548410FB" wp14:editId="698C41C7">
            <wp:extent cx="4572000" cy="3028950"/>
            <wp:effectExtent l="0" t="0" r="0" b="0"/>
            <wp:docPr id="262997191" name="Picture 262997191" descr="A solar panel and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2952" name="Picture 1651452952" descr="A solar panel and a trail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67B98DDC" w14:textId="443A5FF7" w:rsidR="00372702" w:rsidRPr="00690543" w:rsidRDefault="00372702" w:rsidP="00690543">
      <w:pPr>
        <w:spacing w:after="0" w:line="240" w:lineRule="auto"/>
        <w:rPr>
          <w:rFonts w:ascii="Tahoma" w:hAnsi="Tahoma" w:cs="Tahoma"/>
          <w:i/>
          <w:iCs/>
        </w:rPr>
      </w:pPr>
      <w:r w:rsidRPr="00690543">
        <w:rPr>
          <w:rFonts w:ascii="Tahoma" w:hAnsi="Tahoma" w:cs="Tahoma"/>
          <w:i/>
          <w:iCs/>
        </w:rPr>
        <w:t xml:space="preserve">Figure </w:t>
      </w:r>
      <w:r w:rsidR="00690543" w:rsidRPr="00690543">
        <w:rPr>
          <w:rFonts w:ascii="Tahoma" w:hAnsi="Tahoma" w:cs="Tahoma"/>
          <w:i/>
          <w:iCs/>
        </w:rPr>
        <w:t>1</w:t>
      </w:r>
      <w:r w:rsidRPr="00690543">
        <w:rPr>
          <w:rFonts w:ascii="Tahoma" w:hAnsi="Tahoma" w:cs="Tahoma"/>
          <w:i/>
          <w:iCs/>
        </w:rPr>
        <w:t xml:space="preserve">. Photograph of the ACS Model 2000 Sodar </w:t>
      </w:r>
      <w:r w:rsidR="000A413F" w:rsidRPr="00690543">
        <w:rPr>
          <w:rFonts w:ascii="Tahoma" w:hAnsi="Tahoma" w:cs="Tahoma"/>
          <w:i/>
          <w:iCs/>
        </w:rPr>
        <w:t xml:space="preserve">system used </w:t>
      </w:r>
      <w:r w:rsidRPr="00690543">
        <w:rPr>
          <w:rFonts w:ascii="Tahoma" w:hAnsi="Tahoma" w:cs="Tahoma"/>
          <w:i/>
          <w:iCs/>
        </w:rPr>
        <w:t>at the upper-air monitoring site near Cobb Mountain, California.</w:t>
      </w:r>
    </w:p>
    <w:p w14:paraId="32382ACB" w14:textId="77777777" w:rsidR="00372702" w:rsidRPr="00E76F3D" w:rsidRDefault="00372702" w:rsidP="00690543">
      <w:pPr>
        <w:spacing w:after="0" w:line="240" w:lineRule="auto"/>
        <w:rPr>
          <w:rFonts w:ascii="Tahoma" w:hAnsi="Tahoma" w:cs="Tahoma"/>
        </w:rPr>
      </w:pPr>
    </w:p>
    <w:p w14:paraId="77DF7C2C" w14:textId="09663CD3" w:rsidR="00E34E4E" w:rsidRPr="00690543" w:rsidRDefault="00E34E4E" w:rsidP="00690543">
      <w:pPr>
        <w:spacing w:after="0" w:line="240" w:lineRule="auto"/>
        <w:rPr>
          <w:rFonts w:ascii="Tahoma" w:hAnsi="Tahoma" w:cs="Tahoma"/>
          <w:sz w:val="24"/>
          <w:szCs w:val="24"/>
        </w:rPr>
      </w:pPr>
      <w:r w:rsidRPr="00690543">
        <w:rPr>
          <w:rFonts w:ascii="Tahoma" w:hAnsi="Tahoma" w:cs="Tahoma"/>
          <w:sz w:val="24"/>
          <w:szCs w:val="24"/>
        </w:rPr>
        <w:t>Before deployment, the sodar instrument underwent extensive testing to ensure that all systems, including power sources, data management, and communications, were functioning correctly. After installation at the field site on July 25, 2020, the sodar was remotely monitored and maintained throughout the study period</w:t>
      </w:r>
      <w:r w:rsidR="00372702" w:rsidRPr="00690543">
        <w:rPr>
          <w:rFonts w:ascii="Tahoma" w:hAnsi="Tahoma" w:cs="Tahoma"/>
          <w:sz w:val="24"/>
          <w:szCs w:val="24"/>
        </w:rPr>
        <w:t xml:space="preserve"> to October 26, 2020</w:t>
      </w:r>
      <w:r w:rsidRPr="00690543">
        <w:rPr>
          <w:rFonts w:ascii="Tahoma" w:hAnsi="Tahoma" w:cs="Tahoma"/>
          <w:sz w:val="24"/>
          <w:szCs w:val="24"/>
        </w:rPr>
        <w:t>. Data was collected continuously and transmitted hourly to an FTP server, where it was processed and stored in a Microsoft SQL Server database.</w:t>
      </w:r>
    </w:p>
    <w:p w14:paraId="00A978DB" w14:textId="77777777" w:rsidR="00690543" w:rsidRPr="00690543" w:rsidRDefault="00690543" w:rsidP="00690543">
      <w:pPr>
        <w:spacing w:after="0" w:line="240" w:lineRule="auto"/>
        <w:rPr>
          <w:rFonts w:ascii="Tahoma" w:hAnsi="Tahoma" w:cs="Tahoma"/>
          <w:sz w:val="24"/>
          <w:szCs w:val="24"/>
        </w:rPr>
      </w:pPr>
    </w:p>
    <w:p w14:paraId="53AB8970" w14:textId="389DF884" w:rsidR="00E34E4E" w:rsidRPr="00690543" w:rsidRDefault="00E34E4E" w:rsidP="00690543">
      <w:pPr>
        <w:spacing w:after="0" w:line="240" w:lineRule="auto"/>
        <w:rPr>
          <w:rFonts w:ascii="Tahoma" w:hAnsi="Tahoma" w:cs="Tahoma"/>
          <w:sz w:val="24"/>
          <w:szCs w:val="24"/>
        </w:rPr>
      </w:pPr>
      <w:r w:rsidRPr="00690543">
        <w:rPr>
          <w:rFonts w:ascii="Tahoma" w:hAnsi="Tahoma" w:cs="Tahoma"/>
          <w:sz w:val="24"/>
          <w:szCs w:val="24"/>
        </w:rPr>
        <w:t xml:space="preserve">The data collected by the sodar, including wind speed and direction across various heights, was periodically reviewed for quality by trained data analysts. Additionally, real-time data was made accessible via a dedicated website linked to the Pyregence </w:t>
      </w:r>
      <w:r w:rsidR="007B78E8">
        <w:rPr>
          <w:rFonts w:ascii="Tahoma" w:hAnsi="Tahoma" w:cs="Tahoma"/>
          <w:sz w:val="24"/>
          <w:szCs w:val="24"/>
        </w:rPr>
        <w:t>project website</w:t>
      </w:r>
      <w:r w:rsidRPr="00690543">
        <w:rPr>
          <w:rFonts w:ascii="Tahoma" w:hAnsi="Tahoma" w:cs="Tahoma"/>
          <w:sz w:val="24"/>
          <w:szCs w:val="24"/>
        </w:rPr>
        <w:t>, allowing stakeholders to monitor the wind conditions throughout the pilot study. Challenges, such as noise interference from nearby structures, were addressed through several corrective measures, including repositioning the sodar and software adjustments.</w:t>
      </w:r>
    </w:p>
    <w:p w14:paraId="4FFE59B2" w14:textId="77777777" w:rsidR="007B78E8" w:rsidRDefault="007B78E8" w:rsidP="00690543">
      <w:pPr>
        <w:spacing w:after="0" w:line="240" w:lineRule="auto"/>
        <w:rPr>
          <w:rFonts w:ascii="Tahoma" w:hAnsi="Tahoma" w:cs="Tahoma"/>
          <w:sz w:val="24"/>
          <w:szCs w:val="24"/>
        </w:rPr>
      </w:pPr>
    </w:p>
    <w:p w14:paraId="6B1F6600" w14:textId="77777777" w:rsidR="007B78E8" w:rsidRDefault="00E34E4E" w:rsidP="00690543">
      <w:pPr>
        <w:spacing w:after="0" w:line="240" w:lineRule="auto"/>
        <w:rPr>
          <w:rFonts w:ascii="Tahoma" w:hAnsi="Tahoma" w:cs="Tahoma"/>
          <w:sz w:val="24"/>
          <w:szCs w:val="24"/>
        </w:rPr>
      </w:pPr>
      <w:r w:rsidRPr="00690543">
        <w:rPr>
          <w:rFonts w:ascii="Tahoma" w:hAnsi="Tahoma" w:cs="Tahoma"/>
          <w:sz w:val="24"/>
          <w:szCs w:val="24"/>
        </w:rPr>
        <w:t xml:space="preserve">Following the data collection phase, the research team conducted </w:t>
      </w:r>
      <w:r w:rsidR="000A413F" w:rsidRPr="00690543">
        <w:rPr>
          <w:rFonts w:ascii="Tahoma" w:hAnsi="Tahoma" w:cs="Tahoma"/>
          <w:sz w:val="24"/>
          <w:szCs w:val="24"/>
        </w:rPr>
        <w:t>different data</w:t>
      </w:r>
      <w:r w:rsidRPr="00690543">
        <w:rPr>
          <w:rFonts w:ascii="Tahoma" w:hAnsi="Tahoma" w:cs="Tahoma"/>
          <w:sz w:val="24"/>
          <w:szCs w:val="24"/>
        </w:rPr>
        <w:t xml:space="preserve"> analyses to demonstrate the value of upper-air wind data in improving short-term wind forecasts.</w:t>
      </w:r>
    </w:p>
    <w:p w14:paraId="76C4656D" w14:textId="1F53C0FD" w:rsidR="00E34E4E" w:rsidRPr="00690543" w:rsidRDefault="00E34E4E" w:rsidP="00690543">
      <w:pPr>
        <w:spacing w:after="0" w:line="240" w:lineRule="auto"/>
        <w:rPr>
          <w:rFonts w:ascii="Tahoma" w:hAnsi="Tahoma" w:cs="Tahoma"/>
          <w:sz w:val="24"/>
          <w:szCs w:val="24"/>
        </w:rPr>
      </w:pPr>
      <w:r w:rsidRPr="00690543">
        <w:rPr>
          <w:rFonts w:ascii="Tahoma" w:hAnsi="Tahoma" w:cs="Tahoma"/>
          <w:sz w:val="24"/>
          <w:szCs w:val="24"/>
        </w:rPr>
        <w:t xml:space="preserve"> </w:t>
      </w:r>
    </w:p>
    <w:p w14:paraId="6B97D630" w14:textId="657AB341" w:rsidR="00452079" w:rsidRPr="00DB65FC" w:rsidRDefault="007B78E8" w:rsidP="00B1053D">
      <w:pPr>
        <w:pStyle w:val="Heading3"/>
        <w:rPr>
          <w:rFonts w:ascii="Tahoma" w:hAnsi="Tahoma" w:cs="Tahoma"/>
          <w:b/>
          <w:bCs/>
          <w:color w:val="auto"/>
        </w:rPr>
      </w:pPr>
      <w:bookmarkStart w:id="44" w:name="_Toc176116481"/>
      <w:bookmarkEnd w:id="41"/>
      <w:r w:rsidRPr="00DB65FC">
        <w:rPr>
          <w:rFonts w:ascii="Tahoma" w:hAnsi="Tahoma" w:cs="Tahoma"/>
          <w:b/>
          <w:bCs/>
          <w:color w:val="auto"/>
        </w:rPr>
        <w:t>Tree Mortality, Fuel</w:t>
      </w:r>
      <w:r w:rsidR="006E37AE">
        <w:rPr>
          <w:rFonts w:ascii="Tahoma" w:hAnsi="Tahoma" w:cs="Tahoma"/>
          <w:b/>
          <w:bCs/>
          <w:color w:val="auto"/>
        </w:rPr>
        <w:t xml:space="preserve"> Measurement</w:t>
      </w:r>
      <w:r w:rsidR="00DB65FC">
        <w:rPr>
          <w:rFonts w:ascii="Tahoma" w:hAnsi="Tahoma" w:cs="Tahoma"/>
          <w:b/>
          <w:bCs/>
          <w:color w:val="auto"/>
        </w:rPr>
        <w:t>,</w:t>
      </w:r>
      <w:r w:rsidRPr="00DB65FC">
        <w:rPr>
          <w:rFonts w:ascii="Tahoma" w:hAnsi="Tahoma" w:cs="Tahoma"/>
          <w:b/>
          <w:bCs/>
          <w:color w:val="auto"/>
        </w:rPr>
        <w:t xml:space="preserve"> and </w:t>
      </w:r>
      <w:r w:rsidR="00452079" w:rsidRPr="00DB65FC">
        <w:rPr>
          <w:rFonts w:ascii="Tahoma" w:hAnsi="Tahoma" w:cs="Tahoma"/>
          <w:b/>
          <w:bCs/>
          <w:color w:val="auto"/>
        </w:rPr>
        <w:t xml:space="preserve">Fire Physics </w:t>
      </w:r>
      <w:r w:rsidR="00415602" w:rsidRPr="00DB65FC">
        <w:rPr>
          <w:rFonts w:ascii="Tahoma" w:hAnsi="Tahoma" w:cs="Tahoma"/>
          <w:b/>
          <w:bCs/>
          <w:color w:val="auto"/>
        </w:rPr>
        <w:t>(</w:t>
      </w:r>
      <w:r w:rsidR="00C95AB4" w:rsidRPr="00DB65FC">
        <w:rPr>
          <w:rFonts w:ascii="Tahoma" w:hAnsi="Tahoma" w:cs="Tahoma"/>
          <w:b/>
          <w:bCs/>
          <w:color w:val="auto"/>
        </w:rPr>
        <w:t>Workgroup 2)</w:t>
      </w:r>
      <w:bookmarkEnd w:id="44"/>
      <w:r w:rsidR="00C95AB4" w:rsidRPr="00DB65FC">
        <w:rPr>
          <w:rFonts w:ascii="Tahoma" w:hAnsi="Tahoma" w:cs="Tahoma"/>
          <w:b/>
          <w:bCs/>
          <w:color w:val="auto"/>
        </w:rPr>
        <w:t xml:space="preserve"> </w:t>
      </w:r>
    </w:p>
    <w:p w14:paraId="6B25DA55" w14:textId="4CD0D884" w:rsidR="00BC298F" w:rsidRPr="007B78E8" w:rsidRDefault="00C95AB4" w:rsidP="00BC298F">
      <w:pPr>
        <w:rPr>
          <w:rFonts w:ascii="Tahoma" w:hAnsi="Tahoma" w:cs="Tahoma"/>
          <w:sz w:val="24"/>
          <w:szCs w:val="24"/>
        </w:rPr>
      </w:pPr>
      <w:r w:rsidRPr="007B78E8">
        <w:rPr>
          <w:rFonts w:ascii="Tahoma" w:hAnsi="Tahoma" w:cs="Tahoma"/>
          <w:sz w:val="24"/>
          <w:szCs w:val="24"/>
        </w:rPr>
        <w:t xml:space="preserve">The approach Workgroup 2 used involved a multi-disciplinary strategy to assess tree mortality and its impact on wildfire behavior and fuel loads in California. This approach </w:t>
      </w:r>
      <w:r w:rsidR="00372702" w:rsidRPr="007B78E8">
        <w:rPr>
          <w:rFonts w:ascii="Tahoma" w:hAnsi="Tahoma" w:cs="Tahoma"/>
          <w:sz w:val="24"/>
          <w:szCs w:val="24"/>
        </w:rPr>
        <w:t>included</w:t>
      </w:r>
      <w:r w:rsidRPr="007B78E8">
        <w:rPr>
          <w:rFonts w:ascii="Tahoma" w:hAnsi="Tahoma" w:cs="Tahoma"/>
          <w:sz w:val="24"/>
          <w:szCs w:val="24"/>
        </w:rPr>
        <w:t xml:space="preserve"> </w:t>
      </w:r>
      <w:r w:rsidR="00372702" w:rsidRPr="007B78E8">
        <w:rPr>
          <w:rFonts w:ascii="Tahoma" w:hAnsi="Tahoma" w:cs="Tahoma"/>
          <w:sz w:val="24"/>
          <w:szCs w:val="24"/>
        </w:rPr>
        <w:t xml:space="preserve">fire physics </w:t>
      </w:r>
      <w:r w:rsidR="00013732" w:rsidRPr="007B78E8">
        <w:rPr>
          <w:rFonts w:ascii="Tahoma" w:hAnsi="Tahoma" w:cs="Tahoma"/>
          <w:sz w:val="24"/>
          <w:szCs w:val="24"/>
        </w:rPr>
        <w:t>laboratory experiments</w:t>
      </w:r>
      <w:r w:rsidRPr="007B78E8">
        <w:rPr>
          <w:rFonts w:ascii="Tahoma" w:hAnsi="Tahoma" w:cs="Tahoma"/>
          <w:sz w:val="24"/>
          <w:szCs w:val="24"/>
        </w:rPr>
        <w:t xml:space="preserve">, advanced </w:t>
      </w:r>
      <w:r w:rsidR="00372702" w:rsidRPr="007B78E8">
        <w:rPr>
          <w:rFonts w:ascii="Tahoma" w:hAnsi="Tahoma" w:cs="Tahoma"/>
          <w:sz w:val="24"/>
          <w:szCs w:val="24"/>
        </w:rPr>
        <w:t xml:space="preserve">high-resolution </w:t>
      </w:r>
      <w:r w:rsidR="005C444D" w:rsidRPr="007B78E8">
        <w:rPr>
          <w:rFonts w:ascii="Tahoma" w:hAnsi="Tahoma" w:cs="Tahoma"/>
          <w:sz w:val="24"/>
          <w:szCs w:val="24"/>
        </w:rPr>
        <w:t xml:space="preserve">tree mortality </w:t>
      </w:r>
      <w:r w:rsidRPr="007B78E8">
        <w:rPr>
          <w:rFonts w:ascii="Tahoma" w:hAnsi="Tahoma" w:cs="Tahoma"/>
          <w:sz w:val="24"/>
          <w:szCs w:val="24"/>
        </w:rPr>
        <w:t xml:space="preserve">mapping, </w:t>
      </w:r>
      <w:r w:rsidR="00372702" w:rsidRPr="007B78E8">
        <w:rPr>
          <w:rFonts w:ascii="Tahoma" w:hAnsi="Tahoma" w:cs="Tahoma"/>
          <w:sz w:val="24"/>
          <w:szCs w:val="24"/>
        </w:rPr>
        <w:t xml:space="preserve">detailed fuels measurements </w:t>
      </w:r>
      <w:r w:rsidRPr="007B78E8">
        <w:rPr>
          <w:rFonts w:ascii="Tahoma" w:hAnsi="Tahoma" w:cs="Tahoma"/>
          <w:sz w:val="24"/>
          <w:szCs w:val="24"/>
        </w:rPr>
        <w:t xml:space="preserve">and predictive </w:t>
      </w:r>
      <w:r w:rsidR="00372702" w:rsidRPr="007B78E8">
        <w:rPr>
          <w:rFonts w:ascii="Tahoma" w:hAnsi="Tahoma" w:cs="Tahoma"/>
          <w:sz w:val="24"/>
          <w:szCs w:val="24"/>
        </w:rPr>
        <w:t xml:space="preserve">fuels </w:t>
      </w:r>
      <w:r w:rsidRPr="007B78E8">
        <w:rPr>
          <w:rFonts w:ascii="Tahoma" w:hAnsi="Tahoma" w:cs="Tahoma"/>
          <w:sz w:val="24"/>
          <w:szCs w:val="24"/>
        </w:rPr>
        <w:t xml:space="preserve">modeling to generate new </w:t>
      </w:r>
      <w:r w:rsidRPr="007B78E8">
        <w:rPr>
          <w:rFonts w:ascii="Tahoma" w:hAnsi="Tahoma" w:cs="Tahoma"/>
          <w:sz w:val="24"/>
          <w:szCs w:val="24"/>
        </w:rPr>
        <w:lastRenderedPageBreak/>
        <w:t xml:space="preserve">insights into fire dynamics, tree mortality, fuels measurement, and fuel succession in forest ecosystems experiencing extensive tree mortality. </w:t>
      </w:r>
    </w:p>
    <w:p w14:paraId="78C44B3B" w14:textId="2609FE65" w:rsidR="00013732" w:rsidRPr="007B78E8" w:rsidRDefault="00013732" w:rsidP="008379C5">
      <w:pPr>
        <w:pStyle w:val="Heading4"/>
        <w:rPr>
          <w:rFonts w:ascii="Tahoma" w:hAnsi="Tahoma" w:cs="Tahoma"/>
          <w:color w:val="auto"/>
          <w:sz w:val="24"/>
          <w:szCs w:val="24"/>
        </w:rPr>
      </w:pPr>
      <w:r w:rsidRPr="007B78E8">
        <w:rPr>
          <w:rFonts w:ascii="Tahoma" w:hAnsi="Tahoma" w:cs="Tahoma"/>
          <w:color w:val="auto"/>
          <w:sz w:val="24"/>
          <w:szCs w:val="24"/>
        </w:rPr>
        <w:t>Laboratory Experiments</w:t>
      </w:r>
    </w:p>
    <w:p w14:paraId="6264EACE" w14:textId="2F5D238B" w:rsidR="008379C5" w:rsidRPr="007B78E8" w:rsidRDefault="008379C5" w:rsidP="008379C5">
      <w:pPr>
        <w:rPr>
          <w:rFonts w:ascii="Tahoma" w:hAnsi="Tahoma" w:cs="Tahoma"/>
          <w:sz w:val="24"/>
          <w:szCs w:val="24"/>
        </w:rPr>
      </w:pPr>
      <w:r w:rsidRPr="007B78E8">
        <w:rPr>
          <w:rFonts w:ascii="Tahoma" w:hAnsi="Tahoma" w:cs="Tahoma"/>
          <w:sz w:val="24"/>
          <w:szCs w:val="24"/>
        </w:rPr>
        <w:t xml:space="preserve">Cobian-Iñiguez et al. (2022) </w:t>
      </w:r>
      <w:r w:rsidR="00B75973" w:rsidRPr="007B78E8">
        <w:rPr>
          <w:rFonts w:ascii="Tahoma" w:hAnsi="Tahoma" w:cs="Tahoma"/>
          <w:sz w:val="24"/>
          <w:szCs w:val="24"/>
        </w:rPr>
        <w:t xml:space="preserve">from Workgroup 2 </w:t>
      </w:r>
      <w:r w:rsidRPr="007B78E8">
        <w:rPr>
          <w:rFonts w:ascii="Tahoma" w:hAnsi="Tahoma" w:cs="Tahoma"/>
          <w:sz w:val="24"/>
          <w:szCs w:val="24"/>
        </w:rPr>
        <w:t xml:space="preserve">focused on investigating the smoldering behavior of simulated wildland fuels under varying wind speeds and fuel bed porosities. The researchers conducted a series of </w:t>
      </w:r>
      <w:r w:rsidR="00B75973" w:rsidRPr="007B78E8">
        <w:rPr>
          <w:rFonts w:ascii="Tahoma" w:hAnsi="Tahoma" w:cs="Tahoma"/>
          <w:sz w:val="24"/>
          <w:szCs w:val="24"/>
        </w:rPr>
        <w:t xml:space="preserve">small-scale </w:t>
      </w:r>
      <w:r w:rsidRPr="007B78E8">
        <w:rPr>
          <w:rFonts w:ascii="Tahoma" w:hAnsi="Tahoma" w:cs="Tahoma"/>
          <w:sz w:val="24"/>
          <w:szCs w:val="24"/>
        </w:rPr>
        <w:t>controlled laboratory experiments using wooden cribs to represent wildland fuel beds. These cribs were burned inside a bench-scale wind tunnel, and the smoldering behavior was characterized by measuring both mass loss and emissions throughout the combustion process.</w:t>
      </w:r>
    </w:p>
    <w:p w14:paraId="52C02934" w14:textId="6307B4DA" w:rsidR="008379C5" w:rsidRPr="007B78E8" w:rsidRDefault="008379C5" w:rsidP="008379C5">
      <w:pPr>
        <w:rPr>
          <w:rFonts w:ascii="Tahoma" w:hAnsi="Tahoma" w:cs="Tahoma"/>
          <w:sz w:val="24"/>
          <w:szCs w:val="24"/>
        </w:rPr>
      </w:pPr>
      <w:r w:rsidRPr="007B78E8">
        <w:rPr>
          <w:rFonts w:ascii="Tahoma" w:hAnsi="Tahoma" w:cs="Tahoma"/>
          <w:sz w:val="24"/>
          <w:szCs w:val="24"/>
        </w:rPr>
        <w:t xml:space="preserve">The experiments were designed to simulate the conditions that occur after the passage of a flaming wildfire front, where large woody fuels continue to burn in a smoldering state. The study explored how different wind speeds (ranging from 0.5 m/s to 1.25 m/s) and fuel bed porosities affected the smoldering combustion rate. To analyze the experimental data, theoretical models of mass transfer and heat transfer were applied. </w:t>
      </w:r>
    </w:p>
    <w:p w14:paraId="5A63007A" w14:textId="6C7B653B" w:rsidR="00013732" w:rsidRPr="00E76F3D" w:rsidRDefault="00B75973" w:rsidP="00C95AB4">
      <w:pPr>
        <w:rPr>
          <w:rFonts w:ascii="Tahoma" w:hAnsi="Tahoma" w:cs="Tahoma"/>
        </w:rPr>
      </w:pPr>
      <w:r w:rsidRPr="007B78E8">
        <w:rPr>
          <w:rFonts w:ascii="Tahoma" w:hAnsi="Tahoma" w:cs="Tahoma"/>
          <w:sz w:val="24"/>
          <w:szCs w:val="24"/>
        </w:rPr>
        <w:t xml:space="preserve">In addition to small scale burn experiments conducted by Workgroup 2, a large-scale burn chamber was constructed </w:t>
      </w:r>
      <w:r w:rsidR="00AF6E27" w:rsidRPr="007B78E8">
        <w:rPr>
          <w:rFonts w:ascii="Tahoma" w:hAnsi="Tahoma" w:cs="Tahoma"/>
          <w:sz w:val="24"/>
          <w:szCs w:val="24"/>
        </w:rPr>
        <w:t xml:space="preserve">over the course of the project </w:t>
      </w:r>
      <w:r w:rsidRPr="007B78E8">
        <w:rPr>
          <w:rFonts w:ascii="Tahoma" w:hAnsi="Tahoma" w:cs="Tahoma"/>
          <w:sz w:val="24"/>
          <w:szCs w:val="24"/>
        </w:rPr>
        <w:t xml:space="preserve">at the US Forest Service </w:t>
      </w:r>
      <w:r w:rsidR="00AF6E27" w:rsidRPr="007B78E8">
        <w:rPr>
          <w:rFonts w:ascii="Tahoma" w:hAnsi="Tahoma" w:cs="Tahoma"/>
          <w:sz w:val="24"/>
          <w:szCs w:val="24"/>
        </w:rPr>
        <w:t>–</w:t>
      </w:r>
      <w:r w:rsidRPr="007B78E8">
        <w:rPr>
          <w:rFonts w:ascii="Tahoma" w:hAnsi="Tahoma" w:cs="Tahoma"/>
          <w:sz w:val="24"/>
          <w:szCs w:val="24"/>
        </w:rPr>
        <w:t xml:space="preserve"> </w:t>
      </w:r>
      <w:r w:rsidR="00AF6E27" w:rsidRPr="007B78E8">
        <w:rPr>
          <w:rFonts w:ascii="Tahoma" w:hAnsi="Tahoma" w:cs="Tahoma"/>
          <w:sz w:val="24"/>
          <w:szCs w:val="24"/>
        </w:rPr>
        <w:t xml:space="preserve">Missoula Fire Science Laboratory (Figure </w:t>
      </w:r>
      <w:r w:rsidR="007B78E8">
        <w:rPr>
          <w:rFonts w:ascii="Tahoma" w:hAnsi="Tahoma" w:cs="Tahoma"/>
          <w:sz w:val="24"/>
          <w:szCs w:val="24"/>
        </w:rPr>
        <w:t>2</w:t>
      </w:r>
      <w:r w:rsidR="00AF6E27" w:rsidRPr="007B78E8">
        <w:rPr>
          <w:rFonts w:ascii="Tahoma" w:hAnsi="Tahoma" w:cs="Tahoma"/>
          <w:sz w:val="24"/>
          <w:szCs w:val="24"/>
        </w:rPr>
        <w:t>). The</w:t>
      </w:r>
      <w:r w:rsidR="00EF4271" w:rsidRPr="007B78E8">
        <w:rPr>
          <w:rFonts w:ascii="Tahoma" w:hAnsi="Tahoma" w:cs="Tahoma"/>
          <w:sz w:val="24"/>
          <w:szCs w:val="24"/>
        </w:rPr>
        <w:t xml:space="preserve"> burn chamber, call</w:t>
      </w:r>
      <w:r w:rsidR="00F03619" w:rsidRPr="007B78E8">
        <w:rPr>
          <w:rFonts w:ascii="Tahoma" w:hAnsi="Tahoma" w:cs="Tahoma"/>
          <w:sz w:val="24"/>
          <w:szCs w:val="24"/>
        </w:rPr>
        <w:t>ed</w:t>
      </w:r>
      <w:r w:rsidR="00EF4271" w:rsidRPr="007B78E8">
        <w:rPr>
          <w:rFonts w:ascii="Tahoma" w:hAnsi="Tahoma" w:cs="Tahoma"/>
          <w:sz w:val="24"/>
          <w:szCs w:val="24"/>
        </w:rPr>
        <w:t xml:space="preserve"> </w:t>
      </w:r>
      <w:bookmarkStart w:id="45" w:name="_Hlk175843106"/>
      <w:r w:rsidR="00EF4271" w:rsidRPr="007B78E8">
        <w:rPr>
          <w:rFonts w:ascii="Tahoma" w:hAnsi="Tahoma" w:cs="Tahoma"/>
          <w:sz w:val="24"/>
          <w:szCs w:val="24"/>
        </w:rPr>
        <w:fldChar w:fldCharType="begin"/>
      </w:r>
      <w:r w:rsidR="00EF4271" w:rsidRPr="007B78E8">
        <w:rPr>
          <w:rFonts w:ascii="Tahoma" w:hAnsi="Tahoma" w:cs="Tahoma"/>
          <w:sz w:val="24"/>
          <w:szCs w:val="24"/>
        </w:rPr>
        <w:instrText>HYPERLINK "https://www.firelab.org/node/998"</w:instrText>
      </w:r>
      <w:r w:rsidR="00EF4271" w:rsidRPr="007B78E8">
        <w:rPr>
          <w:rFonts w:ascii="Tahoma" w:hAnsi="Tahoma" w:cs="Tahoma"/>
          <w:sz w:val="24"/>
          <w:szCs w:val="24"/>
        </w:rPr>
      </w:r>
      <w:r w:rsidR="00EF4271" w:rsidRPr="007B78E8">
        <w:rPr>
          <w:rFonts w:ascii="Tahoma" w:hAnsi="Tahoma" w:cs="Tahoma"/>
          <w:sz w:val="24"/>
          <w:szCs w:val="24"/>
        </w:rPr>
        <w:fldChar w:fldCharType="separate"/>
      </w:r>
      <w:r w:rsidR="00EF4271" w:rsidRPr="007B78E8">
        <w:rPr>
          <w:rStyle w:val="Hyperlink"/>
          <w:rFonts w:ascii="Tahoma" w:hAnsi="Tahoma" w:cs="Tahoma"/>
          <w:color w:val="auto"/>
          <w:sz w:val="24"/>
          <w:szCs w:val="24"/>
        </w:rPr>
        <w:t>Grain Bin-Ventilation Controlled Combustion Facility</w:t>
      </w:r>
      <w:r w:rsidR="00EF4271" w:rsidRPr="007B78E8">
        <w:rPr>
          <w:rFonts w:ascii="Tahoma" w:hAnsi="Tahoma" w:cs="Tahoma"/>
          <w:sz w:val="24"/>
          <w:szCs w:val="24"/>
        </w:rPr>
        <w:fldChar w:fldCharType="end"/>
      </w:r>
      <w:bookmarkEnd w:id="45"/>
      <w:r w:rsidR="00EF4271" w:rsidRPr="007B78E8">
        <w:rPr>
          <w:rFonts w:ascii="Tahoma" w:hAnsi="Tahoma" w:cs="Tahoma"/>
          <w:sz w:val="24"/>
          <w:szCs w:val="24"/>
        </w:rPr>
        <w:t xml:space="preserve">, </w:t>
      </w:r>
      <w:r w:rsidR="00AF6E27" w:rsidRPr="007B78E8">
        <w:rPr>
          <w:rFonts w:ascii="Tahoma" w:hAnsi="Tahoma" w:cs="Tahoma"/>
          <w:sz w:val="24"/>
          <w:szCs w:val="24"/>
        </w:rPr>
        <w:t xml:space="preserve">was designed to </w:t>
      </w:r>
      <w:r w:rsidR="00EF4271" w:rsidRPr="007B78E8">
        <w:rPr>
          <w:rFonts w:ascii="Tahoma" w:hAnsi="Tahoma" w:cs="Tahoma"/>
          <w:sz w:val="24"/>
          <w:szCs w:val="24"/>
        </w:rPr>
        <w:t xml:space="preserve">accommodate </w:t>
      </w:r>
      <w:r w:rsidR="00627B7C" w:rsidRPr="007B78E8">
        <w:rPr>
          <w:rFonts w:ascii="Tahoma" w:hAnsi="Tahoma" w:cs="Tahoma"/>
          <w:sz w:val="24"/>
          <w:szCs w:val="24"/>
        </w:rPr>
        <w:t xml:space="preserve">fire </w:t>
      </w:r>
      <w:r w:rsidR="00EF4271" w:rsidRPr="007B78E8">
        <w:rPr>
          <w:rFonts w:ascii="Tahoma" w:hAnsi="Tahoma" w:cs="Tahoma"/>
          <w:sz w:val="24"/>
          <w:szCs w:val="24"/>
        </w:rPr>
        <w:t>experiments on larger</w:t>
      </w:r>
      <w:r w:rsidR="00FA4574" w:rsidRPr="007B78E8">
        <w:rPr>
          <w:rFonts w:ascii="Tahoma" w:hAnsi="Tahoma" w:cs="Tahoma"/>
          <w:sz w:val="24"/>
          <w:szCs w:val="24"/>
        </w:rPr>
        <w:t>-scale</w:t>
      </w:r>
      <w:r w:rsidR="00EF4271" w:rsidRPr="007B78E8">
        <w:rPr>
          <w:rFonts w:ascii="Tahoma" w:hAnsi="Tahoma" w:cs="Tahoma"/>
          <w:sz w:val="24"/>
          <w:szCs w:val="24"/>
        </w:rPr>
        <w:t xml:space="preserve"> fuels, such as large logs, duff and organic materials. </w:t>
      </w:r>
      <w:r w:rsidR="00627B7C" w:rsidRPr="007B78E8">
        <w:rPr>
          <w:rFonts w:ascii="Tahoma" w:hAnsi="Tahoma" w:cs="Tahoma"/>
          <w:sz w:val="24"/>
          <w:szCs w:val="24"/>
        </w:rPr>
        <w:t>COVID-related</w:t>
      </w:r>
      <w:r w:rsidR="00AF6E27" w:rsidRPr="007B78E8">
        <w:rPr>
          <w:rFonts w:ascii="Tahoma" w:hAnsi="Tahoma" w:cs="Tahoma"/>
          <w:sz w:val="24"/>
          <w:szCs w:val="24"/>
        </w:rPr>
        <w:t xml:space="preserve"> supply chain interruptions slowed the facilities construction, which in turn delayed </w:t>
      </w:r>
      <w:r w:rsidR="00EF4271" w:rsidRPr="007B78E8">
        <w:rPr>
          <w:rFonts w:ascii="Tahoma" w:hAnsi="Tahoma" w:cs="Tahoma"/>
          <w:sz w:val="24"/>
          <w:szCs w:val="24"/>
        </w:rPr>
        <w:t>the team’s ability to fully execute</w:t>
      </w:r>
      <w:r w:rsidR="00AF6E27" w:rsidRPr="007B78E8">
        <w:rPr>
          <w:rFonts w:ascii="Tahoma" w:hAnsi="Tahoma" w:cs="Tahoma"/>
          <w:sz w:val="24"/>
          <w:szCs w:val="24"/>
        </w:rPr>
        <w:t xml:space="preserve"> a </w:t>
      </w:r>
      <w:r w:rsidR="00627B7C" w:rsidRPr="007B78E8">
        <w:rPr>
          <w:rFonts w:ascii="Tahoma" w:hAnsi="Tahoma" w:cs="Tahoma"/>
          <w:sz w:val="24"/>
          <w:szCs w:val="24"/>
        </w:rPr>
        <w:t>complete</w:t>
      </w:r>
      <w:r w:rsidR="00AF6E27" w:rsidRPr="007B78E8">
        <w:rPr>
          <w:rFonts w:ascii="Tahoma" w:hAnsi="Tahoma" w:cs="Tahoma"/>
          <w:sz w:val="24"/>
          <w:szCs w:val="24"/>
        </w:rPr>
        <w:t xml:space="preserve"> set of</w:t>
      </w:r>
      <w:r w:rsidR="00EF4271" w:rsidRPr="007B78E8">
        <w:rPr>
          <w:rFonts w:ascii="Tahoma" w:hAnsi="Tahoma" w:cs="Tahoma"/>
          <w:sz w:val="24"/>
          <w:szCs w:val="24"/>
        </w:rPr>
        <w:t xml:space="preserve"> experiments for this project</w:t>
      </w:r>
      <w:r w:rsidR="00627B7C" w:rsidRPr="007B78E8">
        <w:rPr>
          <w:rFonts w:ascii="Tahoma" w:hAnsi="Tahoma" w:cs="Tahoma"/>
          <w:sz w:val="24"/>
          <w:szCs w:val="24"/>
        </w:rPr>
        <w:t xml:space="preserve"> at the time of this report</w:t>
      </w:r>
      <w:r w:rsidR="00EF4271" w:rsidRPr="007B78E8">
        <w:rPr>
          <w:rFonts w:ascii="Tahoma" w:hAnsi="Tahoma" w:cs="Tahoma"/>
          <w:sz w:val="24"/>
          <w:szCs w:val="24"/>
        </w:rPr>
        <w:t>. However, preliminary pilot experiments were completed</w:t>
      </w:r>
      <w:r w:rsidR="00F03619" w:rsidRPr="007B78E8">
        <w:rPr>
          <w:rFonts w:ascii="Tahoma" w:hAnsi="Tahoma" w:cs="Tahoma"/>
          <w:sz w:val="24"/>
          <w:szCs w:val="24"/>
        </w:rPr>
        <w:t xml:space="preserve"> successfully</w:t>
      </w:r>
      <w:r w:rsidR="00EF4271" w:rsidRPr="007B78E8">
        <w:rPr>
          <w:rFonts w:ascii="Tahoma" w:hAnsi="Tahoma" w:cs="Tahoma"/>
          <w:sz w:val="24"/>
          <w:szCs w:val="24"/>
        </w:rPr>
        <w:t>, following similar methodologies used by Cobian-Iñiguez et al. (2022) using larger sized fuel particles.</w:t>
      </w:r>
      <w:r w:rsidR="00EF4271" w:rsidRPr="00E76F3D">
        <w:rPr>
          <w:rFonts w:ascii="Tahoma" w:hAnsi="Tahoma" w:cs="Tahoma"/>
        </w:rPr>
        <w:t xml:space="preserve">  </w:t>
      </w:r>
      <w:r w:rsidR="00AF6E27" w:rsidRPr="00E76F3D">
        <w:rPr>
          <w:rFonts w:ascii="Tahoma" w:hAnsi="Tahoma" w:cs="Tahoma"/>
        </w:rPr>
        <w:t xml:space="preserve"> </w:t>
      </w:r>
    </w:p>
    <w:p w14:paraId="5F435914" w14:textId="613175C3" w:rsidR="00013732" w:rsidRPr="00E76F3D" w:rsidRDefault="004B359E" w:rsidP="00CE56B6">
      <w:pPr>
        <w:spacing w:after="0" w:line="240" w:lineRule="auto"/>
        <w:rPr>
          <w:rFonts w:ascii="Tahoma" w:hAnsi="Tahoma" w:cs="Tahoma"/>
        </w:rPr>
      </w:pPr>
      <w:r w:rsidRPr="00E76F3D">
        <w:rPr>
          <w:rFonts w:ascii="Tahoma" w:hAnsi="Tahoma" w:cs="Tahoma"/>
          <w:noProof/>
        </w:rPr>
        <w:drawing>
          <wp:inline distT="0" distB="0" distL="0" distR="0" wp14:anchorId="304DF4CC" wp14:editId="22E9EDA6">
            <wp:extent cx="2077039" cy="2765383"/>
            <wp:effectExtent l="0" t="0" r="0" b="0"/>
            <wp:docPr id="1708838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8353" name="Picture 17088383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764" cy="2771674"/>
                    </a:xfrm>
                    <a:prstGeom prst="rect">
                      <a:avLst/>
                    </a:prstGeom>
                  </pic:spPr>
                </pic:pic>
              </a:graphicData>
            </a:graphic>
          </wp:inline>
        </w:drawing>
      </w:r>
      <w:r w:rsidR="00422354" w:rsidRPr="00E76F3D">
        <w:rPr>
          <w:rFonts w:ascii="Tahoma" w:hAnsi="Tahoma" w:cs="Tahoma"/>
        </w:rPr>
        <w:t xml:space="preserve">  </w:t>
      </w:r>
      <w:r w:rsidR="00422354" w:rsidRPr="00E76F3D">
        <w:rPr>
          <w:rFonts w:ascii="Tahoma" w:hAnsi="Tahoma" w:cs="Tahoma"/>
          <w:noProof/>
        </w:rPr>
        <w:drawing>
          <wp:inline distT="0" distB="0" distL="0" distR="0" wp14:anchorId="417F92C8" wp14:editId="6DB97C90">
            <wp:extent cx="3694174" cy="2767442"/>
            <wp:effectExtent l="0" t="0" r="1905" b="0"/>
            <wp:docPr id="258903862" name="Picture 15" descr="A fi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03862" name="Picture 15" descr="A fire in a roo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05317" cy="2775790"/>
                    </a:xfrm>
                    <a:prstGeom prst="rect">
                      <a:avLst/>
                    </a:prstGeom>
                  </pic:spPr>
                </pic:pic>
              </a:graphicData>
            </a:graphic>
          </wp:inline>
        </w:drawing>
      </w:r>
    </w:p>
    <w:p w14:paraId="308BB25C" w14:textId="6C157181" w:rsidR="00CE56B6" w:rsidRPr="007B78E8" w:rsidRDefault="00CE56B6" w:rsidP="007B78E8">
      <w:pPr>
        <w:spacing w:after="0" w:line="240" w:lineRule="auto"/>
        <w:rPr>
          <w:rFonts w:ascii="Tahoma" w:hAnsi="Tahoma" w:cs="Tahoma"/>
          <w:i/>
          <w:iCs/>
        </w:rPr>
      </w:pPr>
      <w:r w:rsidRPr="007B78E8">
        <w:rPr>
          <w:rFonts w:ascii="Tahoma" w:hAnsi="Tahoma" w:cs="Tahoma"/>
          <w:i/>
          <w:iCs/>
        </w:rPr>
        <w:lastRenderedPageBreak/>
        <w:t xml:space="preserve">Figure </w:t>
      </w:r>
      <w:r w:rsidR="007B78E8" w:rsidRPr="007B78E8">
        <w:rPr>
          <w:rFonts w:ascii="Tahoma" w:hAnsi="Tahoma" w:cs="Tahoma"/>
          <w:i/>
          <w:iCs/>
        </w:rPr>
        <w:t>2</w:t>
      </w:r>
      <w:r w:rsidRPr="007B78E8">
        <w:rPr>
          <w:rFonts w:ascii="Tahoma" w:hAnsi="Tahoma" w:cs="Tahoma"/>
          <w:i/>
          <w:iCs/>
        </w:rPr>
        <w:t>. Photo</w:t>
      </w:r>
      <w:r w:rsidR="00FA4574" w:rsidRPr="007B78E8">
        <w:rPr>
          <w:rFonts w:ascii="Tahoma" w:hAnsi="Tahoma" w:cs="Tahoma"/>
          <w:i/>
          <w:iCs/>
        </w:rPr>
        <w:t>s</w:t>
      </w:r>
      <w:r w:rsidRPr="007B78E8">
        <w:rPr>
          <w:rFonts w:ascii="Tahoma" w:hAnsi="Tahoma" w:cs="Tahoma"/>
          <w:i/>
          <w:iCs/>
        </w:rPr>
        <w:t xml:space="preserve"> showing the exterior and interior of the Grain Bin-Ventilation Controlled Combustion Facility at US Forest Service – Missoula Fire Science Laboratory.</w:t>
      </w:r>
    </w:p>
    <w:p w14:paraId="734E94B2" w14:textId="77777777" w:rsidR="00CE56B6" w:rsidRPr="00E76F3D" w:rsidRDefault="00CE56B6" w:rsidP="007B78E8">
      <w:pPr>
        <w:spacing w:after="0" w:line="240" w:lineRule="auto"/>
        <w:rPr>
          <w:rFonts w:ascii="Tahoma" w:hAnsi="Tahoma" w:cs="Tahoma"/>
        </w:rPr>
      </w:pPr>
    </w:p>
    <w:p w14:paraId="33D983FA" w14:textId="6102D318" w:rsidR="00BC298F" w:rsidRPr="007B78E8" w:rsidRDefault="005C444D" w:rsidP="007B78E8">
      <w:pPr>
        <w:pStyle w:val="Heading4"/>
        <w:spacing w:before="0" w:line="240" w:lineRule="auto"/>
        <w:rPr>
          <w:rFonts w:ascii="Tahoma" w:hAnsi="Tahoma" w:cs="Tahoma"/>
          <w:color w:val="auto"/>
          <w:sz w:val="24"/>
          <w:szCs w:val="24"/>
        </w:rPr>
      </w:pPr>
      <w:r w:rsidRPr="007B78E8">
        <w:rPr>
          <w:rFonts w:ascii="Tahoma" w:hAnsi="Tahoma" w:cs="Tahoma"/>
          <w:color w:val="auto"/>
          <w:sz w:val="24"/>
          <w:szCs w:val="24"/>
        </w:rPr>
        <w:t>Fuel Measurement</w:t>
      </w:r>
      <w:r w:rsidR="00FA4574" w:rsidRPr="007B78E8">
        <w:rPr>
          <w:rFonts w:ascii="Tahoma" w:hAnsi="Tahoma" w:cs="Tahoma"/>
          <w:color w:val="auto"/>
          <w:sz w:val="24"/>
          <w:szCs w:val="24"/>
        </w:rPr>
        <w:t xml:space="preserve"> System</w:t>
      </w:r>
    </w:p>
    <w:p w14:paraId="124ACEFE" w14:textId="0161CE3F" w:rsidR="00FA4574" w:rsidRPr="007B78E8" w:rsidRDefault="00045027" w:rsidP="007B78E8">
      <w:pPr>
        <w:spacing w:after="0" w:line="240" w:lineRule="auto"/>
        <w:rPr>
          <w:rFonts w:ascii="Tahoma" w:hAnsi="Tahoma" w:cs="Tahoma"/>
          <w:sz w:val="24"/>
          <w:szCs w:val="24"/>
        </w:rPr>
      </w:pPr>
      <w:r w:rsidRPr="007B78E8">
        <w:rPr>
          <w:rFonts w:ascii="Tahoma" w:hAnsi="Tahoma" w:cs="Tahoma"/>
          <w:sz w:val="24"/>
          <w:szCs w:val="24"/>
        </w:rPr>
        <w:t>The approach used for developing a fuels measurement system involved the application of hierarchical spatial statistical models and intensive field data collection to analyze the fine-scale spatial patterns of wildland fuels. The study focused on Sierra Nevada mixed conifer forests, particularly those impacted by the 2012-201</w:t>
      </w:r>
      <w:r w:rsidR="007B78E8">
        <w:rPr>
          <w:rFonts w:ascii="Tahoma" w:hAnsi="Tahoma" w:cs="Tahoma"/>
          <w:sz w:val="24"/>
          <w:szCs w:val="24"/>
        </w:rPr>
        <w:t>6</w:t>
      </w:r>
      <w:r w:rsidRPr="007B78E8">
        <w:rPr>
          <w:rFonts w:ascii="Tahoma" w:hAnsi="Tahoma" w:cs="Tahoma"/>
          <w:sz w:val="24"/>
          <w:szCs w:val="24"/>
        </w:rPr>
        <w:t xml:space="preserve"> drought.</w:t>
      </w:r>
    </w:p>
    <w:p w14:paraId="7960E921" w14:textId="77777777" w:rsidR="007B78E8" w:rsidRPr="007B78E8" w:rsidRDefault="007B78E8" w:rsidP="007B78E8">
      <w:pPr>
        <w:spacing w:after="0" w:line="240" w:lineRule="auto"/>
        <w:rPr>
          <w:rFonts w:ascii="Tahoma" w:hAnsi="Tahoma" w:cs="Tahoma"/>
          <w:sz w:val="24"/>
          <w:szCs w:val="24"/>
        </w:rPr>
      </w:pPr>
    </w:p>
    <w:p w14:paraId="35387674" w14:textId="487BC8C3" w:rsidR="00045027" w:rsidRPr="007B78E8" w:rsidRDefault="00045027" w:rsidP="00C95AB4">
      <w:pPr>
        <w:rPr>
          <w:rFonts w:ascii="Tahoma" w:hAnsi="Tahoma" w:cs="Tahoma"/>
          <w:sz w:val="24"/>
          <w:szCs w:val="24"/>
        </w:rPr>
      </w:pPr>
      <w:r w:rsidRPr="007B78E8">
        <w:rPr>
          <w:rFonts w:ascii="Tahoma" w:hAnsi="Tahoma" w:cs="Tahoma"/>
          <w:sz w:val="24"/>
          <w:szCs w:val="24"/>
        </w:rPr>
        <w:t xml:space="preserve">The team collected detailed data on various wildland fuel components, including duff, litter, fine woody debris, coarse woody debris, understory vegetation, trees, and saplings. This was done using a modified forest inventory protocol that emphasized spatially explicit sampling at a fine scale (sub-meter to tens of meters). The sampling protocol </w:t>
      </w:r>
      <w:r w:rsidR="00F03619" w:rsidRPr="007B78E8">
        <w:rPr>
          <w:rFonts w:ascii="Tahoma" w:hAnsi="Tahoma" w:cs="Tahoma"/>
          <w:sz w:val="24"/>
          <w:szCs w:val="24"/>
        </w:rPr>
        <w:t xml:space="preserve">developed and used </w:t>
      </w:r>
      <w:r w:rsidRPr="007B78E8">
        <w:rPr>
          <w:rFonts w:ascii="Tahoma" w:hAnsi="Tahoma" w:cs="Tahoma"/>
          <w:sz w:val="24"/>
          <w:szCs w:val="24"/>
        </w:rPr>
        <w:t xml:space="preserve">aimed to capture the spatial heterogeneity of these components across plots stratified by different levels of drought mortality severity. </w:t>
      </w:r>
    </w:p>
    <w:p w14:paraId="6BE7AC78" w14:textId="231BF8F5" w:rsidR="00045027" w:rsidRPr="00E76F3D" w:rsidRDefault="00045027" w:rsidP="00C95AB4">
      <w:pPr>
        <w:rPr>
          <w:rFonts w:ascii="Tahoma" w:hAnsi="Tahoma" w:cs="Tahoma"/>
        </w:rPr>
      </w:pPr>
      <w:r w:rsidRPr="007B78E8">
        <w:rPr>
          <w:rFonts w:ascii="Tahoma" w:hAnsi="Tahoma" w:cs="Tahoma"/>
          <w:sz w:val="24"/>
          <w:szCs w:val="24"/>
        </w:rPr>
        <w:t xml:space="preserve">Hierarchical spatial statistical models were used to evaluate field data, incorporating Gaussian process spatial random effects, to quantify and describe the fine-scale spatial patterns of the collected fuel load data. These models accounted for the spatial autocorrelation within each fuel component and allowed for the generation of realistic simulations of fuel beds that could be used to predict fire behavior under varying conditions. The models were validated against three criteria: their ability to make pointwise predictions, reproduce fine-scale observations, and replicate coarse-scale mean fuel loads. The study found that while some models performed well, particularly for duff and fine woody debris, others struggled with infrequent events, such as the presence of coarse woody debris or saplings. The approach provided a framework for integrating observational field data with predictive </w:t>
      </w:r>
      <w:r w:rsidR="00F03619" w:rsidRPr="007B78E8">
        <w:rPr>
          <w:rFonts w:ascii="Tahoma" w:hAnsi="Tahoma" w:cs="Tahoma"/>
          <w:sz w:val="24"/>
          <w:szCs w:val="24"/>
        </w:rPr>
        <w:t xml:space="preserve">fuels </w:t>
      </w:r>
      <w:r w:rsidRPr="007B78E8">
        <w:rPr>
          <w:rFonts w:ascii="Tahoma" w:hAnsi="Tahoma" w:cs="Tahoma"/>
          <w:sz w:val="24"/>
          <w:szCs w:val="24"/>
        </w:rPr>
        <w:t>modeling, offering insights that could improve forest management practices aimed at mitigating fire risks​.</w:t>
      </w:r>
    </w:p>
    <w:p w14:paraId="45205ACA" w14:textId="6BFB8B4B" w:rsidR="00045027" w:rsidRPr="007B78E8" w:rsidRDefault="00045027" w:rsidP="001E035C">
      <w:pPr>
        <w:pStyle w:val="Heading4"/>
        <w:rPr>
          <w:rFonts w:ascii="Tahoma" w:hAnsi="Tahoma" w:cs="Tahoma"/>
          <w:color w:val="auto"/>
          <w:sz w:val="24"/>
          <w:szCs w:val="24"/>
        </w:rPr>
      </w:pPr>
      <w:r w:rsidRPr="007B78E8">
        <w:rPr>
          <w:rFonts w:ascii="Tahoma" w:hAnsi="Tahoma" w:cs="Tahoma"/>
          <w:color w:val="auto"/>
          <w:sz w:val="24"/>
          <w:szCs w:val="24"/>
        </w:rPr>
        <w:t xml:space="preserve">Forecasting </w:t>
      </w:r>
      <w:r w:rsidR="00E334B2" w:rsidRPr="007B78E8">
        <w:rPr>
          <w:rFonts w:ascii="Tahoma" w:hAnsi="Tahoma" w:cs="Tahoma"/>
          <w:color w:val="auto"/>
          <w:sz w:val="24"/>
          <w:szCs w:val="24"/>
        </w:rPr>
        <w:t xml:space="preserve">Surface </w:t>
      </w:r>
      <w:r w:rsidRPr="007B78E8">
        <w:rPr>
          <w:rFonts w:ascii="Tahoma" w:hAnsi="Tahoma" w:cs="Tahoma"/>
          <w:color w:val="auto"/>
          <w:sz w:val="24"/>
          <w:szCs w:val="24"/>
        </w:rPr>
        <w:t>Fuel Loads</w:t>
      </w:r>
    </w:p>
    <w:p w14:paraId="7D52DB83" w14:textId="06C78513" w:rsidR="00E334B2" w:rsidRPr="007B78E8" w:rsidRDefault="00E334B2" w:rsidP="00E334B2">
      <w:pPr>
        <w:rPr>
          <w:rFonts w:ascii="Tahoma" w:hAnsi="Tahoma" w:cs="Tahoma"/>
          <w:sz w:val="24"/>
          <w:szCs w:val="24"/>
        </w:rPr>
      </w:pPr>
      <w:r w:rsidRPr="007B78E8">
        <w:rPr>
          <w:rFonts w:ascii="Tahoma" w:hAnsi="Tahoma" w:cs="Tahoma"/>
          <w:sz w:val="24"/>
          <w:szCs w:val="24"/>
        </w:rPr>
        <w:t>Workgroup 2 used a combination of field data collection and modeling techniques to assess the progression of snag fall (standing dead trees) and fuel succession following a significant tree mortality event caused by the 2012-2016 drought in California. The team used data from two key studies, including: the Drought Mortality Network and the Forest Demography Study, both of which provided extensive, long-term datasets on tree mortality and forest dynamics in the southern Sierra Nevada.</w:t>
      </w:r>
    </w:p>
    <w:p w14:paraId="6EBC31EA" w14:textId="213202A8" w:rsidR="00E334B2" w:rsidRPr="007B78E8" w:rsidRDefault="00E334B2" w:rsidP="00E334B2">
      <w:pPr>
        <w:rPr>
          <w:rFonts w:ascii="Tahoma" w:hAnsi="Tahoma" w:cs="Tahoma"/>
          <w:sz w:val="24"/>
          <w:szCs w:val="24"/>
        </w:rPr>
      </w:pPr>
      <w:r w:rsidRPr="007B78E8">
        <w:rPr>
          <w:rFonts w:ascii="Tahoma" w:hAnsi="Tahoma" w:cs="Tahoma"/>
          <w:sz w:val="24"/>
          <w:szCs w:val="24"/>
        </w:rPr>
        <w:t xml:space="preserve">Field data collection involved monitoring tree and fuel inventory plots established across the Sierra Nevada to quantify how recently dead trees influenced fuel loads and fire hazards. These plots were strategically placed across different levels of drought mortality severity to capture the variation in fuel accumulation and snag fall rates. The team used snag fall models using the long-term data from the Forest Demography Study, which tracks tree mortality and fuel dynamics annually. The data from the </w:t>
      </w:r>
      <w:r w:rsidRPr="007B78E8">
        <w:rPr>
          <w:rFonts w:ascii="Tahoma" w:hAnsi="Tahoma" w:cs="Tahoma"/>
          <w:sz w:val="24"/>
          <w:szCs w:val="24"/>
        </w:rPr>
        <w:lastRenderedPageBreak/>
        <w:t>Drought Mortality Network allowed for the documentation of immediate impacts and provided predictions for future fuel accumulation and snag fall rates.</w:t>
      </w:r>
    </w:p>
    <w:p w14:paraId="44D3CBA1" w14:textId="603F12E3" w:rsidR="00E334B2" w:rsidRPr="007B78E8" w:rsidRDefault="00E334B2" w:rsidP="00E334B2">
      <w:pPr>
        <w:rPr>
          <w:rFonts w:ascii="Tahoma" w:hAnsi="Tahoma" w:cs="Tahoma"/>
          <w:sz w:val="24"/>
          <w:szCs w:val="24"/>
        </w:rPr>
      </w:pPr>
      <w:r w:rsidRPr="007B78E8">
        <w:rPr>
          <w:rFonts w:ascii="Tahoma" w:hAnsi="Tahoma" w:cs="Tahoma"/>
          <w:sz w:val="24"/>
          <w:szCs w:val="24"/>
        </w:rPr>
        <w:t xml:space="preserve">To analyze and predict fuel load changes over time, Workgroup 2 used hierarchical spatial statistical models, integrating the empirical (field) data with predictions of future snag fall rates. These models accounted for species-specific and size-dependent variations in snag longevity and decay rates, offering insights into how fuel loads might evolve in the coming decades. The study's findings were used to refine vegetation simulation models, such as the Forest Vegetation Simulator (FVS), particularly in its snag fall algorithms, to improve predictions of fuel load dynamics in response to tree mortality events. </w:t>
      </w:r>
    </w:p>
    <w:p w14:paraId="264FCCE9" w14:textId="1F8E1306" w:rsidR="005C444D" w:rsidRPr="007B78E8" w:rsidRDefault="00CB02D9" w:rsidP="00CB02D9">
      <w:pPr>
        <w:pStyle w:val="Heading4"/>
        <w:rPr>
          <w:rFonts w:ascii="Tahoma" w:hAnsi="Tahoma" w:cs="Tahoma"/>
          <w:color w:val="auto"/>
          <w:sz w:val="24"/>
          <w:szCs w:val="24"/>
        </w:rPr>
      </w:pPr>
      <w:r w:rsidRPr="007B78E8">
        <w:rPr>
          <w:rFonts w:ascii="Tahoma" w:hAnsi="Tahoma" w:cs="Tahoma"/>
          <w:color w:val="auto"/>
          <w:sz w:val="24"/>
          <w:szCs w:val="24"/>
        </w:rPr>
        <w:t xml:space="preserve">Contemporary </w:t>
      </w:r>
      <w:r w:rsidR="00DE03B8" w:rsidRPr="007B78E8">
        <w:rPr>
          <w:rFonts w:ascii="Tahoma" w:hAnsi="Tahoma" w:cs="Tahoma"/>
          <w:color w:val="auto"/>
          <w:sz w:val="24"/>
          <w:szCs w:val="24"/>
        </w:rPr>
        <w:t>Tree Mortality Mapping</w:t>
      </w:r>
    </w:p>
    <w:p w14:paraId="5819322E" w14:textId="0C22F040" w:rsidR="00CB02D9" w:rsidRPr="007B78E8" w:rsidRDefault="00CB02D9" w:rsidP="00CB02D9">
      <w:pPr>
        <w:rPr>
          <w:rFonts w:ascii="Tahoma" w:hAnsi="Tahoma" w:cs="Tahoma"/>
          <w:sz w:val="24"/>
          <w:szCs w:val="24"/>
        </w:rPr>
      </w:pPr>
      <w:r w:rsidRPr="007B78E8">
        <w:rPr>
          <w:rFonts w:ascii="Tahoma" w:hAnsi="Tahoma" w:cs="Tahoma"/>
          <w:sz w:val="24"/>
          <w:szCs w:val="24"/>
        </w:rPr>
        <w:t xml:space="preserve">The objective of the contemporary tree mortality mapping effort was to provide detailed, high-resolution maps of tree mortality that could be integrated into wildfire behavior models to assess and mitigate the risks posed by elevated tree mortality. The primary method involved training a deep learning model using multi-temporal satellite data from multi-spectral and radar sensors. </w:t>
      </w:r>
      <w:r w:rsidR="00626E92" w:rsidRPr="007B78E8">
        <w:rPr>
          <w:rFonts w:ascii="Tahoma" w:hAnsi="Tahoma" w:cs="Tahoma"/>
          <w:sz w:val="24"/>
          <w:szCs w:val="24"/>
        </w:rPr>
        <w:t>R</w:t>
      </w:r>
      <w:r w:rsidRPr="007B78E8">
        <w:rPr>
          <w:rFonts w:ascii="Tahoma" w:hAnsi="Tahoma" w:cs="Tahoma"/>
          <w:sz w:val="24"/>
          <w:szCs w:val="24"/>
        </w:rPr>
        <w:t>esearchers</w:t>
      </w:r>
      <w:r w:rsidR="00626E92" w:rsidRPr="007B78E8">
        <w:rPr>
          <w:rFonts w:ascii="Tahoma" w:hAnsi="Tahoma" w:cs="Tahoma"/>
          <w:sz w:val="24"/>
          <w:szCs w:val="24"/>
        </w:rPr>
        <w:t xml:space="preserve"> from Workgroup 2</w:t>
      </w:r>
      <w:r w:rsidRPr="007B78E8">
        <w:rPr>
          <w:rFonts w:ascii="Tahoma" w:hAnsi="Tahoma" w:cs="Tahoma"/>
          <w:sz w:val="24"/>
          <w:szCs w:val="24"/>
        </w:rPr>
        <w:t xml:space="preserve"> first created a response variable from 1-meter resolution maps of red-phase conifer mortality</w:t>
      </w:r>
      <w:r w:rsidR="00D27858" w:rsidRPr="007B78E8">
        <w:rPr>
          <w:rFonts w:ascii="Tahoma" w:hAnsi="Tahoma" w:cs="Tahoma"/>
          <w:sz w:val="24"/>
          <w:szCs w:val="24"/>
        </w:rPr>
        <w:t xml:space="preserve"> (i.e., dead conifers with reddish-brown needles</w:t>
      </w:r>
      <w:r w:rsidR="00F03619" w:rsidRPr="007B78E8">
        <w:rPr>
          <w:rFonts w:ascii="Tahoma" w:hAnsi="Tahoma" w:cs="Tahoma"/>
          <w:sz w:val="24"/>
          <w:szCs w:val="24"/>
        </w:rPr>
        <w:t xml:space="preserve"> still attached</w:t>
      </w:r>
      <w:r w:rsidR="00D27858" w:rsidRPr="007B78E8">
        <w:rPr>
          <w:rFonts w:ascii="Tahoma" w:hAnsi="Tahoma" w:cs="Tahoma"/>
          <w:sz w:val="24"/>
          <w:szCs w:val="24"/>
        </w:rPr>
        <w:t>)</w:t>
      </w:r>
      <w:r w:rsidRPr="007B78E8">
        <w:rPr>
          <w:rFonts w:ascii="Tahoma" w:hAnsi="Tahoma" w:cs="Tahoma"/>
          <w:sz w:val="24"/>
          <w:szCs w:val="24"/>
        </w:rPr>
        <w:t>, which was then averaged to a 10-meter resolution to match the satellite covariates. These covariates included 10-band multi-spectral data from Sentinel-2 and 2-band radar backscatter data from Sentinel-1. The model incorporated 24 bands of data from different seasons and sensors to capture the necessary biophysical changes associated with tree mortality.</w:t>
      </w:r>
    </w:p>
    <w:p w14:paraId="59A70446" w14:textId="77777777" w:rsidR="00CB02D9" w:rsidRPr="007B78E8" w:rsidRDefault="00CB02D9" w:rsidP="00CB02D9">
      <w:pPr>
        <w:rPr>
          <w:rFonts w:ascii="Tahoma" w:hAnsi="Tahoma" w:cs="Tahoma"/>
          <w:sz w:val="24"/>
          <w:szCs w:val="24"/>
        </w:rPr>
      </w:pPr>
      <w:r w:rsidRPr="007B78E8">
        <w:rPr>
          <w:rFonts w:ascii="Tahoma" w:hAnsi="Tahoma" w:cs="Tahoma"/>
          <w:sz w:val="24"/>
          <w:szCs w:val="24"/>
        </w:rPr>
        <w:t>The deep learning model used was a U-net model, a type of 2D Convolutional Neural Network (CNN) architecture, which is particularly effective in ecological contexts due to its ability to quantify spatial orientations of nearby objects and include contextual information about the surrounding environment. The model was trained on over 91,000 samples, validated on approximately 16,000 samples, and tested on nearly 19,000 samples, with measures to adjust for sample imbalance to minimize under-prediction.</w:t>
      </w:r>
    </w:p>
    <w:p w14:paraId="775BCB0A" w14:textId="0055FEB2" w:rsidR="00CB02D9" w:rsidRPr="007B78E8" w:rsidRDefault="00CB02D9" w:rsidP="00CB02D9">
      <w:pPr>
        <w:rPr>
          <w:rFonts w:ascii="Tahoma" w:hAnsi="Tahoma" w:cs="Tahoma"/>
          <w:sz w:val="24"/>
          <w:szCs w:val="24"/>
        </w:rPr>
      </w:pPr>
      <w:r w:rsidRPr="007B78E8">
        <w:rPr>
          <w:rFonts w:ascii="Tahoma" w:hAnsi="Tahoma" w:cs="Tahoma"/>
          <w:sz w:val="24"/>
          <w:szCs w:val="24"/>
        </w:rPr>
        <w:t>Model validation was conducted by comparing the satellite-based mortality predictions with field data collected by the USGS Western Ecological Research Center and high-resolution training data. The results showed that the model provided conservative estimates of tree mortality, with lower prediction biases in areas of extreme mortality. The study's findings were consistent with independent US</w:t>
      </w:r>
      <w:r w:rsidR="00D27858" w:rsidRPr="007B78E8">
        <w:rPr>
          <w:rFonts w:ascii="Tahoma" w:hAnsi="Tahoma" w:cs="Tahoma"/>
          <w:sz w:val="24"/>
          <w:szCs w:val="24"/>
        </w:rPr>
        <w:t xml:space="preserve"> </w:t>
      </w:r>
      <w:r w:rsidRPr="007B78E8">
        <w:rPr>
          <w:rFonts w:ascii="Tahoma" w:hAnsi="Tahoma" w:cs="Tahoma"/>
          <w:sz w:val="24"/>
          <w:szCs w:val="24"/>
        </w:rPr>
        <w:t>F</w:t>
      </w:r>
      <w:r w:rsidR="00D27858" w:rsidRPr="007B78E8">
        <w:rPr>
          <w:rFonts w:ascii="Tahoma" w:hAnsi="Tahoma" w:cs="Tahoma"/>
          <w:sz w:val="24"/>
          <w:szCs w:val="24"/>
        </w:rPr>
        <w:t xml:space="preserve">orest </w:t>
      </w:r>
      <w:r w:rsidRPr="007B78E8">
        <w:rPr>
          <w:rFonts w:ascii="Tahoma" w:hAnsi="Tahoma" w:cs="Tahoma"/>
          <w:sz w:val="24"/>
          <w:szCs w:val="24"/>
        </w:rPr>
        <w:t>S</w:t>
      </w:r>
      <w:r w:rsidR="00D27858" w:rsidRPr="007B78E8">
        <w:rPr>
          <w:rFonts w:ascii="Tahoma" w:hAnsi="Tahoma" w:cs="Tahoma"/>
          <w:sz w:val="24"/>
          <w:szCs w:val="24"/>
        </w:rPr>
        <w:t>ervice</w:t>
      </w:r>
      <w:r w:rsidRPr="007B78E8">
        <w:rPr>
          <w:rFonts w:ascii="Tahoma" w:hAnsi="Tahoma" w:cs="Tahoma"/>
          <w:sz w:val="24"/>
          <w:szCs w:val="24"/>
        </w:rPr>
        <w:t xml:space="preserve"> m</w:t>
      </w:r>
      <w:r w:rsidR="00F03619" w:rsidRPr="007B78E8">
        <w:rPr>
          <w:rFonts w:ascii="Tahoma" w:hAnsi="Tahoma" w:cs="Tahoma"/>
          <w:sz w:val="24"/>
          <w:szCs w:val="24"/>
        </w:rPr>
        <w:t>apping</w:t>
      </w:r>
      <w:r w:rsidR="00D27858" w:rsidRPr="007B78E8">
        <w:rPr>
          <w:rFonts w:ascii="Tahoma" w:hAnsi="Tahoma" w:cs="Tahoma"/>
          <w:sz w:val="24"/>
          <w:szCs w:val="24"/>
        </w:rPr>
        <w:t xml:space="preserve"> of tree mortality</w:t>
      </w:r>
      <w:r w:rsidRPr="007B78E8">
        <w:rPr>
          <w:rFonts w:ascii="Tahoma" w:hAnsi="Tahoma" w:cs="Tahoma"/>
          <w:sz w:val="24"/>
          <w:szCs w:val="24"/>
        </w:rPr>
        <w:t xml:space="preserve"> and demonstrated the potential of these maps to improve predictions of mortality-driven wildfires</w:t>
      </w:r>
    </w:p>
    <w:p w14:paraId="79F79C3E" w14:textId="7D92781B" w:rsidR="00452079" w:rsidRPr="00DB65FC" w:rsidRDefault="00452079" w:rsidP="00B1053D">
      <w:pPr>
        <w:pStyle w:val="Heading3"/>
        <w:rPr>
          <w:rFonts w:ascii="Tahoma" w:hAnsi="Tahoma" w:cs="Tahoma"/>
          <w:b/>
          <w:bCs/>
          <w:color w:val="auto"/>
        </w:rPr>
      </w:pPr>
      <w:bookmarkStart w:id="46" w:name="_Toc176116482"/>
      <w:r w:rsidRPr="00DB65FC">
        <w:rPr>
          <w:rFonts w:ascii="Tahoma" w:hAnsi="Tahoma" w:cs="Tahoma"/>
          <w:b/>
          <w:bCs/>
          <w:color w:val="auto"/>
        </w:rPr>
        <w:t xml:space="preserve">Near-term </w:t>
      </w:r>
      <w:r w:rsidR="00271339">
        <w:rPr>
          <w:rFonts w:ascii="Tahoma" w:hAnsi="Tahoma" w:cs="Tahoma"/>
          <w:b/>
          <w:bCs/>
          <w:color w:val="auto"/>
        </w:rPr>
        <w:t>Wildf</w:t>
      </w:r>
      <w:r w:rsidRPr="00DB65FC">
        <w:rPr>
          <w:rFonts w:ascii="Tahoma" w:hAnsi="Tahoma" w:cs="Tahoma"/>
          <w:b/>
          <w:bCs/>
          <w:color w:val="auto"/>
        </w:rPr>
        <w:t>ire Forecasting</w:t>
      </w:r>
      <w:r w:rsidR="006E37AE">
        <w:rPr>
          <w:rFonts w:ascii="Tahoma" w:hAnsi="Tahoma" w:cs="Tahoma"/>
          <w:b/>
          <w:bCs/>
          <w:color w:val="auto"/>
        </w:rPr>
        <w:t xml:space="preserve"> Models</w:t>
      </w:r>
      <w:r w:rsidR="00415602" w:rsidRPr="00DB65FC">
        <w:rPr>
          <w:rFonts w:ascii="Tahoma" w:hAnsi="Tahoma" w:cs="Tahoma"/>
          <w:b/>
          <w:bCs/>
          <w:color w:val="auto"/>
        </w:rPr>
        <w:t xml:space="preserve"> (W</w:t>
      </w:r>
      <w:r w:rsidR="000C5184" w:rsidRPr="00DB65FC">
        <w:rPr>
          <w:rFonts w:ascii="Tahoma" w:hAnsi="Tahoma" w:cs="Tahoma"/>
          <w:b/>
          <w:bCs/>
          <w:color w:val="auto"/>
        </w:rPr>
        <w:t xml:space="preserve">orkgroup </w:t>
      </w:r>
      <w:r w:rsidR="00415602" w:rsidRPr="00DB65FC">
        <w:rPr>
          <w:rFonts w:ascii="Tahoma" w:hAnsi="Tahoma" w:cs="Tahoma"/>
          <w:b/>
          <w:bCs/>
          <w:color w:val="auto"/>
        </w:rPr>
        <w:t>3</w:t>
      </w:r>
      <w:r w:rsidR="00725996" w:rsidRPr="00DB65FC">
        <w:rPr>
          <w:rFonts w:ascii="Tahoma" w:hAnsi="Tahoma" w:cs="Tahoma"/>
          <w:b/>
          <w:bCs/>
          <w:color w:val="auto"/>
        </w:rPr>
        <w:t>)</w:t>
      </w:r>
      <w:bookmarkEnd w:id="46"/>
    </w:p>
    <w:p w14:paraId="0628FFDE" w14:textId="4788E8AD" w:rsidR="00342C46" w:rsidRPr="007B78E8" w:rsidRDefault="00D27858" w:rsidP="00710745">
      <w:pPr>
        <w:rPr>
          <w:rFonts w:ascii="Tahoma" w:hAnsi="Tahoma" w:cs="Tahoma"/>
          <w:sz w:val="24"/>
          <w:szCs w:val="24"/>
        </w:rPr>
      </w:pPr>
      <w:r w:rsidRPr="007B78E8">
        <w:rPr>
          <w:rFonts w:ascii="Tahoma" w:hAnsi="Tahoma" w:cs="Tahoma"/>
          <w:sz w:val="24"/>
          <w:szCs w:val="24"/>
        </w:rPr>
        <w:t xml:space="preserve">The </w:t>
      </w:r>
      <w:r w:rsidR="00F03619" w:rsidRPr="007B78E8">
        <w:rPr>
          <w:rFonts w:ascii="Tahoma" w:hAnsi="Tahoma" w:cs="Tahoma"/>
          <w:sz w:val="24"/>
          <w:szCs w:val="24"/>
        </w:rPr>
        <w:t xml:space="preserve">original </w:t>
      </w:r>
      <w:r w:rsidRPr="007B78E8">
        <w:rPr>
          <w:rFonts w:ascii="Tahoma" w:hAnsi="Tahoma" w:cs="Tahoma"/>
          <w:sz w:val="24"/>
          <w:szCs w:val="24"/>
        </w:rPr>
        <w:t>objective of workgroup</w:t>
      </w:r>
      <w:r w:rsidR="00F47212" w:rsidRPr="007B78E8">
        <w:rPr>
          <w:rFonts w:ascii="Tahoma" w:hAnsi="Tahoma" w:cs="Tahoma"/>
          <w:sz w:val="24"/>
          <w:szCs w:val="24"/>
        </w:rPr>
        <w:t xml:space="preserve"> 3</w:t>
      </w:r>
      <w:r w:rsidRPr="007B78E8">
        <w:rPr>
          <w:rFonts w:ascii="Tahoma" w:hAnsi="Tahoma" w:cs="Tahoma"/>
          <w:sz w:val="24"/>
          <w:szCs w:val="24"/>
        </w:rPr>
        <w:t xml:space="preserve"> was to develop computationally efficient models to provide near-term risk forecasts at a 0-to-7-day temporal scale and at a fine (30m) </w:t>
      </w:r>
      <w:r w:rsidRPr="007B78E8">
        <w:rPr>
          <w:rFonts w:ascii="Tahoma" w:hAnsi="Tahoma" w:cs="Tahoma"/>
          <w:sz w:val="24"/>
          <w:szCs w:val="24"/>
        </w:rPr>
        <w:lastRenderedPageBreak/>
        <w:t xml:space="preserve">spatial scale to simulate spread of extant fire ignitions. </w:t>
      </w:r>
      <w:r w:rsidR="006E5891" w:rsidRPr="007B78E8">
        <w:rPr>
          <w:rFonts w:ascii="Tahoma" w:hAnsi="Tahoma" w:cs="Tahoma"/>
          <w:sz w:val="24"/>
          <w:szCs w:val="24"/>
        </w:rPr>
        <w:t>Additionally</w:t>
      </w:r>
      <w:r w:rsidRPr="007B78E8">
        <w:rPr>
          <w:rFonts w:ascii="Tahoma" w:hAnsi="Tahoma" w:cs="Tahoma"/>
          <w:sz w:val="24"/>
          <w:szCs w:val="24"/>
        </w:rPr>
        <w:t xml:space="preserve">, the workgroup was tasked to work with electric utilities to integrate models into their respective wildfire situational awareness programs. </w:t>
      </w:r>
      <w:r w:rsidR="00342C46" w:rsidRPr="007B78E8">
        <w:rPr>
          <w:rFonts w:ascii="Tahoma" w:hAnsi="Tahoma" w:cs="Tahoma"/>
          <w:sz w:val="24"/>
          <w:szCs w:val="24"/>
        </w:rPr>
        <w:t>The overarching approach that the team used to accomplish these objectives was to refine, test, and evaluate the performance of near-term fire forecasting models that were developed by team members. Following guidance provided through stakeholder engagement</w:t>
      </w:r>
      <w:r w:rsidR="00F03619" w:rsidRPr="007B78E8">
        <w:rPr>
          <w:rFonts w:ascii="Tahoma" w:hAnsi="Tahoma" w:cs="Tahoma"/>
          <w:sz w:val="24"/>
          <w:szCs w:val="24"/>
        </w:rPr>
        <w:t xml:space="preserve"> early in the project</w:t>
      </w:r>
      <w:r w:rsidR="00342C46" w:rsidRPr="007B78E8">
        <w:rPr>
          <w:rFonts w:ascii="Tahoma" w:hAnsi="Tahoma" w:cs="Tahoma"/>
          <w:sz w:val="24"/>
          <w:szCs w:val="24"/>
        </w:rPr>
        <w:t xml:space="preserve">, the team developed and deployed an easy-to-use, open-source, near-term fire forecasting platform called Pyrecast and evaluated its </w:t>
      </w:r>
      <w:r w:rsidR="00F03619" w:rsidRPr="007B78E8">
        <w:rPr>
          <w:rFonts w:ascii="Tahoma" w:hAnsi="Tahoma" w:cs="Tahoma"/>
          <w:sz w:val="24"/>
          <w:szCs w:val="24"/>
        </w:rPr>
        <w:t xml:space="preserve">potential </w:t>
      </w:r>
      <w:r w:rsidR="00342C46" w:rsidRPr="007B78E8">
        <w:rPr>
          <w:rFonts w:ascii="Tahoma" w:hAnsi="Tahoma" w:cs="Tahoma"/>
          <w:sz w:val="24"/>
          <w:szCs w:val="24"/>
        </w:rPr>
        <w:t>benefits to electric utilities</w:t>
      </w:r>
      <w:r w:rsidR="00F03619" w:rsidRPr="007B78E8">
        <w:rPr>
          <w:rFonts w:ascii="Tahoma" w:hAnsi="Tahoma" w:cs="Tahoma"/>
          <w:sz w:val="24"/>
          <w:szCs w:val="24"/>
        </w:rPr>
        <w:t xml:space="preserve"> using a case study</w:t>
      </w:r>
      <w:r w:rsidR="00342C46" w:rsidRPr="007B78E8">
        <w:rPr>
          <w:rFonts w:ascii="Tahoma" w:hAnsi="Tahoma" w:cs="Tahoma"/>
          <w:sz w:val="24"/>
          <w:szCs w:val="24"/>
        </w:rPr>
        <w:t xml:space="preserve">. </w:t>
      </w:r>
    </w:p>
    <w:p w14:paraId="148DD2B1" w14:textId="7DB3AB59" w:rsidR="006E5891" w:rsidRPr="007B78E8" w:rsidRDefault="006E5891" w:rsidP="00342C46">
      <w:pPr>
        <w:pStyle w:val="Heading4"/>
        <w:rPr>
          <w:rFonts w:ascii="Tahoma" w:hAnsi="Tahoma" w:cs="Tahoma"/>
          <w:color w:val="auto"/>
          <w:sz w:val="24"/>
          <w:szCs w:val="24"/>
        </w:rPr>
      </w:pPr>
      <w:r w:rsidRPr="007B78E8">
        <w:rPr>
          <w:rFonts w:ascii="Tahoma" w:hAnsi="Tahoma" w:cs="Tahoma"/>
          <w:color w:val="auto"/>
          <w:sz w:val="24"/>
          <w:szCs w:val="24"/>
        </w:rPr>
        <w:t>Near-term Fire Forecasting Models and Tools</w:t>
      </w:r>
    </w:p>
    <w:p w14:paraId="2CA75021" w14:textId="3F38EB3C" w:rsidR="00710745" w:rsidRPr="007B78E8" w:rsidRDefault="00232A4B" w:rsidP="00710745">
      <w:pPr>
        <w:rPr>
          <w:rFonts w:ascii="Tahoma" w:hAnsi="Tahoma" w:cs="Tahoma"/>
          <w:sz w:val="24"/>
          <w:szCs w:val="24"/>
        </w:rPr>
      </w:pPr>
      <w:r w:rsidRPr="007B78E8">
        <w:rPr>
          <w:rFonts w:ascii="Tahoma" w:hAnsi="Tahoma" w:cs="Tahoma"/>
          <w:sz w:val="24"/>
          <w:szCs w:val="24"/>
        </w:rPr>
        <w:t>Stakeholder input provided at the beginning of the project indicated a need for</w:t>
      </w:r>
      <w:r w:rsidR="00342C46" w:rsidRPr="007B78E8">
        <w:rPr>
          <w:rFonts w:ascii="Tahoma" w:hAnsi="Tahoma" w:cs="Tahoma"/>
          <w:sz w:val="24"/>
          <w:szCs w:val="24"/>
        </w:rPr>
        <w:t xml:space="preserve"> improved wildfire behavior model, but also</w:t>
      </w:r>
      <w:r w:rsidRPr="007B78E8">
        <w:rPr>
          <w:rFonts w:ascii="Tahoma" w:hAnsi="Tahoma" w:cs="Tahoma"/>
          <w:sz w:val="24"/>
          <w:szCs w:val="24"/>
        </w:rPr>
        <w:t xml:space="preserve"> a platform that </w:t>
      </w:r>
      <w:r w:rsidR="00342C46" w:rsidRPr="007B78E8">
        <w:rPr>
          <w:rFonts w:ascii="Tahoma" w:hAnsi="Tahoma" w:cs="Tahoma"/>
          <w:sz w:val="24"/>
          <w:szCs w:val="24"/>
        </w:rPr>
        <w:t>could display</w:t>
      </w:r>
      <w:r w:rsidRPr="007B78E8">
        <w:rPr>
          <w:rFonts w:ascii="Tahoma" w:hAnsi="Tahoma" w:cs="Tahoma"/>
          <w:sz w:val="24"/>
          <w:szCs w:val="24"/>
        </w:rPr>
        <w:t xml:space="preserve"> a range of wildfire risk related </w:t>
      </w:r>
      <w:r w:rsidR="00342C46" w:rsidRPr="007B78E8">
        <w:rPr>
          <w:rFonts w:ascii="Tahoma" w:hAnsi="Tahoma" w:cs="Tahoma"/>
          <w:sz w:val="24"/>
          <w:szCs w:val="24"/>
        </w:rPr>
        <w:t xml:space="preserve">model </w:t>
      </w:r>
      <w:r w:rsidRPr="007B78E8">
        <w:rPr>
          <w:rFonts w:ascii="Tahoma" w:hAnsi="Tahoma" w:cs="Tahoma"/>
          <w:sz w:val="24"/>
          <w:szCs w:val="24"/>
        </w:rPr>
        <w:t xml:space="preserve">outputs.  </w:t>
      </w:r>
      <w:r w:rsidR="008E1E34" w:rsidRPr="007B78E8">
        <w:rPr>
          <w:rFonts w:ascii="Tahoma" w:hAnsi="Tahoma" w:cs="Tahoma"/>
          <w:sz w:val="24"/>
          <w:szCs w:val="24"/>
        </w:rPr>
        <w:t>Accordingly</w:t>
      </w:r>
      <w:r w:rsidRPr="007B78E8">
        <w:rPr>
          <w:rFonts w:ascii="Tahoma" w:hAnsi="Tahoma" w:cs="Tahoma"/>
          <w:sz w:val="24"/>
          <w:szCs w:val="24"/>
        </w:rPr>
        <w:t xml:space="preserve">, the workgroup developed a </w:t>
      </w:r>
      <w:r w:rsidR="00710745" w:rsidRPr="007B78E8">
        <w:rPr>
          <w:rFonts w:ascii="Tahoma" w:hAnsi="Tahoma" w:cs="Tahoma"/>
          <w:sz w:val="24"/>
          <w:szCs w:val="24"/>
        </w:rPr>
        <w:t xml:space="preserve">framework that was used to guide the development of </w:t>
      </w:r>
      <w:r w:rsidR="0096028B" w:rsidRPr="007B78E8">
        <w:rPr>
          <w:rFonts w:ascii="Tahoma" w:hAnsi="Tahoma" w:cs="Tahoma"/>
          <w:sz w:val="24"/>
          <w:szCs w:val="24"/>
        </w:rPr>
        <w:t xml:space="preserve">near-term fire forecasting platform </w:t>
      </w:r>
      <w:r w:rsidRPr="007B78E8">
        <w:rPr>
          <w:rFonts w:ascii="Tahoma" w:hAnsi="Tahoma" w:cs="Tahoma"/>
          <w:sz w:val="24"/>
          <w:szCs w:val="24"/>
        </w:rPr>
        <w:t>(</w:t>
      </w:r>
      <w:r w:rsidRPr="00A5193D">
        <w:rPr>
          <w:rFonts w:ascii="Tahoma" w:hAnsi="Tahoma" w:cs="Tahoma"/>
          <w:sz w:val="24"/>
          <w:szCs w:val="24"/>
        </w:rPr>
        <w:t>Figure</w:t>
      </w:r>
      <w:r w:rsidRPr="007B78E8">
        <w:rPr>
          <w:rFonts w:ascii="Tahoma" w:hAnsi="Tahoma" w:cs="Tahoma"/>
          <w:sz w:val="24"/>
          <w:szCs w:val="24"/>
          <w:highlight w:val="yellow"/>
        </w:rPr>
        <w:t xml:space="preserve"> </w:t>
      </w:r>
      <w:r w:rsidR="00A5193D">
        <w:rPr>
          <w:rFonts w:ascii="Tahoma" w:hAnsi="Tahoma" w:cs="Tahoma"/>
          <w:sz w:val="24"/>
          <w:szCs w:val="24"/>
        </w:rPr>
        <w:t>3</w:t>
      </w:r>
      <w:r w:rsidRPr="007B78E8">
        <w:rPr>
          <w:rFonts w:ascii="Tahoma" w:hAnsi="Tahoma" w:cs="Tahoma"/>
          <w:sz w:val="24"/>
          <w:szCs w:val="24"/>
        </w:rPr>
        <w:t>)</w:t>
      </w:r>
      <w:r w:rsidR="00710745" w:rsidRPr="007B78E8">
        <w:rPr>
          <w:rFonts w:ascii="Tahoma" w:hAnsi="Tahoma" w:cs="Tahoma"/>
          <w:sz w:val="24"/>
          <w:szCs w:val="24"/>
        </w:rPr>
        <w:t>. The framework identifie</w:t>
      </w:r>
      <w:r w:rsidR="008E1E34" w:rsidRPr="007B78E8">
        <w:rPr>
          <w:rFonts w:ascii="Tahoma" w:hAnsi="Tahoma" w:cs="Tahoma"/>
          <w:sz w:val="24"/>
          <w:szCs w:val="24"/>
        </w:rPr>
        <w:t>d</w:t>
      </w:r>
      <w:r w:rsidR="00710745" w:rsidRPr="007B78E8">
        <w:rPr>
          <w:rFonts w:ascii="Tahoma" w:hAnsi="Tahoma" w:cs="Tahoma"/>
          <w:sz w:val="24"/>
          <w:szCs w:val="24"/>
        </w:rPr>
        <w:t xml:space="preserve"> datasets required for wildfire model inputs, the underlying modeling and analysis methods, and data outputs and final products (</w:t>
      </w:r>
      <w:r w:rsidR="00710745" w:rsidRPr="00A5193D">
        <w:rPr>
          <w:rFonts w:ascii="Tahoma" w:hAnsi="Tahoma" w:cs="Tahoma"/>
          <w:sz w:val="24"/>
          <w:szCs w:val="24"/>
        </w:rPr>
        <w:t xml:space="preserve">Figure </w:t>
      </w:r>
      <w:r w:rsidR="00A5193D">
        <w:rPr>
          <w:rFonts w:ascii="Tahoma" w:hAnsi="Tahoma" w:cs="Tahoma"/>
          <w:sz w:val="24"/>
          <w:szCs w:val="24"/>
        </w:rPr>
        <w:t>3</w:t>
      </w:r>
      <w:r w:rsidR="00710745" w:rsidRPr="007B78E8">
        <w:rPr>
          <w:rFonts w:ascii="Tahoma" w:hAnsi="Tahoma" w:cs="Tahoma"/>
          <w:sz w:val="24"/>
          <w:szCs w:val="24"/>
        </w:rPr>
        <w:t xml:space="preserve">). </w:t>
      </w:r>
      <w:r w:rsidR="0043177C" w:rsidRPr="007B78E8">
        <w:rPr>
          <w:rFonts w:ascii="Tahoma" w:hAnsi="Tahoma" w:cs="Tahoma"/>
          <w:sz w:val="24"/>
          <w:szCs w:val="24"/>
        </w:rPr>
        <w:t>T</w:t>
      </w:r>
      <w:r w:rsidR="00710745" w:rsidRPr="007B78E8">
        <w:rPr>
          <w:rFonts w:ascii="Tahoma" w:hAnsi="Tahoma" w:cs="Tahoma"/>
          <w:sz w:val="24"/>
          <w:szCs w:val="24"/>
        </w:rPr>
        <w:t>he framework was deliberately structured for modularity and accessibility, meaning that data and models within the framework c</w:t>
      </w:r>
      <w:r w:rsidR="008E1E34" w:rsidRPr="007B78E8">
        <w:rPr>
          <w:rFonts w:ascii="Tahoma" w:hAnsi="Tahoma" w:cs="Tahoma"/>
          <w:sz w:val="24"/>
          <w:szCs w:val="24"/>
        </w:rPr>
        <w:t>ould</w:t>
      </w:r>
      <w:r w:rsidR="00710745" w:rsidRPr="007B78E8">
        <w:rPr>
          <w:rFonts w:ascii="Tahoma" w:hAnsi="Tahoma" w:cs="Tahoma"/>
          <w:sz w:val="24"/>
          <w:szCs w:val="24"/>
        </w:rPr>
        <w:t xml:space="preserve"> be easily updated to reflect the latest available science, users c</w:t>
      </w:r>
      <w:r w:rsidR="008E1E34" w:rsidRPr="007B78E8">
        <w:rPr>
          <w:rFonts w:ascii="Tahoma" w:hAnsi="Tahoma" w:cs="Tahoma"/>
          <w:sz w:val="24"/>
          <w:szCs w:val="24"/>
        </w:rPr>
        <w:t>ould</w:t>
      </w:r>
      <w:r w:rsidR="00710745" w:rsidRPr="007B78E8">
        <w:rPr>
          <w:rFonts w:ascii="Tahoma" w:hAnsi="Tahoma" w:cs="Tahoma"/>
          <w:sz w:val="24"/>
          <w:szCs w:val="24"/>
        </w:rPr>
        <w:t xml:space="preserve"> customize back-end or front-end functionality as desired</w:t>
      </w:r>
      <w:r w:rsidR="008E1E34" w:rsidRPr="007B78E8">
        <w:rPr>
          <w:rFonts w:ascii="Tahoma" w:hAnsi="Tahoma" w:cs="Tahoma"/>
          <w:sz w:val="24"/>
          <w:szCs w:val="24"/>
        </w:rPr>
        <w:t xml:space="preserve"> through additional software enhancements</w:t>
      </w:r>
      <w:r w:rsidR="00710745" w:rsidRPr="007B78E8">
        <w:rPr>
          <w:rFonts w:ascii="Tahoma" w:hAnsi="Tahoma" w:cs="Tahoma"/>
          <w:sz w:val="24"/>
          <w:szCs w:val="24"/>
        </w:rPr>
        <w:t>, and the geographic scope of forecasts c</w:t>
      </w:r>
      <w:r w:rsidR="008E1E34" w:rsidRPr="007B78E8">
        <w:rPr>
          <w:rFonts w:ascii="Tahoma" w:hAnsi="Tahoma" w:cs="Tahoma"/>
          <w:sz w:val="24"/>
          <w:szCs w:val="24"/>
        </w:rPr>
        <w:t>ould</w:t>
      </w:r>
      <w:r w:rsidR="00710745" w:rsidRPr="007B78E8">
        <w:rPr>
          <w:rFonts w:ascii="Tahoma" w:hAnsi="Tahoma" w:cs="Tahoma"/>
          <w:sz w:val="24"/>
          <w:szCs w:val="24"/>
        </w:rPr>
        <w:t xml:space="preserve"> be scaled.</w:t>
      </w:r>
    </w:p>
    <w:p w14:paraId="29B9BD68" w14:textId="3B7DDE93" w:rsidR="00710745" w:rsidRPr="00E76F3D" w:rsidRDefault="00E06909" w:rsidP="00E20B38">
      <w:pPr>
        <w:spacing w:after="0" w:line="240" w:lineRule="auto"/>
        <w:rPr>
          <w:rFonts w:ascii="Tahoma" w:hAnsi="Tahoma" w:cs="Tahoma"/>
        </w:rPr>
      </w:pPr>
      <w:r w:rsidRPr="00E76F3D">
        <w:rPr>
          <w:rFonts w:ascii="Tahoma" w:hAnsi="Tahoma" w:cs="Tahoma"/>
          <w:noProof/>
        </w:rPr>
        <w:drawing>
          <wp:inline distT="0" distB="0" distL="0" distR="0" wp14:anchorId="7566935E" wp14:editId="15C82D48">
            <wp:extent cx="5968365" cy="3426460"/>
            <wp:effectExtent l="0" t="0" r="0" b="2540"/>
            <wp:docPr id="1474847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365" cy="3426460"/>
                    </a:xfrm>
                    <a:prstGeom prst="rect">
                      <a:avLst/>
                    </a:prstGeom>
                    <a:noFill/>
                  </pic:spPr>
                </pic:pic>
              </a:graphicData>
            </a:graphic>
          </wp:inline>
        </w:drawing>
      </w:r>
      <w:r w:rsidR="00710745" w:rsidRPr="00E76F3D">
        <w:rPr>
          <w:rFonts w:ascii="Tahoma" w:hAnsi="Tahoma" w:cs="Tahoma"/>
        </w:rPr>
        <w:t xml:space="preserve"> </w:t>
      </w:r>
    </w:p>
    <w:p w14:paraId="55A41A31" w14:textId="4F67A37B" w:rsidR="00710745" w:rsidRPr="00E76F3D" w:rsidRDefault="00710745" w:rsidP="00E20B38">
      <w:pPr>
        <w:spacing w:after="0" w:line="240" w:lineRule="auto"/>
        <w:rPr>
          <w:rFonts w:ascii="Tahoma" w:hAnsi="Tahoma" w:cs="Tahoma"/>
          <w:i/>
          <w:iCs/>
          <w:sz w:val="20"/>
          <w:szCs w:val="20"/>
        </w:rPr>
      </w:pPr>
      <w:r w:rsidRPr="00A5193D">
        <w:rPr>
          <w:rFonts w:ascii="Tahoma" w:hAnsi="Tahoma" w:cs="Tahoma"/>
          <w:i/>
          <w:iCs/>
          <w:sz w:val="20"/>
          <w:szCs w:val="20"/>
        </w:rPr>
        <w:t xml:space="preserve">Figure </w:t>
      </w:r>
      <w:r w:rsidR="00A5193D" w:rsidRPr="00A5193D">
        <w:rPr>
          <w:rFonts w:ascii="Tahoma" w:hAnsi="Tahoma" w:cs="Tahoma"/>
          <w:i/>
          <w:iCs/>
          <w:sz w:val="20"/>
          <w:szCs w:val="20"/>
        </w:rPr>
        <w:t>3</w:t>
      </w:r>
      <w:r w:rsidRPr="00A5193D">
        <w:rPr>
          <w:rFonts w:ascii="Tahoma" w:hAnsi="Tahoma" w:cs="Tahoma"/>
          <w:i/>
          <w:iCs/>
          <w:sz w:val="20"/>
          <w:szCs w:val="20"/>
        </w:rPr>
        <w:t>.</w:t>
      </w:r>
      <w:r w:rsidRPr="00E76F3D">
        <w:rPr>
          <w:rFonts w:ascii="Tahoma" w:hAnsi="Tahoma" w:cs="Tahoma"/>
          <w:i/>
          <w:iCs/>
          <w:sz w:val="20"/>
          <w:szCs w:val="20"/>
        </w:rPr>
        <w:t xml:space="preserve"> The framework used to guide the development of the </w:t>
      </w:r>
      <w:proofErr w:type="spellStart"/>
      <w:r w:rsidRPr="00E76F3D">
        <w:rPr>
          <w:rFonts w:ascii="Tahoma" w:hAnsi="Tahoma" w:cs="Tahoma"/>
          <w:i/>
          <w:iCs/>
          <w:sz w:val="20"/>
          <w:szCs w:val="20"/>
        </w:rPr>
        <w:t>PyreCast</w:t>
      </w:r>
      <w:proofErr w:type="spellEnd"/>
      <w:r w:rsidRPr="00E76F3D">
        <w:rPr>
          <w:rFonts w:ascii="Tahoma" w:hAnsi="Tahoma" w:cs="Tahoma"/>
          <w:i/>
          <w:iCs/>
          <w:sz w:val="20"/>
          <w:szCs w:val="20"/>
        </w:rPr>
        <w:t xml:space="preserve"> near-term fire forecasting platform.</w:t>
      </w:r>
    </w:p>
    <w:p w14:paraId="43B0FD1E" w14:textId="77EB4136" w:rsidR="00E20B38" w:rsidRPr="00E76F3D" w:rsidRDefault="00E20B38" w:rsidP="00E20B38">
      <w:pPr>
        <w:spacing w:after="0" w:line="240" w:lineRule="auto"/>
        <w:rPr>
          <w:rFonts w:ascii="Tahoma" w:hAnsi="Tahoma" w:cs="Tahoma"/>
        </w:rPr>
      </w:pPr>
    </w:p>
    <w:p w14:paraId="1E758EBF" w14:textId="3EC67D87" w:rsidR="00232A4B" w:rsidRPr="00A5193D" w:rsidRDefault="00710745" w:rsidP="00CC574A">
      <w:pPr>
        <w:spacing w:after="0" w:line="240" w:lineRule="auto"/>
        <w:rPr>
          <w:rFonts w:ascii="Tahoma" w:hAnsi="Tahoma" w:cs="Tahoma"/>
          <w:sz w:val="24"/>
          <w:szCs w:val="24"/>
        </w:rPr>
      </w:pPr>
      <w:r w:rsidRPr="00A5193D">
        <w:rPr>
          <w:rFonts w:ascii="Tahoma" w:hAnsi="Tahoma" w:cs="Tahoma"/>
          <w:sz w:val="24"/>
          <w:szCs w:val="24"/>
        </w:rPr>
        <w:t>Since its inception in 20</w:t>
      </w:r>
      <w:r w:rsidR="00A5193D">
        <w:rPr>
          <w:rFonts w:ascii="Tahoma" w:hAnsi="Tahoma" w:cs="Tahoma"/>
          <w:sz w:val="24"/>
          <w:szCs w:val="24"/>
        </w:rPr>
        <w:t>20</w:t>
      </w:r>
      <w:r w:rsidRPr="00A5193D">
        <w:rPr>
          <w:rFonts w:ascii="Tahoma" w:hAnsi="Tahoma" w:cs="Tahoma"/>
          <w:sz w:val="24"/>
          <w:szCs w:val="24"/>
        </w:rPr>
        <w:t xml:space="preserve">, the </w:t>
      </w:r>
      <w:proofErr w:type="spellStart"/>
      <w:r w:rsidRPr="00A5193D">
        <w:rPr>
          <w:rFonts w:ascii="Tahoma" w:hAnsi="Tahoma" w:cs="Tahoma"/>
          <w:sz w:val="24"/>
          <w:szCs w:val="24"/>
        </w:rPr>
        <w:t>PyreCast</w:t>
      </w:r>
      <w:proofErr w:type="spellEnd"/>
      <w:r w:rsidRPr="00A5193D">
        <w:rPr>
          <w:rFonts w:ascii="Tahoma" w:hAnsi="Tahoma" w:cs="Tahoma"/>
          <w:sz w:val="24"/>
          <w:szCs w:val="24"/>
        </w:rPr>
        <w:t xml:space="preserve"> platform has undergone several iterations of </w:t>
      </w:r>
      <w:r w:rsidR="0043177C" w:rsidRPr="00A5193D">
        <w:rPr>
          <w:rFonts w:ascii="Tahoma" w:hAnsi="Tahoma" w:cs="Tahoma"/>
          <w:sz w:val="24"/>
          <w:szCs w:val="24"/>
        </w:rPr>
        <w:t xml:space="preserve">software </w:t>
      </w:r>
      <w:r w:rsidRPr="00A5193D">
        <w:rPr>
          <w:rFonts w:ascii="Tahoma" w:hAnsi="Tahoma" w:cs="Tahoma"/>
          <w:sz w:val="24"/>
          <w:szCs w:val="24"/>
        </w:rPr>
        <w:t>development</w:t>
      </w:r>
      <w:r w:rsidR="00392C58" w:rsidRPr="00A5193D">
        <w:rPr>
          <w:rFonts w:ascii="Tahoma" w:hAnsi="Tahoma" w:cs="Tahoma"/>
          <w:sz w:val="24"/>
          <w:szCs w:val="24"/>
        </w:rPr>
        <w:t xml:space="preserve"> and enhancements</w:t>
      </w:r>
      <w:r w:rsidR="00F03619" w:rsidRPr="00A5193D">
        <w:rPr>
          <w:rFonts w:ascii="Tahoma" w:hAnsi="Tahoma" w:cs="Tahoma"/>
          <w:sz w:val="24"/>
          <w:szCs w:val="24"/>
        </w:rPr>
        <w:t xml:space="preserve"> to its user interface</w:t>
      </w:r>
      <w:r w:rsidRPr="00A5193D">
        <w:rPr>
          <w:rFonts w:ascii="Tahoma" w:hAnsi="Tahoma" w:cs="Tahoma"/>
          <w:sz w:val="24"/>
          <w:szCs w:val="24"/>
        </w:rPr>
        <w:t xml:space="preserve">. Through its development, different sources of data have been integrated into the platform to improve the skill of risk and fire spread forecasts and/or to incorporate user needs identified through stakeholder engagement sessions. Currently, the </w:t>
      </w:r>
      <w:proofErr w:type="spellStart"/>
      <w:r w:rsidRPr="00A5193D">
        <w:rPr>
          <w:rFonts w:ascii="Tahoma" w:hAnsi="Tahoma" w:cs="Tahoma"/>
          <w:sz w:val="24"/>
          <w:szCs w:val="24"/>
        </w:rPr>
        <w:t>PyreCast</w:t>
      </w:r>
      <w:proofErr w:type="spellEnd"/>
      <w:r w:rsidRPr="00A5193D">
        <w:rPr>
          <w:rFonts w:ascii="Tahoma" w:hAnsi="Tahoma" w:cs="Tahoma"/>
          <w:sz w:val="24"/>
          <w:szCs w:val="24"/>
        </w:rPr>
        <w:t xml:space="preserve"> platform leverages a wide range of data from</w:t>
      </w:r>
      <w:r w:rsidR="007B5971" w:rsidRPr="00A5193D">
        <w:rPr>
          <w:rFonts w:ascii="Tahoma" w:hAnsi="Tahoma" w:cs="Tahoma"/>
          <w:sz w:val="24"/>
          <w:szCs w:val="24"/>
        </w:rPr>
        <w:t xml:space="preserve"> a variety of</w:t>
      </w:r>
      <w:r w:rsidRPr="00A5193D">
        <w:rPr>
          <w:rFonts w:ascii="Tahoma" w:hAnsi="Tahoma" w:cs="Tahoma"/>
          <w:sz w:val="24"/>
          <w:szCs w:val="24"/>
        </w:rPr>
        <w:t xml:space="preserve"> open-source services. In many instances, these data are viewable in the </w:t>
      </w:r>
      <w:proofErr w:type="spellStart"/>
      <w:r w:rsidRPr="00A5193D">
        <w:rPr>
          <w:rFonts w:ascii="Tahoma" w:hAnsi="Tahoma" w:cs="Tahoma"/>
          <w:sz w:val="24"/>
          <w:szCs w:val="24"/>
        </w:rPr>
        <w:t>PyreCast</w:t>
      </w:r>
      <w:proofErr w:type="spellEnd"/>
      <w:r w:rsidRPr="00A5193D">
        <w:rPr>
          <w:rFonts w:ascii="Tahoma" w:hAnsi="Tahoma" w:cs="Tahoma"/>
          <w:sz w:val="24"/>
          <w:szCs w:val="24"/>
        </w:rPr>
        <w:t xml:space="preserve"> user interface or otherwise used as wildfire model inputs.</w:t>
      </w:r>
      <w:r w:rsidR="007B5971" w:rsidRPr="00A5193D">
        <w:rPr>
          <w:rFonts w:ascii="Tahoma" w:hAnsi="Tahoma" w:cs="Tahoma"/>
          <w:sz w:val="24"/>
          <w:szCs w:val="24"/>
        </w:rPr>
        <w:t xml:space="preserve"> Repositories were created to</w:t>
      </w:r>
      <w:r w:rsidR="00392C58" w:rsidRPr="00A5193D">
        <w:rPr>
          <w:rFonts w:ascii="Tahoma" w:hAnsi="Tahoma" w:cs="Tahoma"/>
          <w:sz w:val="24"/>
          <w:szCs w:val="24"/>
        </w:rPr>
        <w:t xml:space="preserve"> allow advanced users</w:t>
      </w:r>
      <w:r w:rsidR="007B5971" w:rsidRPr="00A5193D">
        <w:rPr>
          <w:rFonts w:ascii="Tahoma" w:hAnsi="Tahoma" w:cs="Tahoma"/>
          <w:sz w:val="24"/>
          <w:szCs w:val="24"/>
        </w:rPr>
        <w:t xml:space="preserve"> access</w:t>
      </w:r>
      <w:r w:rsidR="00392C58" w:rsidRPr="00A5193D">
        <w:rPr>
          <w:rFonts w:ascii="Tahoma" w:hAnsi="Tahoma" w:cs="Tahoma"/>
          <w:sz w:val="24"/>
          <w:szCs w:val="24"/>
        </w:rPr>
        <w:t xml:space="preserve"> to</w:t>
      </w:r>
      <w:r w:rsidR="007B5971" w:rsidRPr="00A5193D">
        <w:rPr>
          <w:rFonts w:ascii="Tahoma" w:hAnsi="Tahoma" w:cs="Tahoma"/>
          <w:sz w:val="24"/>
          <w:szCs w:val="24"/>
        </w:rPr>
        <w:t xml:space="preserve"> data and model code used in the platform. </w:t>
      </w:r>
      <w:r w:rsidRPr="00A5193D">
        <w:rPr>
          <w:rFonts w:ascii="Tahoma" w:hAnsi="Tahoma" w:cs="Tahoma"/>
          <w:sz w:val="24"/>
          <w:szCs w:val="24"/>
        </w:rPr>
        <w:t xml:space="preserve"> </w:t>
      </w:r>
    </w:p>
    <w:p w14:paraId="1E47FE5E" w14:textId="77777777" w:rsidR="00195EF7" w:rsidRPr="00E76F3D" w:rsidRDefault="00195EF7" w:rsidP="00CC574A">
      <w:pPr>
        <w:spacing w:after="0" w:line="240" w:lineRule="auto"/>
        <w:rPr>
          <w:rFonts w:ascii="Tahoma" w:hAnsi="Tahoma" w:cs="Tahoma"/>
        </w:rPr>
      </w:pPr>
    </w:p>
    <w:p w14:paraId="1AB8CFB6" w14:textId="3EBC8484" w:rsidR="00195EF7" w:rsidRPr="00A5193D" w:rsidRDefault="00195EF7" w:rsidP="002F4F9E">
      <w:pPr>
        <w:pStyle w:val="Heading4"/>
        <w:rPr>
          <w:rFonts w:ascii="Tahoma" w:hAnsi="Tahoma" w:cs="Tahoma"/>
          <w:color w:val="auto"/>
          <w:sz w:val="24"/>
          <w:szCs w:val="24"/>
        </w:rPr>
      </w:pPr>
      <w:r w:rsidRPr="00A5193D">
        <w:rPr>
          <w:rFonts w:ascii="Tahoma" w:hAnsi="Tahoma" w:cs="Tahoma"/>
          <w:color w:val="auto"/>
          <w:sz w:val="24"/>
          <w:szCs w:val="24"/>
        </w:rPr>
        <w:t>Wildfire Behavior Models</w:t>
      </w:r>
      <w:r w:rsidR="002F4F9E" w:rsidRPr="00A5193D">
        <w:rPr>
          <w:rFonts w:ascii="Tahoma" w:hAnsi="Tahoma" w:cs="Tahoma"/>
          <w:color w:val="auto"/>
          <w:sz w:val="24"/>
          <w:szCs w:val="24"/>
        </w:rPr>
        <w:t xml:space="preserve"> Used in </w:t>
      </w:r>
      <w:proofErr w:type="spellStart"/>
      <w:r w:rsidR="002F4F9E" w:rsidRPr="00A5193D">
        <w:rPr>
          <w:rFonts w:ascii="Tahoma" w:hAnsi="Tahoma" w:cs="Tahoma"/>
          <w:color w:val="auto"/>
          <w:sz w:val="24"/>
          <w:szCs w:val="24"/>
        </w:rPr>
        <w:t>PyreCast</w:t>
      </w:r>
      <w:proofErr w:type="spellEnd"/>
    </w:p>
    <w:p w14:paraId="1383FAD5" w14:textId="6E866BA0" w:rsidR="00610BAE" w:rsidRPr="00A5193D" w:rsidRDefault="00195EF7" w:rsidP="00195EF7">
      <w:pPr>
        <w:spacing w:after="0" w:line="240" w:lineRule="auto"/>
        <w:rPr>
          <w:rFonts w:ascii="Tahoma" w:hAnsi="Tahoma" w:cs="Tahoma"/>
          <w:sz w:val="24"/>
          <w:szCs w:val="24"/>
        </w:rPr>
      </w:pPr>
      <w:r w:rsidRPr="00A5193D">
        <w:rPr>
          <w:rFonts w:ascii="Tahoma" w:hAnsi="Tahoma" w:cs="Tahoma"/>
          <w:sz w:val="24"/>
          <w:szCs w:val="24"/>
        </w:rPr>
        <w:t xml:space="preserve">The wildfire computational engines (i.e., wildfire </w:t>
      </w:r>
      <w:r w:rsidR="00A5193D">
        <w:rPr>
          <w:rFonts w:ascii="Tahoma" w:hAnsi="Tahoma" w:cs="Tahoma"/>
          <w:sz w:val="24"/>
          <w:szCs w:val="24"/>
        </w:rPr>
        <w:t>risk</w:t>
      </w:r>
      <w:r w:rsidRPr="00A5193D">
        <w:rPr>
          <w:rFonts w:ascii="Tahoma" w:hAnsi="Tahoma" w:cs="Tahoma"/>
          <w:sz w:val="24"/>
          <w:szCs w:val="24"/>
        </w:rPr>
        <w:t>/spread models, shown in Figure</w:t>
      </w:r>
      <w:r w:rsidR="00A5193D">
        <w:rPr>
          <w:rFonts w:ascii="Tahoma" w:hAnsi="Tahoma" w:cs="Tahoma"/>
          <w:sz w:val="24"/>
          <w:szCs w:val="24"/>
        </w:rPr>
        <w:t xml:space="preserve"> 3</w:t>
      </w:r>
      <w:r w:rsidRPr="00A5193D">
        <w:rPr>
          <w:rFonts w:ascii="Tahoma" w:hAnsi="Tahoma" w:cs="Tahoma"/>
          <w:sz w:val="24"/>
          <w:szCs w:val="24"/>
        </w:rPr>
        <w:t xml:space="preserve">) </w:t>
      </w:r>
      <w:r w:rsidR="00FE1C03" w:rsidRPr="00A5193D">
        <w:rPr>
          <w:rFonts w:ascii="Tahoma" w:hAnsi="Tahoma" w:cs="Tahoma"/>
          <w:sz w:val="24"/>
          <w:szCs w:val="24"/>
        </w:rPr>
        <w:t xml:space="preserve">currently </w:t>
      </w:r>
      <w:r w:rsidRPr="00A5193D">
        <w:rPr>
          <w:rFonts w:ascii="Tahoma" w:hAnsi="Tahoma" w:cs="Tahoma"/>
          <w:sz w:val="24"/>
          <w:szCs w:val="24"/>
        </w:rPr>
        <w:t xml:space="preserve">used for the </w:t>
      </w:r>
      <w:proofErr w:type="spellStart"/>
      <w:r w:rsidRPr="00A5193D">
        <w:rPr>
          <w:rFonts w:ascii="Tahoma" w:hAnsi="Tahoma" w:cs="Tahoma"/>
          <w:sz w:val="24"/>
          <w:szCs w:val="24"/>
        </w:rPr>
        <w:t>PyreCast</w:t>
      </w:r>
      <w:proofErr w:type="spellEnd"/>
      <w:r w:rsidRPr="00A5193D">
        <w:rPr>
          <w:rFonts w:ascii="Tahoma" w:hAnsi="Tahoma" w:cs="Tahoma"/>
          <w:sz w:val="24"/>
          <w:szCs w:val="24"/>
        </w:rPr>
        <w:t xml:space="preserve"> ‘Risk’ and ‘Active Fire’ spread forecast tools are </w:t>
      </w:r>
      <w:proofErr w:type="spellStart"/>
      <w:r w:rsidRPr="00A5193D">
        <w:rPr>
          <w:rFonts w:ascii="Tahoma" w:hAnsi="Tahoma" w:cs="Tahoma"/>
          <w:sz w:val="24"/>
          <w:szCs w:val="24"/>
        </w:rPr>
        <w:t>ELMFIRE</w:t>
      </w:r>
      <w:proofErr w:type="spellEnd"/>
      <w:r w:rsidRPr="00A5193D">
        <w:rPr>
          <w:rFonts w:ascii="Tahoma" w:hAnsi="Tahoma" w:cs="Tahoma"/>
          <w:sz w:val="24"/>
          <w:szCs w:val="24"/>
        </w:rPr>
        <w:t xml:space="preserve"> (Eulerian Level set Model for FIRE spread; Lautenberger 2013, Lautenberger 2017) and ‘</w:t>
      </w:r>
      <w:proofErr w:type="spellStart"/>
      <w:r w:rsidRPr="00A5193D">
        <w:rPr>
          <w:rFonts w:ascii="Tahoma" w:hAnsi="Tahoma" w:cs="Tahoma"/>
          <w:sz w:val="24"/>
          <w:szCs w:val="24"/>
        </w:rPr>
        <w:t>GridFire</w:t>
      </w:r>
      <w:proofErr w:type="spellEnd"/>
      <w:r w:rsidRPr="00A5193D">
        <w:rPr>
          <w:rFonts w:ascii="Tahoma" w:hAnsi="Tahoma" w:cs="Tahoma"/>
          <w:sz w:val="24"/>
          <w:szCs w:val="24"/>
        </w:rPr>
        <w:t>’ developed by Gary Johnson from Spatial Informatics Group (Johnson et al. 2022).</w:t>
      </w:r>
      <w:r w:rsidR="00392C58" w:rsidRPr="00A5193D">
        <w:rPr>
          <w:rFonts w:ascii="Tahoma" w:hAnsi="Tahoma" w:cs="Tahoma"/>
          <w:sz w:val="24"/>
          <w:szCs w:val="24"/>
        </w:rPr>
        <w:t xml:space="preserve"> Some progress was made in refining software code </w:t>
      </w:r>
      <w:r w:rsidR="00A5193D">
        <w:rPr>
          <w:rFonts w:ascii="Tahoma" w:hAnsi="Tahoma" w:cs="Tahoma"/>
          <w:sz w:val="24"/>
          <w:szCs w:val="24"/>
        </w:rPr>
        <w:t>for integrating</w:t>
      </w:r>
      <w:r w:rsidR="00392C58" w:rsidRPr="00A5193D">
        <w:rPr>
          <w:rFonts w:ascii="Tahoma" w:hAnsi="Tahoma" w:cs="Tahoma"/>
          <w:sz w:val="24"/>
          <w:szCs w:val="24"/>
        </w:rPr>
        <w:t xml:space="preserve"> the </w:t>
      </w:r>
      <w:proofErr w:type="spellStart"/>
      <w:r w:rsidR="00392C58" w:rsidRPr="00A5193D">
        <w:rPr>
          <w:rFonts w:ascii="Tahoma" w:hAnsi="Tahoma" w:cs="Tahoma"/>
          <w:sz w:val="24"/>
          <w:szCs w:val="24"/>
        </w:rPr>
        <w:t>CAWFE</w:t>
      </w:r>
      <w:proofErr w:type="spellEnd"/>
      <w:r w:rsidR="00392C58" w:rsidRPr="00A5193D">
        <w:rPr>
          <w:rFonts w:ascii="Tahoma" w:hAnsi="Tahoma" w:cs="Tahoma"/>
          <w:sz w:val="24"/>
          <w:szCs w:val="24"/>
        </w:rPr>
        <w:t xml:space="preserve"> model (develop</w:t>
      </w:r>
      <w:r w:rsidR="00F03619" w:rsidRPr="00A5193D">
        <w:rPr>
          <w:rFonts w:ascii="Tahoma" w:hAnsi="Tahoma" w:cs="Tahoma"/>
          <w:sz w:val="24"/>
          <w:szCs w:val="24"/>
        </w:rPr>
        <w:t>ed</w:t>
      </w:r>
      <w:r w:rsidR="00392C58" w:rsidRPr="00A5193D">
        <w:rPr>
          <w:rFonts w:ascii="Tahoma" w:hAnsi="Tahoma" w:cs="Tahoma"/>
          <w:sz w:val="24"/>
          <w:szCs w:val="24"/>
        </w:rPr>
        <w:t xml:space="preserve"> by Janice Coen </w:t>
      </w:r>
      <w:r w:rsidR="00F03619" w:rsidRPr="00A5193D">
        <w:rPr>
          <w:rFonts w:ascii="Tahoma" w:hAnsi="Tahoma" w:cs="Tahoma"/>
          <w:sz w:val="24"/>
          <w:szCs w:val="24"/>
        </w:rPr>
        <w:t>of</w:t>
      </w:r>
      <w:r w:rsidR="00392C58" w:rsidRPr="00A5193D">
        <w:rPr>
          <w:rFonts w:ascii="Tahoma" w:hAnsi="Tahoma" w:cs="Tahoma"/>
          <w:sz w:val="24"/>
          <w:szCs w:val="24"/>
        </w:rPr>
        <w:t xml:space="preserve"> Workgroup 1), however, th</w:t>
      </w:r>
      <w:r w:rsidR="00F03619" w:rsidRPr="00A5193D">
        <w:rPr>
          <w:rFonts w:ascii="Tahoma" w:hAnsi="Tahoma" w:cs="Tahoma"/>
          <w:sz w:val="24"/>
          <w:szCs w:val="24"/>
        </w:rPr>
        <w:t xml:space="preserve">e </w:t>
      </w:r>
      <w:proofErr w:type="spellStart"/>
      <w:r w:rsidR="00F03619" w:rsidRPr="00A5193D">
        <w:rPr>
          <w:rFonts w:ascii="Tahoma" w:hAnsi="Tahoma" w:cs="Tahoma"/>
          <w:sz w:val="24"/>
          <w:szCs w:val="24"/>
        </w:rPr>
        <w:t>CAWFE</w:t>
      </w:r>
      <w:proofErr w:type="spellEnd"/>
      <w:r w:rsidR="00392C58" w:rsidRPr="00A5193D">
        <w:rPr>
          <w:rFonts w:ascii="Tahoma" w:hAnsi="Tahoma" w:cs="Tahoma"/>
          <w:sz w:val="24"/>
          <w:szCs w:val="24"/>
        </w:rPr>
        <w:t xml:space="preserve"> model is not</w:t>
      </w:r>
      <w:r w:rsidR="00A5193D">
        <w:rPr>
          <w:rFonts w:ascii="Tahoma" w:hAnsi="Tahoma" w:cs="Tahoma"/>
          <w:sz w:val="24"/>
          <w:szCs w:val="24"/>
        </w:rPr>
        <w:t xml:space="preserve"> yet</w:t>
      </w:r>
      <w:r w:rsidR="00392C58" w:rsidRPr="00A5193D">
        <w:rPr>
          <w:rFonts w:ascii="Tahoma" w:hAnsi="Tahoma" w:cs="Tahoma"/>
          <w:sz w:val="24"/>
          <w:szCs w:val="24"/>
        </w:rPr>
        <w:t xml:space="preserve"> available in </w:t>
      </w:r>
      <w:proofErr w:type="spellStart"/>
      <w:r w:rsidR="00392C58" w:rsidRPr="00A5193D">
        <w:rPr>
          <w:rFonts w:ascii="Tahoma" w:hAnsi="Tahoma" w:cs="Tahoma"/>
          <w:sz w:val="24"/>
          <w:szCs w:val="24"/>
        </w:rPr>
        <w:t>PyreCast</w:t>
      </w:r>
      <w:proofErr w:type="spellEnd"/>
      <w:r w:rsidR="00392C58" w:rsidRPr="00A5193D">
        <w:rPr>
          <w:rFonts w:ascii="Tahoma" w:hAnsi="Tahoma" w:cs="Tahoma"/>
          <w:sz w:val="24"/>
          <w:szCs w:val="24"/>
        </w:rPr>
        <w:t xml:space="preserve">.  </w:t>
      </w:r>
    </w:p>
    <w:p w14:paraId="01B32241" w14:textId="77777777" w:rsidR="00610BAE" w:rsidRPr="00E76F3D" w:rsidRDefault="00610BAE" w:rsidP="00195EF7">
      <w:pPr>
        <w:spacing w:after="0" w:line="240" w:lineRule="auto"/>
        <w:rPr>
          <w:rFonts w:ascii="Tahoma" w:hAnsi="Tahoma" w:cs="Tahoma"/>
        </w:rPr>
      </w:pPr>
    </w:p>
    <w:p w14:paraId="3445487B" w14:textId="60FA69A1" w:rsidR="00610BAE" w:rsidRPr="00A5193D" w:rsidRDefault="00610BAE" w:rsidP="00195EF7">
      <w:pPr>
        <w:spacing w:after="0" w:line="240" w:lineRule="auto"/>
        <w:rPr>
          <w:rFonts w:ascii="Tahoma" w:hAnsi="Tahoma" w:cs="Tahoma"/>
          <w:i/>
          <w:iCs/>
          <w:sz w:val="24"/>
          <w:szCs w:val="24"/>
        </w:rPr>
      </w:pPr>
      <w:proofErr w:type="spellStart"/>
      <w:r w:rsidRPr="00A5193D">
        <w:rPr>
          <w:rFonts w:ascii="Tahoma" w:hAnsi="Tahoma" w:cs="Tahoma"/>
          <w:i/>
          <w:iCs/>
          <w:sz w:val="24"/>
          <w:szCs w:val="24"/>
        </w:rPr>
        <w:t>ELMFIRE</w:t>
      </w:r>
      <w:proofErr w:type="spellEnd"/>
    </w:p>
    <w:p w14:paraId="38481175" w14:textId="2B8A43A9" w:rsidR="00195EF7" w:rsidRPr="00A5193D" w:rsidRDefault="00195EF7" w:rsidP="00195EF7">
      <w:pPr>
        <w:spacing w:after="0" w:line="240" w:lineRule="auto"/>
        <w:rPr>
          <w:rFonts w:ascii="Tahoma" w:hAnsi="Tahoma" w:cs="Tahoma"/>
          <w:sz w:val="24"/>
          <w:szCs w:val="24"/>
        </w:rPr>
      </w:pPr>
      <w:r w:rsidRPr="00A5193D">
        <w:rPr>
          <w:rFonts w:ascii="Tahoma" w:hAnsi="Tahoma" w:cs="Tahoma"/>
          <w:sz w:val="24"/>
          <w:szCs w:val="24"/>
        </w:rPr>
        <w:t xml:space="preserve">The </w:t>
      </w:r>
      <w:proofErr w:type="spellStart"/>
      <w:r w:rsidRPr="00A5193D">
        <w:rPr>
          <w:rFonts w:ascii="Tahoma" w:hAnsi="Tahoma" w:cs="Tahoma"/>
          <w:sz w:val="24"/>
          <w:szCs w:val="24"/>
        </w:rPr>
        <w:t>ELMFIRE</w:t>
      </w:r>
      <w:proofErr w:type="spellEnd"/>
      <w:r w:rsidRPr="00A5193D">
        <w:rPr>
          <w:rFonts w:ascii="Tahoma" w:hAnsi="Tahoma" w:cs="Tahoma"/>
          <w:sz w:val="24"/>
          <w:szCs w:val="24"/>
        </w:rPr>
        <w:t xml:space="preserve"> (Eulerian Level Set Model of FIRE spread) wildfire behavior model</w:t>
      </w:r>
      <w:r w:rsidR="00A17C6F" w:rsidRPr="00A5193D">
        <w:rPr>
          <w:rFonts w:ascii="Tahoma" w:hAnsi="Tahoma" w:cs="Tahoma"/>
          <w:sz w:val="24"/>
          <w:szCs w:val="24"/>
        </w:rPr>
        <w:t xml:space="preserve"> (Lautenberger 2013, Lautenberger 2017)</w:t>
      </w:r>
      <w:r w:rsidRPr="00A5193D">
        <w:rPr>
          <w:rFonts w:ascii="Tahoma" w:hAnsi="Tahoma" w:cs="Tahoma"/>
          <w:sz w:val="24"/>
          <w:szCs w:val="24"/>
        </w:rPr>
        <w:t xml:space="preserve">, developed by Chris Lautenberger of Workgroup 3, utilizes advanced mathematical and computational techniques to simulate the spread of wildfires in both real-time and historical contexts. The model is built on the principles of level set methods, which allow it to accurately track the progression of complex fire fronts across various terrains. </w:t>
      </w:r>
      <w:proofErr w:type="spellStart"/>
      <w:r w:rsidRPr="00A5193D">
        <w:rPr>
          <w:rFonts w:ascii="Tahoma" w:hAnsi="Tahoma" w:cs="Tahoma"/>
          <w:sz w:val="24"/>
          <w:szCs w:val="24"/>
        </w:rPr>
        <w:t>ELMFIRE</w:t>
      </w:r>
      <w:proofErr w:type="spellEnd"/>
      <w:r w:rsidRPr="00A5193D">
        <w:rPr>
          <w:rFonts w:ascii="Tahoma" w:hAnsi="Tahoma" w:cs="Tahoma"/>
          <w:sz w:val="24"/>
          <w:szCs w:val="24"/>
        </w:rPr>
        <w:t xml:space="preserve"> incorporates a combination of wind, topography, and fuel conditions to predict fire behavior, employing the Rothermel model to calculate the spread rate in the direction of maximum spread (head fire). The model further refines this by adopting the elliptical wavelet approach, which considers each point along the fire front as an independent elliptical wavelet, thus providing more detailed and accurate predictions of fire spread in different directions. </w:t>
      </w:r>
      <w:proofErr w:type="spellStart"/>
      <w:r w:rsidRPr="00A5193D">
        <w:rPr>
          <w:rFonts w:ascii="Tahoma" w:hAnsi="Tahoma" w:cs="Tahoma"/>
          <w:sz w:val="24"/>
          <w:szCs w:val="24"/>
        </w:rPr>
        <w:t>ELMFIRE</w:t>
      </w:r>
      <w:proofErr w:type="spellEnd"/>
      <w:r w:rsidRPr="00A5193D">
        <w:rPr>
          <w:rFonts w:ascii="Tahoma" w:hAnsi="Tahoma" w:cs="Tahoma"/>
          <w:sz w:val="24"/>
          <w:szCs w:val="24"/>
        </w:rPr>
        <w:t xml:space="preserve"> includes features for estimating annual burn probability, fire severity, and quantifying landscape-scale fire behavior potential. The model has undergone extensive verification and validation, including comparisons with observed fire perimeters and simulation of canonical fire scenarios to ensure its accuracy and reliability</w:t>
      </w:r>
      <w:r w:rsidR="008764C2" w:rsidRPr="00A5193D">
        <w:rPr>
          <w:rFonts w:ascii="Tahoma" w:hAnsi="Tahoma" w:cs="Tahoma"/>
          <w:sz w:val="24"/>
          <w:szCs w:val="24"/>
        </w:rPr>
        <w:t>.</w:t>
      </w:r>
    </w:p>
    <w:p w14:paraId="5ECA8763" w14:textId="77777777" w:rsidR="00195EF7" w:rsidRPr="00E76F3D" w:rsidRDefault="00195EF7" w:rsidP="00CC574A">
      <w:pPr>
        <w:spacing w:after="0" w:line="240" w:lineRule="auto"/>
        <w:rPr>
          <w:rFonts w:ascii="Tahoma" w:hAnsi="Tahoma" w:cs="Tahoma"/>
        </w:rPr>
      </w:pPr>
    </w:p>
    <w:p w14:paraId="3856CEEC" w14:textId="77777777" w:rsidR="00610BAE" w:rsidRPr="00A5193D" w:rsidRDefault="00610BAE" w:rsidP="008A44EB">
      <w:pPr>
        <w:spacing w:after="0" w:line="240" w:lineRule="auto"/>
        <w:rPr>
          <w:rFonts w:ascii="Tahoma" w:hAnsi="Tahoma" w:cs="Tahoma"/>
          <w:i/>
          <w:iCs/>
          <w:sz w:val="24"/>
          <w:szCs w:val="24"/>
        </w:rPr>
      </w:pPr>
      <w:proofErr w:type="spellStart"/>
      <w:r w:rsidRPr="00A5193D">
        <w:rPr>
          <w:rFonts w:ascii="Tahoma" w:hAnsi="Tahoma" w:cs="Tahoma"/>
          <w:i/>
          <w:iCs/>
          <w:sz w:val="24"/>
          <w:szCs w:val="24"/>
        </w:rPr>
        <w:t>GridFire</w:t>
      </w:r>
      <w:proofErr w:type="spellEnd"/>
    </w:p>
    <w:p w14:paraId="27CE8673" w14:textId="55EC8119" w:rsidR="008A44EB" w:rsidRPr="00A5193D" w:rsidRDefault="008A44EB" w:rsidP="008A44EB">
      <w:pPr>
        <w:spacing w:after="0" w:line="240" w:lineRule="auto"/>
        <w:rPr>
          <w:rFonts w:ascii="Tahoma" w:hAnsi="Tahoma" w:cs="Tahoma"/>
          <w:sz w:val="24"/>
          <w:szCs w:val="24"/>
        </w:rPr>
      </w:pPr>
      <w:r w:rsidRPr="00A5193D">
        <w:rPr>
          <w:rFonts w:ascii="Tahoma" w:hAnsi="Tahoma" w:cs="Tahoma"/>
          <w:sz w:val="24"/>
          <w:szCs w:val="24"/>
        </w:rPr>
        <w:t xml:space="preserve">The </w:t>
      </w:r>
      <w:proofErr w:type="spellStart"/>
      <w:r w:rsidRPr="00A5193D">
        <w:rPr>
          <w:rFonts w:ascii="Tahoma" w:hAnsi="Tahoma" w:cs="Tahoma"/>
          <w:sz w:val="24"/>
          <w:szCs w:val="24"/>
        </w:rPr>
        <w:t>GridFire</w:t>
      </w:r>
      <w:proofErr w:type="spellEnd"/>
      <w:r w:rsidRPr="00A5193D">
        <w:rPr>
          <w:rFonts w:ascii="Tahoma" w:hAnsi="Tahoma" w:cs="Tahoma"/>
          <w:sz w:val="24"/>
          <w:szCs w:val="24"/>
        </w:rPr>
        <w:t xml:space="preserve"> wildfire behavior model was developed </w:t>
      </w:r>
      <w:r w:rsidR="007B5971" w:rsidRPr="00A5193D">
        <w:rPr>
          <w:rFonts w:ascii="Tahoma" w:hAnsi="Tahoma" w:cs="Tahoma"/>
          <w:sz w:val="24"/>
          <w:szCs w:val="24"/>
        </w:rPr>
        <w:t>by Gary Johnson</w:t>
      </w:r>
      <w:r w:rsidR="00FE1C03" w:rsidRPr="00A5193D">
        <w:rPr>
          <w:rFonts w:ascii="Tahoma" w:hAnsi="Tahoma" w:cs="Tahoma"/>
          <w:sz w:val="24"/>
          <w:szCs w:val="24"/>
        </w:rPr>
        <w:t xml:space="preserve"> and other</w:t>
      </w:r>
      <w:r w:rsidR="008764C2" w:rsidRPr="00A5193D">
        <w:rPr>
          <w:rFonts w:ascii="Tahoma" w:hAnsi="Tahoma" w:cs="Tahoma"/>
          <w:sz w:val="24"/>
          <w:szCs w:val="24"/>
        </w:rPr>
        <w:t xml:space="preserve"> member</w:t>
      </w:r>
      <w:r w:rsidR="00FE1C03" w:rsidRPr="00A5193D">
        <w:rPr>
          <w:rFonts w:ascii="Tahoma" w:hAnsi="Tahoma" w:cs="Tahoma"/>
          <w:sz w:val="24"/>
          <w:szCs w:val="24"/>
        </w:rPr>
        <w:t>s</w:t>
      </w:r>
      <w:r w:rsidR="007B5971" w:rsidRPr="00A5193D">
        <w:rPr>
          <w:rFonts w:ascii="Tahoma" w:hAnsi="Tahoma" w:cs="Tahoma"/>
          <w:sz w:val="24"/>
          <w:szCs w:val="24"/>
        </w:rPr>
        <w:t xml:space="preserve"> of Workgroup 3 </w:t>
      </w:r>
      <w:r w:rsidRPr="00A5193D">
        <w:rPr>
          <w:rFonts w:ascii="Tahoma" w:hAnsi="Tahoma" w:cs="Tahoma"/>
          <w:sz w:val="24"/>
          <w:szCs w:val="24"/>
        </w:rPr>
        <w:t xml:space="preserve">with a focus on leveraging existing fire science literature and computational methods to create an accurate and </w:t>
      </w:r>
      <w:r w:rsidR="007B5971" w:rsidRPr="00A5193D">
        <w:rPr>
          <w:rFonts w:ascii="Tahoma" w:hAnsi="Tahoma" w:cs="Tahoma"/>
          <w:sz w:val="24"/>
          <w:szCs w:val="24"/>
        </w:rPr>
        <w:t xml:space="preserve">computationally </w:t>
      </w:r>
      <w:r w:rsidRPr="00A5193D">
        <w:rPr>
          <w:rFonts w:ascii="Tahoma" w:hAnsi="Tahoma" w:cs="Tahoma"/>
          <w:sz w:val="24"/>
          <w:szCs w:val="24"/>
        </w:rPr>
        <w:t xml:space="preserve">efficient tool for simulating wildfire spread. The model is implemented using the Clojure programming language, running on the Java Virtual Machine (JVM), and is integrated with spatial databases like </w:t>
      </w:r>
      <w:proofErr w:type="spellStart"/>
      <w:r w:rsidRPr="00A5193D">
        <w:rPr>
          <w:rFonts w:ascii="Tahoma" w:hAnsi="Tahoma" w:cs="Tahoma"/>
          <w:sz w:val="24"/>
          <w:szCs w:val="24"/>
        </w:rPr>
        <w:t>PostGIS</w:t>
      </w:r>
      <w:proofErr w:type="spellEnd"/>
      <w:r w:rsidRPr="00A5193D">
        <w:rPr>
          <w:rFonts w:ascii="Tahoma" w:hAnsi="Tahoma" w:cs="Tahoma"/>
          <w:sz w:val="24"/>
          <w:szCs w:val="24"/>
        </w:rPr>
        <w:t xml:space="preserve"> for handling raster-formatted GIS layers. </w:t>
      </w:r>
      <w:proofErr w:type="spellStart"/>
      <w:r w:rsidRPr="00A5193D">
        <w:rPr>
          <w:rFonts w:ascii="Tahoma" w:hAnsi="Tahoma" w:cs="Tahoma"/>
          <w:sz w:val="24"/>
          <w:szCs w:val="24"/>
        </w:rPr>
        <w:t>GridFire</w:t>
      </w:r>
      <w:proofErr w:type="spellEnd"/>
      <w:r w:rsidRPr="00A5193D">
        <w:rPr>
          <w:rFonts w:ascii="Tahoma" w:hAnsi="Tahoma" w:cs="Tahoma"/>
          <w:sz w:val="24"/>
          <w:szCs w:val="24"/>
        </w:rPr>
        <w:t xml:space="preserve"> employs a </w:t>
      </w:r>
      <w:r w:rsidRPr="00A5193D">
        <w:rPr>
          <w:rFonts w:ascii="Tahoma" w:hAnsi="Tahoma" w:cs="Tahoma"/>
          <w:sz w:val="24"/>
          <w:szCs w:val="24"/>
        </w:rPr>
        <w:lastRenderedPageBreak/>
        <w:t>series of well-established fire behavior formulas, including those for surface fire spread (</w:t>
      </w:r>
      <w:bookmarkStart w:id="47" w:name="_Hlk176102999"/>
      <w:r w:rsidRPr="00A5193D">
        <w:rPr>
          <w:rFonts w:ascii="Tahoma" w:hAnsi="Tahoma" w:cs="Tahoma"/>
          <w:sz w:val="24"/>
          <w:szCs w:val="24"/>
        </w:rPr>
        <w:t>Rothermel 1972</w:t>
      </w:r>
      <w:bookmarkEnd w:id="47"/>
      <w:r w:rsidRPr="00A5193D">
        <w:rPr>
          <w:rFonts w:ascii="Tahoma" w:hAnsi="Tahoma" w:cs="Tahoma"/>
          <w:sz w:val="24"/>
          <w:szCs w:val="24"/>
        </w:rPr>
        <w:t>), crown fire initiation (</w:t>
      </w:r>
      <w:bookmarkStart w:id="48" w:name="_Hlk176103009"/>
      <w:r w:rsidRPr="00A5193D">
        <w:rPr>
          <w:rFonts w:ascii="Tahoma" w:hAnsi="Tahoma" w:cs="Tahoma"/>
          <w:sz w:val="24"/>
          <w:szCs w:val="24"/>
        </w:rPr>
        <w:t>Van Wagner 1977</w:t>
      </w:r>
      <w:bookmarkEnd w:id="48"/>
      <w:r w:rsidRPr="00A5193D">
        <w:rPr>
          <w:rFonts w:ascii="Tahoma" w:hAnsi="Tahoma" w:cs="Tahoma"/>
          <w:sz w:val="24"/>
          <w:szCs w:val="24"/>
        </w:rPr>
        <w:t>), and flame length and fireline intensity (</w:t>
      </w:r>
      <w:bookmarkStart w:id="49" w:name="_Hlk176103020"/>
      <w:r w:rsidRPr="00A5193D">
        <w:rPr>
          <w:rFonts w:ascii="Tahoma" w:hAnsi="Tahoma" w:cs="Tahoma"/>
          <w:sz w:val="24"/>
          <w:szCs w:val="24"/>
        </w:rPr>
        <w:t>Byram 1959</w:t>
      </w:r>
      <w:bookmarkEnd w:id="49"/>
      <w:r w:rsidRPr="00A5193D">
        <w:rPr>
          <w:rFonts w:ascii="Tahoma" w:hAnsi="Tahoma" w:cs="Tahoma"/>
          <w:sz w:val="24"/>
          <w:szCs w:val="24"/>
        </w:rPr>
        <w:t xml:space="preserve">). The model </w:t>
      </w:r>
      <w:r w:rsidR="00A17C6F" w:rsidRPr="00A5193D">
        <w:rPr>
          <w:rFonts w:ascii="Tahoma" w:hAnsi="Tahoma" w:cs="Tahoma"/>
          <w:sz w:val="24"/>
          <w:szCs w:val="24"/>
        </w:rPr>
        <w:t>was</w:t>
      </w:r>
      <w:r w:rsidRPr="00A5193D">
        <w:rPr>
          <w:rFonts w:ascii="Tahoma" w:hAnsi="Tahoma" w:cs="Tahoma"/>
          <w:sz w:val="24"/>
          <w:szCs w:val="24"/>
        </w:rPr>
        <w:t xml:space="preserve"> designed to handle complex environmental inputs such as fuel models, weather data, and topography, translating them into detailed fire spread simulations. One of its key features is the use of a raster grid system, originally developed in the </w:t>
      </w:r>
      <w:proofErr w:type="spellStart"/>
      <w:r w:rsidRPr="00A5193D">
        <w:rPr>
          <w:rFonts w:ascii="Tahoma" w:hAnsi="Tahoma" w:cs="Tahoma"/>
          <w:sz w:val="24"/>
          <w:szCs w:val="24"/>
        </w:rPr>
        <w:t>HFire</w:t>
      </w:r>
      <w:proofErr w:type="spellEnd"/>
      <w:r w:rsidRPr="00A5193D">
        <w:rPr>
          <w:rFonts w:ascii="Tahoma" w:hAnsi="Tahoma" w:cs="Tahoma"/>
          <w:sz w:val="24"/>
          <w:szCs w:val="24"/>
        </w:rPr>
        <w:t xml:space="preserve"> model by </w:t>
      </w:r>
      <w:bookmarkStart w:id="50" w:name="_Hlk176103036"/>
      <w:r w:rsidRPr="00A5193D">
        <w:rPr>
          <w:rFonts w:ascii="Tahoma" w:hAnsi="Tahoma" w:cs="Tahoma"/>
          <w:sz w:val="24"/>
          <w:szCs w:val="24"/>
        </w:rPr>
        <w:t>Morais (2001</w:t>
      </w:r>
      <w:bookmarkEnd w:id="50"/>
      <w:r w:rsidRPr="00A5193D">
        <w:rPr>
          <w:rFonts w:ascii="Tahoma" w:hAnsi="Tahoma" w:cs="Tahoma"/>
          <w:sz w:val="24"/>
          <w:szCs w:val="24"/>
        </w:rPr>
        <w:t xml:space="preserve">), which allows for adaptive time steps and fractional distances in fire spread calculations. The development approach of </w:t>
      </w:r>
      <w:proofErr w:type="spellStart"/>
      <w:r w:rsidRPr="00A5193D">
        <w:rPr>
          <w:rFonts w:ascii="Tahoma" w:hAnsi="Tahoma" w:cs="Tahoma"/>
          <w:sz w:val="24"/>
          <w:szCs w:val="24"/>
        </w:rPr>
        <w:t>GridFire</w:t>
      </w:r>
      <w:proofErr w:type="spellEnd"/>
      <w:r w:rsidRPr="00A5193D">
        <w:rPr>
          <w:rFonts w:ascii="Tahoma" w:hAnsi="Tahoma" w:cs="Tahoma"/>
          <w:sz w:val="24"/>
          <w:szCs w:val="24"/>
        </w:rPr>
        <w:t xml:space="preserve"> also includes dynamic fuel loading adjustments, wind adjustment factors, and sophisticated algorithms for translating 1D fire spread equations into 2D spatial simulations. </w:t>
      </w:r>
    </w:p>
    <w:p w14:paraId="31652F6D" w14:textId="77777777" w:rsidR="003316D5" w:rsidRPr="00E76F3D" w:rsidRDefault="003316D5" w:rsidP="008A44EB">
      <w:pPr>
        <w:spacing w:after="0" w:line="240" w:lineRule="auto"/>
        <w:rPr>
          <w:rFonts w:ascii="Tahoma" w:hAnsi="Tahoma" w:cs="Tahoma"/>
        </w:rPr>
      </w:pPr>
    </w:p>
    <w:p w14:paraId="24DA7A3F" w14:textId="6C908412" w:rsidR="00610BAE" w:rsidRPr="00CB7209" w:rsidRDefault="00610BAE" w:rsidP="00610BAE">
      <w:pPr>
        <w:spacing w:after="0" w:line="240" w:lineRule="auto"/>
        <w:rPr>
          <w:rFonts w:ascii="Tahoma" w:hAnsi="Tahoma" w:cs="Tahoma"/>
          <w:i/>
          <w:iCs/>
          <w:sz w:val="24"/>
          <w:szCs w:val="24"/>
        </w:rPr>
      </w:pPr>
      <w:bookmarkStart w:id="51" w:name="_Hlk175902756"/>
      <w:r w:rsidRPr="00CB7209">
        <w:rPr>
          <w:rFonts w:ascii="Tahoma" w:hAnsi="Tahoma" w:cs="Tahoma"/>
          <w:i/>
          <w:iCs/>
          <w:sz w:val="24"/>
          <w:szCs w:val="24"/>
        </w:rPr>
        <w:t xml:space="preserve">Coupled Atmosphere-Wildland Fire Environment </w:t>
      </w:r>
      <w:bookmarkEnd w:id="51"/>
      <w:r w:rsidRPr="00CB7209">
        <w:rPr>
          <w:rFonts w:ascii="Tahoma" w:hAnsi="Tahoma" w:cs="Tahoma"/>
          <w:i/>
          <w:iCs/>
          <w:sz w:val="24"/>
          <w:szCs w:val="24"/>
        </w:rPr>
        <w:t>(</w:t>
      </w:r>
      <w:proofErr w:type="spellStart"/>
      <w:r w:rsidRPr="00CB7209">
        <w:rPr>
          <w:rFonts w:ascii="Tahoma" w:hAnsi="Tahoma" w:cs="Tahoma"/>
          <w:i/>
          <w:iCs/>
          <w:sz w:val="24"/>
          <w:szCs w:val="24"/>
        </w:rPr>
        <w:t>CAWFE</w:t>
      </w:r>
      <w:proofErr w:type="spellEnd"/>
      <w:r w:rsidRPr="00CB7209">
        <w:rPr>
          <w:rFonts w:ascii="Tahoma" w:hAnsi="Tahoma" w:cs="Tahoma"/>
          <w:i/>
          <w:iCs/>
          <w:sz w:val="24"/>
          <w:szCs w:val="24"/>
        </w:rPr>
        <w:t>)</w:t>
      </w:r>
    </w:p>
    <w:p w14:paraId="32556AC4" w14:textId="1FF423C6" w:rsidR="00D36031" w:rsidRPr="00CB7209" w:rsidRDefault="00610BAE" w:rsidP="00610BAE">
      <w:pPr>
        <w:spacing w:after="0" w:line="240" w:lineRule="auto"/>
        <w:rPr>
          <w:rFonts w:ascii="Tahoma" w:hAnsi="Tahoma" w:cs="Tahoma"/>
          <w:sz w:val="24"/>
          <w:szCs w:val="24"/>
        </w:rPr>
      </w:pPr>
      <w:r w:rsidRPr="00CB7209">
        <w:rPr>
          <w:rFonts w:ascii="Tahoma" w:hAnsi="Tahoma" w:cs="Tahoma"/>
          <w:sz w:val="24"/>
          <w:szCs w:val="24"/>
        </w:rPr>
        <w:t>Progress was made over the course of the project to integrate (through software code refinements) the Coupled Atmosphere-Wildland Fire Environment (</w:t>
      </w:r>
      <w:proofErr w:type="spellStart"/>
      <w:r w:rsidRPr="00CB7209">
        <w:rPr>
          <w:rFonts w:ascii="Tahoma" w:hAnsi="Tahoma" w:cs="Tahoma"/>
          <w:sz w:val="24"/>
          <w:szCs w:val="24"/>
        </w:rPr>
        <w:t>CAWFE</w:t>
      </w:r>
      <w:proofErr w:type="spellEnd"/>
      <w:r w:rsidRPr="00CB7209">
        <w:rPr>
          <w:rFonts w:ascii="Tahoma" w:hAnsi="Tahoma" w:cs="Tahoma"/>
          <w:sz w:val="24"/>
          <w:szCs w:val="24"/>
        </w:rPr>
        <w:t xml:space="preserve">) model into </w:t>
      </w:r>
      <w:proofErr w:type="spellStart"/>
      <w:r w:rsidRPr="00CB7209">
        <w:rPr>
          <w:rFonts w:ascii="Tahoma" w:hAnsi="Tahoma" w:cs="Tahoma"/>
          <w:sz w:val="24"/>
          <w:szCs w:val="24"/>
        </w:rPr>
        <w:t>PyreCast</w:t>
      </w:r>
      <w:proofErr w:type="spellEnd"/>
      <w:r w:rsidRPr="00CB7209">
        <w:rPr>
          <w:rFonts w:ascii="Tahoma" w:hAnsi="Tahoma" w:cs="Tahoma"/>
          <w:sz w:val="24"/>
          <w:szCs w:val="24"/>
        </w:rPr>
        <w:t xml:space="preserve">, however </w:t>
      </w:r>
      <w:r w:rsidR="00D36031" w:rsidRPr="00CB7209">
        <w:rPr>
          <w:rFonts w:ascii="Tahoma" w:hAnsi="Tahoma" w:cs="Tahoma"/>
          <w:sz w:val="24"/>
          <w:szCs w:val="24"/>
        </w:rPr>
        <w:t>additional</w:t>
      </w:r>
      <w:r w:rsidRPr="00CB7209">
        <w:rPr>
          <w:rFonts w:ascii="Tahoma" w:hAnsi="Tahoma" w:cs="Tahoma"/>
          <w:sz w:val="24"/>
          <w:szCs w:val="24"/>
        </w:rPr>
        <w:t xml:space="preserve"> work is needed to fully operationalize it.</w:t>
      </w:r>
      <w:r w:rsidR="00D36031" w:rsidRPr="00CB7209">
        <w:rPr>
          <w:rFonts w:ascii="Tahoma" w:hAnsi="Tahoma" w:cs="Tahoma"/>
          <w:sz w:val="24"/>
          <w:szCs w:val="24"/>
        </w:rPr>
        <w:t xml:space="preserve"> </w:t>
      </w:r>
      <w:r w:rsidR="002F4F9E" w:rsidRPr="00CB7209">
        <w:rPr>
          <w:rFonts w:ascii="Tahoma" w:hAnsi="Tahoma" w:cs="Tahoma"/>
          <w:sz w:val="24"/>
          <w:szCs w:val="24"/>
        </w:rPr>
        <w:t>Notably, t</w:t>
      </w:r>
      <w:r w:rsidR="00D36031" w:rsidRPr="00CB7209">
        <w:rPr>
          <w:rFonts w:ascii="Tahoma" w:hAnsi="Tahoma" w:cs="Tahoma"/>
          <w:sz w:val="24"/>
          <w:szCs w:val="24"/>
        </w:rPr>
        <w:t xml:space="preserve">here are plans to finalize software development and integration of </w:t>
      </w:r>
      <w:proofErr w:type="spellStart"/>
      <w:r w:rsidR="00D36031" w:rsidRPr="00CB7209">
        <w:rPr>
          <w:rFonts w:ascii="Tahoma" w:hAnsi="Tahoma" w:cs="Tahoma"/>
          <w:sz w:val="24"/>
          <w:szCs w:val="24"/>
        </w:rPr>
        <w:t>CAWFE</w:t>
      </w:r>
      <w:proofErr w:type="spellEnd"/>
      <w:r w:rsidR="00D36031" w:rsidRPr="00CB7209">
        <w:rPr>
          <w:rFonts w:ascii="Tahoma" w:hAnsi="Tahoma" w:cs="Tahoma"/>
          <w:sz w:val="24"/>
          <w:szCs w:val="24"/>
        </w:rPr>
        <w:t xml:space="preserve"> through a different funding source. </w:t>
      </w:r>
      <w:r w:rsidRPr="00CB7209">
        <w:rPr>
          <w:rFonts w:ascii="Tahoma" w:hAnsi="Tahoma" w:cs="Tahoma"/>
          <w:sz w:val="24"/>
          <w:szCs w:val="24"/>
        </w:rPr>
        <w:t xml:space="preserve"> </w:t>
      </w:r>
    </w:p>
    <w:p w14:paraId="665EA9E0" w14:textId="77777777" w:rsidR="00D36031" w:rsidRPr="00CB7209" w:rsidRDefault="00D36031" w:rsidP="00610BAE">
      <w:pPr>
        <w:spacing w:after="0" w:line="240" w:lineRule="auto"/>
        <w:rPr>
          <w:rFonts w:ascii="Tahoma" w:hAnsi="Tahoma" w:cs="Tahoma"/>
          <w:sz w:val="24"/>
          <w:szCs w:val="24"/>
        </w:rPr>
      </w:pPr>
    </w:p>
    <w:p w14:paraId="01587634" w14:textId="0242795A" w:rsidR="00610BAE" w:rsidRPr="00CB7209" w:rsidRDefault="00610BAE" w:rsidP="00610BAE">
      <w:pPr>
        <w:spacing w:after="0" w:line="240" w:lineRule="auto"/>
        <w:rPr>
          <w:rFonts w:ascii="Tahoma" w:hAnsi="Tahoma" w:cs="Tahoma"/>
          <w:sz w:val="24"/>
          <w:szCs w:val="24"/>
        </w:rPr>
      </w:pPr>
      <w:proofErr w:type="spellStart"/>
      <w:r w:rsidRPr="00CB7209">
        <w:rPr>
          <w:rFonts w:ascii="Tahoma" w:hAnsi="Tahoma" w:cs="Tahoma"/>
          <w:sz w:val="24"/>
          <w:szCs w:val="24"/>
        </w:rPr>
        <w:t>CAWFE</w:t>
      </w:r>
      <w:proofErr w:type="spellEnd"/>
      <w:r w:rsidRPr="00CB7209">
        <w:rPr>
          <w:rFonts w:ascii="Tahoma" w:hAnsi="Tahoma" w:cs="Tahoma"/>
          <w:sz w:val="24"/>
          <w:szCs w:val="24"/>
        </w:rPr>
        <w:t xml:space="preserve"> was developed by Janice Coen of Workgroup 1 to simulate the complex interactions between wildfires and atmospheric conditions. The </w:t>
      </w:r>
      <w:proofErr w:type="spellStart"/>
      <w:r w:rsidRPr="00CB7209">
        <w:rPr>
          <w:rFonts w:ascii="Tahoma" w:hAnsi="Tahoma" w:cs="Tahoma"/>
          <w:sz w:val="24"/>
          <w:szCs w:val="24"/>
        </w:rPr>
        <w:t>CAWFE</w:t>
      </w:r>
      <w:proofErr w:type="spellEnd"/>
      <w:r w:rsidRPr="00CB7209">
        <w:rPr>
          <w:rFonts w:ascii="Tahoma" w:hAnsi="Tahoma" w:cs="Tahoma"/>
          <w:sz w:val="24"/>
          <w:szCs w:val="24"/>
        </w:rPr>
        <w:t xml:space="preserve"> model integrates a high-resolution, nonhydrostatic numerical weather prediction model with a fire behavior module, enabling it to capture the two-way interactions between wildfires and the surrounding atmosphere. The development of </w:t>
      </w:r>
      <w:proofErr w:type="spellStart"/>
      <w:r w:rsidRPr="00CB7209">
        <w:rPr>
          <w:rFonts w:ascii="Tahoma" w:hAnsi="Tahoma" w:cs="Tahoma"/>
          <w:sz w:val="24"/>
          <w:szCs w:val="24"/>
        </w:rPr>
        <w:t>CAWFE</w:t>
      </w:r>
      <w:proofErr w:type="spellEnd"/>
      <w:r w:rsidRPr="00CB7209">
        <w:rPr>
          <w:rFonts w:ascii="Tahoma" w:hAnsi="Tahoma" w:cs="Tahoma"/>
          <w:sz w:val="24"/>
          <w:szCs w:val="24"/>
        </w:rPr>
        <w:t xml:space="preserve"> focused on coupling the Clark-Hall weather model with a detailed wildfire behavior model. The atmospheric component simulates winds and weather patterns at scales relevant to wildfire behavior, while the fire module simulates surface and crown fires, accounting for factors such as fuel properties, terrain, and the heat released by the fire. This heat release, in turn, affects local atmospheric conditions, creating feedback loops that influence the spread and intensity of the fire.</w:t>
      </w:r>
    </w:p>
    <w:p w14:paraId="063E5C1B" w14:textId="77777777" w:rsidR="00610BAE" w:rsidRPr="00CB7209" w:rsidRDefault="00610BAE" w:rsidP="00610BAE">
      <w:pPr>
        <w:spacing w:after="0" w:line="240" w:lineRule="auto"/>
        <w:rPr>
          <w:rFonts w:ascii="Tahoma" w:hAnsi="Tahoma" w:cs="Tahoma"/>
          <w:sz w:val="24"/>
          <w:szCs w:val="24"/>
        </w:rPr>
      </w:pPr>
    </w:p>
    <w:p w14:paraId="39BB5B78" w14:textId="3AE53566" w:rsidR="00610BAE" w:rsidRPr="00CB7209" w:rsidRDefault="00610BAE" w:rsidP="00610BAE">
      <w:pPr>
        <w:spacing w:after="0" w:line="240" w:lineRule="auto"/>
        <w:rPr>
          <w:rFonts w:ascii="Tahoma" w:hAnsi="Tahoma" w:cs="Tahoma"/>
          <w:sz w:val="24"/>
          <w:szCs w:val="24"/>
        </w:rPr>
      </w:pPr>
      <w:r w:rsidRPr="00CB7209">
        <w:rPr>
          <w:rFonts w:ascii="Tahoma" w:hAnsi="Tahoma" w:cs="Tahoma"/>
          <w:sz w:val="24"/>
          <w:szCs w:val="24"/>
        </w:rPr>
        <w:t xml:space="preserve">The fire module employs a combination of empirical, semi-empirical, and physical models to represent processes like the rate of spread, post-frontal heat release, and smoke production. The model also uses a tracer method to define and track the fireline at </w:t>
      </w:r>
      <w:proofErr w:type="spellStart"/>
      <w:r w:rsidRPr="00CB7209">
        <w:rPr>
          <w:rFonts w:ascii="Tahoma" w:hAnsi="Tahoma" w:cs="Tahoma"/>
          <w:sz w:val="24"/>
          <w:szCs w:val="24"/>
        </w:rPr>
        <w:t>subgrid</w:t>
      </w:r>
      <w:proofErr w:type="spellEnd"/>
      <w:r w:rsidRPr="00CB7209">
        <w:rPr>
          <w:rFonts w:ascii="Tahoma" w:hAnsi="Tahoma" w:cs="Tahoma"/>
          <w:sz w:val="24"/>
          <w:szCs w:val="24"/>
        </w:rPr>
        <w:t xml:space="preserve"> scales, allowing for detailed simulation of fire spread and its impacts on the atmosphere. This approach enables </w:t>
      </w:r>
      <w:proofErr w:type="spellStart"/>
      <w:r w:rsidRPr="00CB7209">
        <w:rPr>
          <w:rFonts w:ascii="Tahoma" w:hAnsi="Tahoma" w:cs="Tahoma"/>
          <w:sz w:val="24"/>
          <w:szCs w:val="24"/>
        </w:rPr>
        <w:t>CAWFE</w:t>
      </w:r>
      <w:proofErr w:type="spellEnd"/>
      <w:r w:rsidRPr="00CB7209">
        <w:rPr>
          <w:rFonts w:ascii="Tahoma" w:hAnsi="Tahoma" w:cs="Tahoma"/>
          <w:sz w:val="24"/>
          <w:szCs w:val="24"/>
        </w:rPr>
        <w:t xml:space="preserve"> to provide insights into both fire behavior and its broader environmental impacts.</w:t>
      </w:r>
    </w:p>
    <w:p w14:paraId="43E134DD" w14:textId="77777777" w:rsidR="00610BAE" w:rsidRPr="00E76F3D" w:rsidRDefault="00610BAE" w:rsidP="00610BAE">
      <w:pPr>
        <w:spacing w:after="0" w:line="240" w:lineRule="auto"/>
        <w:rPr>
          <w:rFonts w:ascii="Tahoma" w:hAnsi="Tahoma" w:cs="Tahoma"/>
        </w:rPr>
      </w:pPr>
    </w:p>
    <w:p w14:paraId="4FEC0DEA" w14:textId="51AEDF83" w:rsidR="003316D5" w:rsidRPr="00CB7209" w:rsidRDefault="003316D5" w:rsidP="00FF6A16">
      <w:pPr>
        <w:pStyle w:val="Heading4"/>
        <w:rPr>
          <w:rFonts w:ascii="Tahoma" w:hAnsi="Tahoma" w:cs="Tahoma"/>
          <w:color w:val="auto"/>
          <w:sz w:val="24"/>
          <w:szCs w:val="24"/>
        </w:rPr>
      </w:pPr>
      <w:r w:rsidRPr="00CB7209">
        <w:rPr>
          <w:rFonts w:ascii="Tahoma" w:hAnsi="Tahoma" w:cs="Tahoma"/>
          <w:color w:val="auto"/>
          <w:sz w:val="24"/>
          <w:szCs w:val="24"/>
        </w:rPr>
        <w:t xml:space="preserve">Evaluation of </w:t>
      </w:r>
      <w:proofErr w:type="spellStart"/>
      <w:r w:rsidR="001D695D" w:rsidRPr="00CB7209">
        <w:rPr>
          <w:rFonts w:ascii="Tahoma" w:hAnsi="Tahoma" w:cs="Tahoma"/>
          <w:color w:val="auto"/>
          <w:sz w:val="24"/>
          <w:szCs w:val="24"/>
        </w:rPr>
        <w:t>PyreCast</w:t>
      </w:r>
      <w:proofErr w:type="spellEnd"/>
      <w:r w:rsidR="001D695D" w:rsidRPr="00CB7209">
        <w:rPr>
          <w:rFonts w:ascii="Tahoma" w:hAnsi="Tahoma" w:cs="Tahoma"/>
          <w:color w:val="auto"/>
          <w:sz w:val="24"/>
          <w:szCs w:val="24"/>
        </w:rPr>
        <w:t xml:space="preserve"> </w:t>
      </w:r>
      <w:r w:rsidRPr="00CB7209">
        <w:rPr>
          <w:rFonts w:ascii="Tahoma" w:hAnsi="Tahoma" w:cs="Tahoma"/>
          <w:color w:val="auto"/>
          <w:sz w:val="24"/>
          <w:szCs w:val="24"/>
        </w:rPr>
        <w:t>Fire Model Performance</w:t>
      </w:r>
    </w:p>
    <w:p w14:paraId="09E1EEB6" w14:textId="026E4DB4" w:rsidR="00FF6A16" w:rsidRPr="00CB7209" w:rsidRDefault="00FF6A16" w:rsidP="00FF6A16">
      <w:pPr>
        <w:spacing w:after="0" w:line="240" w:lineRule="auto"/>
        <w:rPr>
          <w:rFonts w:ascii="Tahoma" w:hAnsi="Tahoma" w:cs="Tahoma"/>
          <w:sz w:val="24"/>
          <w:szCs w:val="24"/>
        </w:rPr>
      </w:pPr>
      <w:r w:rsidRPr="00CB7209">
        <w:rPr>
          <w:rFonts w:ascii="Tahoma" w:hAnsi="Tahoma" w:cs="Tahoma"/>
          <w:sz w:val="24"/>
          <w:szCs w:val="24"/>
        </w:rPr>
        <w:t>The approach to evaluating the performance of wildfire behavior models</w:t>
      </w:r>
      <w:r w:rsidR="00690116" w:rsidRPr="00CB7209">
        <w:rPr>
          <w:rFonts w:ascii="Tahoma" w:hAnsi="Tahoma" w:cs="Tahoma"/>
          <w:sz w:val="24"/>
          <w:szCs w:val="24"/>
        </w:rPr>
        <w:t xml:space="preserve"> used in the </w:t>
      </w:r>
      <w:proofErr w:type="spellStart"/>
      <w:r w:rsidR="00690116" w:rsidRPr="00CB7209">
        <w:rPr>
          <w:rFonts w:ascii="Tahoma" w:hAnsi="Tahoma" w:cs="Tahoma"/>
          <w:sz w:val="24"/>
          <w:szCs w:val="24"/>
        </w:rPr>
        <w:t>PyreCast</w:t>
      </w:r>
      <w:proofErr w:type="spellEnd"/>
      <w:r w:rsidR="00690116" w:rsidRPr="00CB7209">
        <w:rPr>
          <w:rFonts w:ascii="Tahoma" w:hAnsi="Tahoma" w:cs="Tahoma"/>
          <w:sz w:val="24"/>
          <w:szCs w:val="24"/>
        </w:rPr>
        <w:t xml:space="preserve"> system </w:t>
      </w:r>
      <w:r w:rsidRPr="00CB7209">
        <w:rPr>
          <w:rFonts w:ascii="Tahoma" w:hAnsi="Tahoma" w:cs="Tahoma"/>
          <w:sz w:val="24"/>
          <w:szCs w:val="24"/>
        </w:rPr>
        <w:t xml:space="preserve">involved </w:t>
      </w:r>
      <w:r w:rsidR="00690116" w:rsidRPr="00CB7209">
        <w:rPr>
          <w:rFonts w:ascii="Tahoma" w:hAnsi="Tahoma" w:cs="Tahoma"/>
          <w:sz w:val="24"/>
          <w:szCs w:val="24"/>
        </w:rPr>
        <w:t xml:space="preserve">both </w:t>
      </w:r>
      <w:r w:rsidR="001D695D" w:rsidRPr="00CB7209">
        <w:rPr>
          <w:rFonts w:ascii="Tahoma" w:hAnsi="Tahoma" w:cs="Tahoma"/>
          <w:sz w:val="24"/>
          <w:szCs w:val="24"/>
        </w:rPr>
        <w:t xml:space="preserve">qualitative and quantitative </w:t>
      </w:r>
      <w:r w:rsidR="00690116" w:rsidRPr="00CB7209">
        <w:rPr>
          <w:rFonts w:ascii="Tahoma" w:hAnsi="Tahoma" w:cs="Tahoma"/>
          <w:sz w:val="24"/>
          <w:szCs w:val="24"/>
        </w:rPr>
        <w:t>methods</w:t>
      </w:r>
      <w:r w:rsidR="001D695D" w:rsidRPr="00CB7209">
        <w:rPr>
          <w:rFonts w:ascii="Tahoma" w:hAnsi="Tahoma" w:cs="Tahoma"/>
          <w:sz w:val="24"/>
          <w:szCs w:val="24"/>
        </w:rPr>
        <w:t xml:space="preserve"> and can be generally summarized as follows.</w:t>
      </w:r>
    </w:p>
    <w:p w14:paraId="3B8F6315" w14:textId="77777777" w:rsidR="00FF6A16" w:rsidRPr="00CB7209" w:rsidRDefault="00FF6A16" w:rsidP="00FF6A16">
      <w:pPr>
        <w:spacing w:after="0" w:line="240" w:lineRule="auto"/>
        <w:rPr>
          <w:rFonts w:ascii="Tahoma" w:hAnsi="Tahoma" w:cs="Tahoma"/>
          <w:sz w:val="24"/>
          <w:szCs w:val="24"/>
        </w:rPr>
      </w:pPr>
    </w:p>
    <w:p w14:paraId="06D8E17E" w14:textId="18F4D95A" w:rsidR="00FF6A16" w:rsidRPr="00CB7209" w:rsidRDefault="00FF6A16" w:rsidP="00FF6A16">
      <w:pPr>
        <w:spacing w:after="0" w:line="240" w:lineRule="auto"/>
        <w:rPr>
          <w:rFonts w:ascii="Tahoma" w:hAnsi="Tahoma" w:cs="Tahoma"/>
          <w:sz w:val="24"/>
          <w:szCs w:val="24"/>
        </w:rPr>
      </w:pPr>
      <w:r w:rsidRPr="00CB7209">
        <w:rPr>
          <w:rFonts w:ascii="Tahoma" w:hAnsi="Tahoma" w:cs="Tahoma"/>
          <w:i/>
          <w:iCs/>
          <w:sz w:val="24"/>
          <w:szCs w:val="24"/>
        </w:rPr>
        <w:t>Data Collection and Model Initialization:</w:t>
      </w:r>
      <w:r w:rsidRPr="00CB7209">
        <w:rPr>
          <w:rFonts w:ascii="Tahoma" w:hAnsi="Tahoma" w:cs="Tahoma"/>
          <w:sz w:val="24"/>
          <w:szCs w:val="24"/>
        </w:rPr>
        <w:t xml:space="preserve"> The evaluation process began with gathering extensive data</w:t>
      </w:r>
      <w:r w:rsidR="001D695D" w:rsidRPr="00CB7209">
        <w:rPr>
          <w:rFonts w:ascii="Tahoma" w:hAnsi="Tahoma" w:cs="Tahoma"/>
          <w:sz w:val="24"/>
          <w:szCs w:val="24"/>
        </w:rPr>
        <w:t xml:space="preserve"> from previous fires</w:t>
      </w:r>
      <w:r w:rsidRPr="00CB7209">
        <w:rPr>
          <w:rFonts w:ascii="Tahoma" w:hAnsi="Tahoma" w:cs="Tahoma"/>
          <w:sz w:val="24"/>
          <w:szCs w:val="24"/>
        </w:rPr>
        <w:t xml:space="preserve">, including satellite-based hotspot data, infrared </w:t>
      </w:r>
      <w:r w:rsidRPr="00CB7209">
        <w:rPr>
          <w:rFonts w:ascii="Tahoma" w:hAnsi="Tahoma" w:cs="Tahoma"/>
          <w:sz w:val="24"/>
          <w:szCs w:val="24"/>
        </w:rPr>
        <w:lastRenderedPageBreak/>
        <w:t xml:space="preserve">perimeters from aircraft, and other fire polygons, to initialize the models. This data served as the foundation for forecasting fire spread and behavior in the </w:t>
      </w:r>
      <w:proofErr w:type="spellStart"/>
      <w:r w:rsidRPr="00CB7209">
        <w:rPr>
          <w:rFonts w:ascii="Tahoma" w:hAnsi="Tahoma" w:cs="Tahoma"/>
          <w:sz w:val="24"/>
          <w:szCs w:val="24"/>
        </w:rPr>
        <w:t>PyreCast</w:t>
      </w:r>
      <w:proofErr w:type="spellEnd"/>
      <w:r w:rsidRPr="00CB7209">
        <w:rPr>
          <w:rFonts w:ascii="Tahoma" w:hAnsi="Tahoma" w:cs="Tahoma"/>
          <w:sz w:val="24"/>
          <w:szCs w:val="24"/>
        </w:rPr>
        <w:t xml:space="preserve"> system​.</w:t>
      </w:r>
    </w:p>
    <w:p w14:paraId="494F4F7A" w14:textId="77777777" w:rsidR="00FF6A16" w:rsidRPr="00CB7209" w:rsidRDefault="00FF6A16" w:rsidP="00FF6A16">
      <w:pPr>
        <w:spacing w:after="0" w:line="240" w:lineRule="auto"/>
        <w:rPr>
          <w:rFonts w:ascii="Tahoma" w:hAnsi="Tahoma" w:cs="Tahoma"/>
          <w:sz w:val="24"/>
          <w:szCs w:val="24"/>
        </w:rPr>
      </w:pPr>
    </w:p>
    <w:p w14:paraId="02A8D7B6" w14:textId="6D21735F" w:rsidR="00FF6A16" w:rsidRPr="00CB7209" w:rsidRDefault="00FF6A16" w:rsidP="00FF6A16">
      <w:pPr>
        <w:spacing w:after="0" w:line="240" w:lineRule="auto"/>
        <w:rPr>
          <w:rFonts w:ascii="Tahoma" w:hAnsi="Tahoma" w:cs="Tahoma"/>
          <w:sz w:val="24"/>
          <w:szCs w:val="24"/>
        </w:rPr>
      </w:pPr>
      <w:r w:rsidRPr="00CB7209">
        <w:rPr>
          <w:rFonts w:ascii="Tahoma" w:hAnsi="Tahoma" w:cs="Tahoma"/>
          <w:i/>
          <w:iCs/>
          <w:sz w:val="24"/>
          <w:szCs w:val="24"/>
        </w:rPr>
        <w:t>Retrospective Analysis:</w:t>
      </w:r>
      <w:r w:rsidRPr="00CB7209">
        <w:rPr>
          <w:rFonts w:ascii="Tahoma" w:hAnsi="Tahoma" w:cs="Tahoma"/>
          <w:sz w:val="24"/>
          <w:szCs w:val="24"/>
        </w:rPr>
        <w:t xml:space="preserve"> The evaluation involved retrospective assessments of model performance by comparing forecasted fire spread and behavior with the actual observed fire perimeters</w:t>
      </w:r>
      <w:r w:rsidR="001D695D" w:rsidRPr="00CB7209">
        <w:rPr>
          <w:rFonts w:ascii="Tahoma" w:hAnsi="Tahoma" w:cs="Tahoma"/>
          <w:sz w:val="24"/>
          <w:szCs w:val="24"/>
        </w:rPr>
        <w:t xml:space="preserve"> (from previous fire</w:t>
      </w:r>
      <w:r w:rsidR="008764C2" w:rsidRPr="00CB7209">
        <w:rPr>
          <w:rFonts w:ascii="Tahoma" w:hAnsi="Tahoma" w:cs="Tahoma"/>
          <w:sz w:val="24"/>
          <w:szCs w:val="24"/>
        </w:rPr>
        <w:t>s</w:t>
      </w:r>
      <w:r w:rsidR="001D695D" w:rsidRPr="00CB7209">
        <w:rPr>
          <w:rFonts w:ascii="Tahoma" w:hAnsi="Tahoma" w:cs="Tahoma"/>
          <w:sz w:val="24"/>
          <w:szCs w:val="24"/>
        </w:rPr>
        <w:t xml:space="preserve"> modeled in </w:t>
      </w:r>
      <w:proofErr w:type="spellStart"/>
      <w:r w:rsidR="001D695D" w:rsidRPr="00CB7209">
        <w:rPr>
          <w:rFonts w:ascii="Tahoma" w:hAnsi="Tahoma" w:cs="Tahoma"/>
          <w:sz w:val="24"/>
          <w:szCs w:val="24"/>
        </w:rPr>
        <w:t>PyreCast</w:t>
      </w:r>
      <w:proofErr w:type="spellEnd"/>
      <w:r w:rsidR="001D695D" w:rsidRPr="00CB7209">
        <w:rPr>
          <w:rFonts w:ascii="Tahoma" w:hAnsi="Tahoma" w:cs="Tahoma"/>
          <w:sz w:val="24"/>
          <w:szCs w:val="24"/>
        </w:rPr>
        <w:t>)</w:t>
      </w:r>
      <w:r w:rsidRPr="00CB7209">
        <w:rPr>
          <w:rFonts w:ascii="Tahoma" w:hAnsi="Tahoma" w:cs="Tahoma"/>
          <w:sz w:val="24"/>
          <w:szCs w:val="24"/>
        </w:rPr>
        <w:t>. This include</w:t>
      </w:r>
      <w:r w:rsidR="001D695D" w:rsidRPr="00CB7209">
        <w:rPr>
          <w:rFonts w:ascii="Tahoma" w:hAnsi="Tahoma" w:cs="Tahoma"/>
          <w:sz w:val="24"/>
          <w:szCs w:val="24"/>
        </w:rPr>
        <w:t>d</w:t>
      </w:r>
      <w:r w:rsidRPr="00CB7209">
        <w:rPr>
          <w:rFonts w:ascii="Tahoma" w:hAnsi="Tahoma" w:cs="Tahoma"/>
          <w:sz w:val="24"/>
          <w:szCs w:val="24"/>
        </w:rPr>
        <w:t xml:space="preserve"> running hindcasts of historical fires (e.g., 2018 County Fire), and comparing the modeled fire perimeters against the observed data​.</w:t>
      </w:r>
    </w:p>
    <w:p w14:paraId="2268132C" w14:textId="77777777" w:rsidR="00FF6A16" w:rsidRPr="00CB7209" w:rsidRDefault="00FF6A16" w:rsidP="00FF6A16">
      <w:pPr>
        <w:spacing w:after="0" w:line="240" w:lineRule="auto"/>
        <w:rPr>
          <w:rFonts w:ascii="Tahoma" w:hAnsi="Tahoma" w:cs="Tahoma"/>
          <w:sz w:val="24"/>
          <w:szCs w:val="24"/>
        </w:rPr>
      </w:pPr>
    </w:p>
    <w:p w14:paraId="0DB43F5B" w14:textId="61244764" w:rsidR="00FF6A16" w:rsidRPr="00CB7209" w:rsidRDefault="00FF6A16" w:rsidP="00FF6A16">
      <w:pPr>
        <w:spacing w:after="0" w:line="240" w:lineRule="auto"/>
        <w:rPr>
          <w:rFonts w:ascii="Tahoma" w:hAnsi="Tahoma" w:cs="Tahoma"/>
          <w:sz w:val="24"/>
          <w:szCs w:val="24"/>
        </w:rPr>
      </w:pPr>
      <w:r w:rsidRPr="00CB7209">
        <w:rPr>
          <w:rFonts w:ascii="Tahoma" w:hAnsi="Tahoma" w:cs="Tahoma"/>
          <w:i/>
          <w:iCs/>
          <w:sz w:val="24"/>
          <w:szCs w:val="24"/>
        </w:rPr>
        <w:t>Ensemble Simulations:</w:t>
      </w:r>
      <w:r w:rsidRPr="00CB7209">
        <w:rPr>
          <w:rFonts w:ascii="Tahoma" w:hAnsi="Tahoma" w:cs="Tahoma"/>
          <w:sz w:val="24"/>
          <w:szCs w:val="24"/>
        </w:rPr>
        <w:t xml:space="preserve"> To address uncertainties in model predictions, the </w:t>
      </w:r>
      <w:proofErr w:type="spellStart"/>
      <w:r w:rsidRPr="00CB7209">
        <w:rPr>
          <w:rFonts w:ascii="Tahoma" w:hAnsi="Tahoma" w:cs="Tahoma"/>
          <w:sz w:val="24"/>
          <w:szCs w:val="24"/>
        </w:rPr>
        <w:t>ELMFIRE</w:t>
      </w:r>
      <w:proofErr w:type="spellEnd"/>
      <w:r w:rsidRPr="00CB7209">
        <w:rPr>
          <w:rFonts w:ascii="Tahoma" w:hAnsi="Tahoma" w:cs="Tahoma"/>
          <w:sz w:val="24"/>
          <w:szCs w:val="24"/>
        </w:rPr>
        <w:t xml:space="preserve"> model, for example, runs in ensemble mode, where multiple simulations with slightly varied inputs (e.g., wind speed, fuel moisture) are conducted. The results from these ensemble runs were then analyzed to determine the overall fitness and accuracy of the model predictions.​ </w:t>
      </w:r>
    </w:p>
    <w:p w14:paraId="56EF2B4C" w14:textId="77777777" w:rsidR="00FF6A16" w:rsidRPr="00CB7209" w:rsidRDefault="00FF6A16" w:rsidP="00FF6A16">
      <w:pPr>
        <w:spacing w:after="0" w:line="240" w:lineRule="auto"/>
        <w:rPr>
          <w:rFonts w:ascii="Tahoma" w:hAnsi="Tahoma" w:cs="Tahoma"/>
          <w:sz w:val="24"/>
          <w:szCs w:val="24"/>
        </w:rPr>
      </w:pPr>
    </w:p>
    <w:p w14:paraId="305CE704" w14:textId="028DF5A5" w:rsidR="00FF6A16" w:rsidRPr="00CB7209" w:rsidRDefault="00FF6A16" w:rsidP="00FF6A16">
      <w:pPr>
        <w:spacing w:after="0" w:line="240" w:lineRule="auto"/>
        <w:rPr>
          <w:rFonts w:ascii="Tahoma" w:hAnsi="Tahoma" w:cs="Tahoma"/>
          <w:sz w:val="24"/>
          <w:szCs w:val="24"/>
        </w:rPr>
      </w:pPr>
      <w:r w:rsidRPr="00CB7209">
        <w:rPr>
          <w:rFonts w:ascii="Tahoma" w:hAnsi="Tahoma" w:cs="Tahoma"/>
          <w:i/>
          <w:iCs/>
          <w:sz w:val="24"/>
          <w:szCs w:val="24"/>
        </w:rPr>
        <w:t>Correlation and Fitness Metrics:</w:t>
      </w:r>
      <w:r w:rsidRPr="00CB7209">
        <w:rPr>
          <w:rFonts w:ascii="Tahoma" w:hAnsi="Tahoma" w:cs="Tahoma"/>
          <w:sz w:val="24"/>
          <w:szCs w:val="24"/>
        </w:rPr>
        <w:t xml:space="preserve"> The evaluation process included calculating correlation metrics between the modeled and observed fire perimeters, which helps in quantifying how well the model predictions align with the actual fire behavior. This process was critical for identifying areas where the model performs well and where improvements are needed​.</w:t>
      </w:r>
    </w:p>
    <w:p w14:paraId="77174736" w14:textId="77777777" w:rsidR="00FF6A16" w:rsidRPr="00CB7209" w:rsidRDefault="00FF6A16" w:rsidP="00FF6A16">
      <w:pPr>
        <w:spacing w:after="0" w:line="240" w:lineRule="auto"/>
        <w:rPr>
          <w:rFonts w:ascii="Tahoma" w:hAnsi="Tahoma" w:cs="Tahoma"/>
          <w:sz w:val="24"/>
          <w:szCs w:val="24"/>
        </w:rPr>
      </w:pPr>
    </w:p>
    <w:p w14:paraId="449D9B9E" w14:textId="1C47CC9E" w:rsidR="00FF6A16" w:rsidRPr="00CB7209" w:rsidRDefault="00FF6A16" w:rsidP="00FF6A16">
      <w:pPr>
        <w:spacing w:after="0" w:line="240" w:lineRule="auto"/>
        <w:rPr>
          <w:rFonts w:ascii="Tahoma" w:hAnsi="Tahoma" w:cs="Tahoma"/>
          <w:sz w:val="24"/>
          <w:szCs w:val="24"/>
        </w:rPr>
      </w:pPr>
      <w:r w:rsidRPr="00CB7209">
        <w:rPr>
          <w:rFonts w:ascii="Tahoma" w:hAnsi="Tahoma" w:cs="Tahoma"/>
          <w:i/>
          <w:iCs/>
          <w:sz w:val="24"/>
          <w:szCs w:val="24"/>
        </w:rPr>
        <w:t>Challenges and Improvements:</w:t>
      </w:r>
      <w:r w:rsidRPr="00CB7209">
        <w:rPr>
          <w:rFonts w:ascii="Tahoma" w:hAnsi="Tahoma" w:cs="Tahoma"/>
          <w:sz w:val="24"/>
          <w:szCs w:val="24"/>
        </w:rPr>
        <w:t xml:space="preserve"> The evaluation process also qualitatively identified challenges, such as spurious heat detections</w:t>
      </w:r>
      <w:r w:rsidR="001D695D" w:rsidRPr="00CB7209">
        <w:rPr>
          <w:rFonts w:ascii="Tahoma" w:hAnsi="Tahoma" w:cs="Tahoma"/>
          <w:sz w:val="24"/>
          <w:szCs w:val="24"/>
        </w:rPr>
        <w:t>, fuel moisture data,</w:t>
      </w:r>
      <w:r w:rsidRPr="00CB7209">
        <w:rPr>
          <w:rFonts w:ascii="Tahoma" w:hAnsi="Tahoma" w:cs="Tahoma"/>
          <w:sz w:val="24"/>
          <w:szCs w:val="24"/>
        </w:rPr>
        <w:t xml:space="preserve"> and the influence of weather conditions like smoke inversions, which can impact model accuracy. </w:t>
      </w:r>
    </w:p>
    <w:p w14:paraId="4264E169" w14:textId="77777777" w:rsidR="00FF6A16" w:rsidRPr="00CB7209" w:rsidRDefault="00FF6A16" w:rsidP="00FF6A16">
      <w:pPr>
        <w:spacing w:after="0" w:line="240" w:lineRule="auto"/>
        <w:rPr>
          <w:rFonts w:ascii="Tahoma" w:hAnsi="Tahoma" w:cs="Tahoma"/>
          <w:sz w:val="24"/>
          <w:szCs w:val="24"/>
        </w:rPr>
      </w:pPr>
    </w:p>
    <w:p w14:paraId="215DF945" w14:textId="30A1C49F" w:rsidR="00FF6A16" w:rsidRPr="00CB7209" w:rsidRDefault="001D695D" w:rsidP="001D695D">
      <w:pPr>
        <w:spacing w:after="0" w:line="240" w:lineRule="auto"/>
        <w:rPr>
          <w:rFonts w:ascii="Tahoma" w:hAnsi="Tahoma" w:cs="Tahoma"/>
          <w:sz w:val="24"/>
          <w:szCs w:val="24"/>
        </w:rPr>
      </w:pPr>
      <w:r w:rsidRPr="00CB7209">
        <w:rPr>
          <w:rFonts w:ascii="Tahoma" w:hAnsi="Tahoma" w:cs="Tahoma"/>
          <w:i/>
          <w:iCs/>
          <w:sz w:val="24"/>
          <w:szCs w:val="24"/>
        </w:rPr>
        <w:t>Recommendations</w:t>
      </w:r>
      <w:r w:rsidR="00FF6A16" w:rsidRPr="00CB7209">
        <w:rPr>
          <w:rFonts w:ascii="Tahoma" w:hAnsi="Tahoma" w:cs="Tahoma"/>
          <w:sz w:val="24"/>
          <w:szCs w:val="24"/>
        </w:rPr>
        <w:t xml:space="preserve">: </w:t>
      </w:r>
      <w:r w:rsidRPr="00CB7209">
        <w:rPr>
          <w:rFonts w:ascii="Tahoma" w:hAnsi="Tahoma" w:cs="Tahoma"/>
          <w:sz w:val="24"/>
          <w:szCs w:val="24"/>
        </w:rPr>
        <w:t xml:space="preserve">The team </w:t>
      </w:r>
      <w:r w:rsidR="00392C58" w:rsidRPr="00CB7209">
        <w:rPr>
          <w:rFonts w:ascii="Tahoma" w:hAnsi="Tahoma" w:cs="Tahoma"/>
          <w:sz w:val="24"/>
          <w:szCs w:val="24"/>
        </w:rPr>
        <w:t>considered</w:t>
      </w:r>
      <w:r w:rsidRPr="00CB7209">
        <w:rPr>
          <w:rFonts w:ascii="Tahoma" w:hAnsi="Tahoma" w:cs="Tahoma"/>
          <w:sz w:val="24"/>
          <w:szCs w:val="24"/>
        </w:rPr>
        <w:t xml:space="preserve"> the results of the different evaluations performed and generated a list of </w:t>
      </w:r>
      <w:r w:rsidR="008B2CD9" w:rsidRPr="00CB7209">
        <w:rPr>
          <w:rFonts w:ascii="Tahoma" w:hAnsi="Tahoma" w:cs="Tahoma"/>
          <w:sz w:val="24"/>
          <w:szCs w:val="24"/>
        </w:rPr>
        <w:t>recommendations</w:t>
      </w:r>
      <w:r w:rsidRPr="00CB7209">
        <w:rPr>
          <w:rFonts w:ascii="Tahoma" w:hAnsi="Tahoma" w:cs="Tahoma"/>
          <w:sz w:val="24"/>
          <w:szCs w:val="24"/>
        </w:rPr>
        <w:t xml:space="preserve"> to improve model performance.</w:t>
      </w:r>
    </w:p>
    <w:p w14:paraId="44706193" w14:textId="77777777" w:rsidR="00232A4B" w:rsidRPr="00E76F3D" w:rsidRDefault="00232A4B" w:rsidP="00CC574A">
      <w:pPr>
        <w:spacing w:after="0" w:line="240" w:lineRule="auto"/>
        <w:rPr>
          <w:rFonts w:ascii="Tahoma" w:hAnsi="Tahoma" w:cs="Tahoma"/>
        </w:rPr>
      </w:pPr>
    </w:p>
    <w:p w14:paraId="40398ACD" w14:textId="77777777" w:rsidR="008B2CD9" w:rsidRPr="00CB7209" w:rsidRDefault="008B2CD9" w:rsidP="008B2CD9">
      <w:pPr>
        <w:pStyle w:val="Heading4"/>
        <w:rPr>
          <w:rFonts w:ascii="Tahoma" w:hAnsi="Tahoma" w:cs="Tahoma"/>
          <w:color w:val="auto"/>
          <w:sz w:val="24"/>
          <w:szCs w:val="24"/>
        </w:rPr>
      </w:pPr>
      <w:r w:rsidRPr="00CB7209">
        <w:rPr>
          <w:rFonts w:ascii="Tahoma" w:hAnsi="Tahoma" w:cs="Tahoma"/>
          <w:color w:val="auto"/>
          <w:sz w:val="24"/>
          <w:szCs w:val="24"/>
        </w:rPr>
        <w:t xml:space="preserve">Cost/Benefit Assessment of </w:t>
      </w:r>
      <w:proofErr w:type="spellStart"/>
      <w:r w:rsidRPr="00CB7209">
        <w:rPr>
          <w:rFonts w:ascii="Tahoma" w:hAnsi="Tahoma" w:cs="Tahoma"/>
          <w:color w:val="auto"/>
          <w:sz w:val="24"/>
          <w:szCs w:val="24"/>
        </w:rPr>
        <w:t>PyreCast</w:t>
      </w:r>
      <w:proofErr w:type="spellEnd"/>
    </w:p>
    <w:p w14:paraId="7BB635B9" w14:textId="7583BFE6" w:rsidR="004D7991" w:rsidRPr="00CB7209" w:rsidRDefault="004D7991" w:rsidP="00A17C6F">
      <w:pPr>
        <w:spacing w:after="0" w:line="240" w:lineRule="auto"/>
        <w:rPr>
          <w:rFonts w:ascii="Tahoma" w:hAnsi="Tahoma" w:cs="Tahoma"/>
          <w:sz w:val="24"/>
          <w:szCs w:val="24"/>
        </w:rPr>
      </w:pPr>
      <w:r w:rsidRPr="00CB7209">
        <w:rPr>
          <w:rFonts w:ascii="Tahoma" w:hAnsi="Tahoma" w:cs="Tahoma"/>
          <w:sz w:val="24"/>
          <w:szCs w:val="24"/>
        </w:rPr>
        <w:t xml:space="preserve">The approach to evaluating the benefits of the </w:t>
      </w:r>
      <w:proofErr w:type="spellStart"/>
      <w:r w:rsidRPr="00CB7209">
        <w:rPr>
          <w:rFonts w:ascii="Tahoma" w:hAnsi="Tahoma" w:cs="Tahoma"/>
          <w:sz w:val="24"/>
          <w:szCs w:val="24"/>
        </w:rPr>
        <w:t>PyreCast</w:t>
      </w:r>
      <w:proofErr w:type="spellEnd"/>
      <w:r w:rsidRPr="00CB7209">
        <w:rPr>
          <w:rFonts w:ascii="Tahoma" w:hAnsi="Tahoma" w:cs="Tahoma"/>
          <w:sz w:val="24"/>
          <w:szCs w:val="24"/>
        </w:rPr>
        <w:t xml:space="preserve"> system focused on a case study of utility pole pretreatments during the 2020 Glass Fire. The evaluation emphasized the value of reduced data latency in fire forecasts, which allows for more frequent and accurate updates to wildfire risk simulations, ultimately improving decision-making in real-time mitigation efforts. The evaluation compares the traditional, "Status Quo" approach to utility pole pretreatments with the enhanced approach enabled by </w:t>
      </w:r>
      <w:proofErr w:type="spellStart"/>
      <w:r w:rsidRPr="00CB7209">
        <w:rPr>
          <w:rFonts w:ascii="Tahoma" w:hAnsi="Tahoma" w:cs="Tahoma"/>
          <w:sz w:val="24"/>
          <w:szCs w:val="24"/>
        </w:rPr>
        <w:t>PyreCast</w:t>
      </w:r>
      <w:proofErr w:type="spellEnd"/>
      <w:r w:rsidRPr="00CB7209">
        <w:rPr>
          <w:rFonts w:ascii="Tahoma" w:hAnsi="Tahoma" w:cs="Tahoma"/>
          <w:sz w:val="24"/>
          <w:szCs w:val="24"/>
        </w:rPr>
        <w:t xml:space="preserve">. The status quo </w:t>
      </w:r>
      <w:r w:rsidR="00A17C6F" w:rsidRPr="00CB7209">
        <w:rPr>
          <w:rFonts w:ascii="Tahoma" w:hAnsi="Tahoma" w:cs="Tahoma"/>
          <w:sz w:val="24"/>
          <w:szCs w:val="24"/>
        </w:rPr>
        <w:t xml:space="preserve">referred to </w:t>
      </w:r>
      <w:proofErr w:type="spellStart"/>
      <w:r w:rsidR="00A17C6F" w:rsidRPr="00CB7209">
        <w:rPr>
          <w:rFonts w:ascii="Tahoma" w:hAnsi="Tahoma" w:cs="Tahoma"/>
          <w:sz w:val="24"/>
          <w:szCs w:val="24"/>
        </w:rPr>
        <w:t>Technosylva’s</w:t>
      </w:r>
      <w:proofErr w:type="spellEnd"/>
      <w:r w:rsidR="00A17C6F" w:rsidRPr="00CB7209">
        <w:rPr>
          <w:rFonts w:ascii="Tahoma" w:hAnsi="Tahoma" w:cs="Tahoma"/>
          <w:sz w:val="24"/>
          <w:szCs w:val="24"/>
        </w:rPr>
        <w:t xml:space="preserve"> Wildfire Risk Reduction Model (</w:t>
      </w:r>
      <w:proofErr w:type="spellStart"/>
      <w:r w:rsidR="00A17C6F" w:rsidRPr="00CB7209">
        <w:rPr>
          <w:rFonts w:ascii="Tahoma" w:hAnsi="Tahoma" w:cs="Tahoma"/>
          <w:sz w:val="24"/>
          <w:szCs w:val="24"/>
        </w:rPr>
        <w:t>WRRM</w:t>
      </w:r>
      <w:proofErr w:type="spellEnd"/>
      <w:r w:rsidR="00A17C6F" w:rsidRPr="00CB7209">
        <w:rPr>
          <w:rFonts w:ascii="Tahoma" w:hAnsi="Tahoma" w:cs="Tahoma"/>
          <w:sz w:val="24"/>
          <w:szCs w:val="24"/>
        </w:rPr>
        <w:t xml:space="preserve">-Ops; as referred to in </w:t>
      </w:r>
      <w:r w:rsidR="00606566" w:rsidRPr="00CB7209">
        <w:rPr>
          <w:rFonts w:ascii="Tahoma" w:hAnsi="Tahoma" w:cs="Tahoma"/>
          <w:sz w:val="24"/>
          <w:szCs w:val="24"/>
        </w:rPr>
        <w:t xml:space="preserve">different </w:t>
      </w:r>
      <w:r w:rsidR="00A17C6F" w:rsidRPr="00CB7209">
        <w:rPr>
          <w:rFonts w:ascii="Tahoma" w:hAnsi="Tahoma" w:cs="Tahoma"/>
          <w:sz w:val="24"/>
          <w:szCs w:val="24"/>
        </w:rPr>
        <w:t xml:space="preserve">utility wildfire mitigation plans) that </w:t>
      </w:r>
      <w:r w:rsidRPr="00CB7209">
        <w:rPr>
          <w:rFonts w:ascii="Tahoma" w:hAnsi="Tahoma" w:cs="Tahoma"/>
          <w:sz w:val="24"/>
          <w:szCs w:val="24"/>
        </w:rPr>
        <w:t xml:space="preserve">relies on once-daily fire spread forecasts, whereas </w:t>
      </w:r>
      <w:proofErr w:type="spellStart"/>
      <w:r w:rsidRPr="00CB7209">
        <w:rPr>
          <w:rFonts w:ascii="Tahoma" w:hAnsi="Tahoma" w:cs="Tahoma"/>
          <w:sz w:val="24"/>
          <w:szCs w:val="24"/>
        </w:rPr>
        <w:t>PyreCast</w:t>
      </w:r>
      <w:proofErr w:type="spellEnd"/>
      <w:r w:rsidRPr="00CB7209">
        <w:rPr>
          <w:rFonts w:ascii="Tahoma" w:hAnsi="Tahoma" w:cs="Tahoma"/>
          <w:sz w:val="24"/>
          <w:szCs w:val="24"/>
        </w:rPr>
        <w:t xml:space="preserve"> allows for multiple updates per day</w:t>
      </w:r>
      <w:r w:rsidR="00606566" w:rsidRPr="00CB7209">
        <w:rPr>
          <w:rFonts w:ascii="Tahoma" w:hAnsi="Tahoma" w:cs="Tahoma"/>
          <w:sz w:val="24"/>
          <w:szCs w:val="24"/>
        </w:rPr>
        <w:t xml:space="preserve"> (2</w:t>
      </w:r>
      <w:r w:rsidR="00CB7209">
        <w:rPr>
          <w:rFonts w:ascii="Tahoma" w:hAnsi="Tahoma" w:cs="Tahoma"/>
          <w:sz w:val="24"/>
          <w:szCs w:val="24"/>
        </w:rPr>
        <w:t>+</w:t>
      </w:r>
      <w:r w:rsidR="00606566" w:rsidRPr="00CB7209">
        <w:rPr>
          <w:rFonts w:ascii="Tahoma" w:hAnsi="Tahoma" w:cs="Tahoma"/>
          <w:sz w:val="24"/>
          <w:szCs w:val="24"/>
        </w:rPr>
        <w:t xml:space="preserve"> per day)</w:t>
      </w:r>
      <w:r w:rsidRPr="00CB7209">
        <w:rPr>
          <w:rFonts w:ascii="Tahoma" w:hAnsi="Tahoma" w:cs="Tahoma"/>
          <w:sz w:val="24"/>
          <w:szCs w:val="24"/>
        </w:rPr>
        <w:t xml:space="preserve">, leading to more responsive and timely actions. By modeling the impact of these different approaches during the </w:t>
      </w:r>
      <w:r w:rsidR="008764C2" w:rsidRPr="00CB7209">
        <w:rPr>
          <w:rFonts w:ascii="Tahoma" w:hAnsi="Tahoma" w:cs="Tahoma"/>
          <w:sz w:val="24"/>
          <w:szCs w:val="24"/>
        </w:rPr>
        <w:t xml:space="preserve">2020 </w:t>
      </w:r>
      <w:r w:rsidRPr="00CB7209">
        <w:rPr>
          <w:rFonts w:ascii="Tahoma" w:hAnsi="Tahoma" w:cs="Tahoma"/>
          <w:sz w:val="24"/>
          <w:szCs w:val="24"/>
        </w:rPr>
        <w:t xml:space="preserve">Glass Fire, the evaluation quantified the number of utility poles that could be saved from damage. The benefits were monetized by calculating the avoided costs of pole replacements, considering factors like the probability of pole damage, the cost of pole replacements, and the </w:t>
      </w:r>
      <w:r w:rsidRPr="00CB7209">
        <w:rPr>
          <w:rFonts w:ascii="Tahoma" w:hAnsi="Tahoma" w:cs="Tahoma"/>
          <w:sz w:val="24"/>
          <w:szCs w:val="24"/>
        </w:rPr>
        <w:lastRenderedPageBreak/>
        <w:t>depreciation of pole value over time. The evaluation scaled the findings from the Glass Fire case study to estimate the potential statewide benefits in reducing the economic impacts of wildfires on utility infrastructure.</w:t>
      </w:r>
    </w:p>
    <w:p w14:paraId="312D3384" w14:textId="77777777" w:rsidR="004D7991" w:rsidRPr="00E76F3D" w:rsidRDefault="004D7991" w:rsidP="008B2CD9">
      <w:pPr>
        <w:spacing w:after="0" w:line="240" w:lineRule="auto"/>
        <w:rPr>
          <w:rFonts w:ascii="Tahoma" w:hAnsi="Tahoma" w:cs="Tahoma"/>
        </w:rPr>
      </w:pPr>
    </w:p>
    <w:p w14:paraId="3DAAFFDC" w14:textId="030F5DBE" w:rsidR="00452079" w:rsidRPr="00DB65FC" w:rsidRDefault="00452079" w:rsidP="00B1053D">
      <w:pPr>
        <w:pStyle w:val="Heading3"/>
        <w:rPr>
          <w:rFonts w:ascii="Tahoma" w:hAnsi="Tahoma" w:cs="Tahoma"/>
          <w:b/>
          <w:bCs/>
          <w:color w:val="auto"/>
        </w:rPr>
      </w:pPr>
      <w:bookmarkStart w:id="52" w:name="_Toc176116483"/>
      <w:r w:rsidRPr="00DB65FC">
        <w:rPr>
          <w:rFonts w:ascii="Tahoma" w:hAnsi="Tahoma" w:cs="Tahoma"/>
          <w:b/>
          <w:bCs/>
          <w:color w:val="auto"/>
        </w:rPr>
        <w:t xml:space="preserve">Long-term </w:t>
      </w:r>
      <w:r w:rsidR="00271339">
        <w:rPr>
          <w:rFonts w:ascii="Tahoma" w:hAnsi="Tahoma" w:cs="Tahoma"/>
          <w:b/>
          <w:bCs/>
          <w:color w:val="auto"/>
        </w:rPr>
        <w:t>Wildf</w:t>
      </w:r>
      <w:r w:rsidRPr="00DB65FC">
        <w:rPr>
          <w:rFonts w:ascii="Tahoma" w:hAnsi="Tahoma" w:cs="Tahoma"/>
          <w:b/>
          <w:bCs/>
          <w:color w:val="auto"/>
        </w:rPr>
        <w:t xml:space="preserve">ire </w:t>
      </w:r>
      <w:r w:rsidR="00022ABB" w:rsidRPr="00DB65FC">
        <w:rPr>
          <w:rFonts w:ascii="Tahoma" w:hAnsi="Tahoma" w:cs="Tahoma"/>
          <w:b/>
          <w:bCs/>
          <w:color w:val="auto"/>
        </w:rPr>
        <w:t>Projections</w:t>
      </w:r>
      <w:r w:rsidR="00415602" w:rsidRPr="00DB65FC">
        <w:rPr>
          <w:rFonts w:ascii="Tahoma" w:hAnsi="Tahoma" w:cs="Tahoma"/>
          <w:b/>
          <w:bCs/>
          <w:color w:val="auto"/>
        </w:rPr>
        <w:t xml:space="preserve"> (W</w:t>
      </w:r>
      <w:r w:rsidR="000C5184" w:rsidRPr="00DB65FC">
        <w:rPr>
          <w:rFonts w:ascii="Tahoma" w:hAnsi="Tahoma" w:cs="Tahoma"/>
          <w:b/>
          <w:bCs/>
          <w:color w:val="auto"/>
        </w:rPr>
        <w:t xml:space="preserve">orkgroup </w:t>
      </w:r>
      <w:r w:rsidR="00415602" w:rsidRPr="00DB65FC">
        <w:rPr>
          <w:rFonts w:ascii="Tahoma" w:hAnsi="Tahoma" w:cs="Tahoma"/>
          <w:b/>
          <w:bCs/>
          <w:color w:val="auto"/>
        </w:rPr>
        <w:t>4)</w:t>
      </w:r>
      <w:bookmarkEnd w:id="52"/>
    </w:p>
    <w:p w14:paraId="45134706" w14:textId="28684F7D" w:rsidR="00801958" w:rsidRPr="00CB7209" w:rsidRDefault="00EF6872" w:rsidP="00801958">
      <w:pPr>
        <w:rPr>
          <w:rFonts w:ascii="Tahoma" w:hAnsi="Tahoma" w:cs="Tahoma"/>
          <w:sz w:val="24"/>
          <w:szCs w:val="24"/>
        </w:rPr>
      </w:pPr>
      <w:r w:rsidRPr="00CB7209">
        <w:rPr>
          <w:rFonts w:ascii="Tahoma" w:hAnsi="Tahoma" w:cs="Tahoma"/>
          <w:sz w:val="24"/>
          <w:szCs w:val="24"/>
        </w:rPr>
        <w:t xml:space="preserve">The objectives </w:t>
      </w:r>
      <w:r w:rsidR="00844C45" w:rsidRPr="00CB7209">
        <w:rPr>
          <w:rFonts w:ascii="Tahoma" w:hAnsi="Tahoma" w:cs="Tahoma"/>
          <w:sz w:val="24"/>
          <w:szCs w:val="24"/>
        </w:rPr>
        <w:t>for this workgroup</w:t>
      </w:r>
      <w:r w:rsidR="00973A34" w:rsidRPr="00CB7209">
        <w:rPr>
          <w:rFonts w:ascii="Tahoma" w:hAnsi="Tahoma" w:cs="Tahoma"/>
          <w:sz w:val="24"/>
          <w:szCs w:val="24"/>
        </w:rPr>
        <w:t xml:space="preserve"> </w:t>
      </w:r>
      <w:r w:rsidRPr="00CB7209">
        <w:rPr>
          <w:rFonts w:ascii="Tahoma" w:hAnsi="Tahoma" w:cs="Tahoma"/>
          <w:sz w:val="24"/>
          <w:szCs w:val="24"/>
        </w:rPr>
        <w:t xml:space="preserve">were to use the best-in-class data and science </w:t>
      </w:r>
      <w:r w:rsidR="00844C45" w:rsidRPr="00CB7209">
        <w:rPr>
          <w:rFonts w:ascii="Tahoma" w:hAnsi="Tahoma" w:cs="Tahoma"/>
          <w:sz w:val="24"/>
          <w:szCs w:val="24"/>
        </w:rPr>
        <w:t xml:space="preserve">to </w:t>
      </w:r>
      <w:r w:rsidRPr="00CB7209">
        <w:rPr>
          <w:rFonts w:ascii="Tahoma" w:hAnsi="Tahoma" w:cs="Tahoma"/>
          <w:sz w:val="24"/>
          <w:szCs w:val="24"/>
        </w:rPr>
        <w:t xml:space="preserve">develop the next generation of </w:t>
      </w:r>
      <w:bookmarkStart w:id="53" w:name="_Hlk175917092"/>
      <w:r w:rsidRPr="00CB7209">
        <w:rPr>
          <w:rFonts w:ascii="Tahoma" w:hAnsi="Tahoma" w:cs="Tahoma"/>
          <w:sz w:val="24"/>
          <w:szCs w:val="24"/>
        </w:rPr>
        <w:t xml:space="preserve">coupled statistical/dynamical fire-climate-vegetation model </w:t>
      </w:r>
      <w:bookmarkEnd w:id="53"/>
      <w:r w:rsidR="00844C45" w:rsidRPr="00CB7209">
        <w:rPr>
          <w:rFonts w:ascii="Tahoma" w:hAnsi="Tahoma" w:cs="Tahoma"/>
          <w:sz w:val="24"/>
          <w:szCs w:val="24"/>
        </w:rPr>
        <w:t>and</w:t>
      </w:r>
      <w:r w:rsidRPr="00CB7209">
        <w:rPr>
          <w:rFonts w:ascii="Tahoma" w:hAnsi="Tahoma" w:cs="Tahoma"/>
          <w:sz w:val="24"/>
          <w:szCs w:val="24"/>
        </w:rPr>
        <w:t xml:space="preserve"> produce long-ter</w:t>
      </w:r>
      <w:r w:rsidR="00844C45" w:rsidRPr="00CB7209">
        <w:rPr>
          <w:rFonts w:ascii="Tahoma" w:hAnsi="Tahoma" w:cs="Tahoma"/>
          <w:sz w:val="24"/>
          <w:szCs w:val="24"/>
        </w:rPr>
        <w:t xml:space="preserve">m </w:t>
      </w:r>
      <w:r w:rsidRPr="00CB7209">
        <w:rPr>
          <w:rFonts w:ascii="Tahoma" w:hAnsi="Tahoma" w:cs="Tahoma"/>
          <w:sz w:val="24"/>
          <w:szCs w:val="24"/>
        </w:rPr>
        <w:t xml:space="preserve">wildfire risk projections. </w:t>
      </w:r>
      <w:r w:rsidR="00844C45" w:rsidRPr="00CB7209">
        <w:rPr>
          <w:rFonts w:ascii="Tahoma" w:hAnsi="Tahoma" w:cs="Tahoma"/>
          <w:sz w:val="24"/>
          <w:szCs w:val="24"/>
        </w:rPr>
        <w:t>A</w:t>
      </w:r>
      <w:r w:rsidRPr="00CB7209">
        <w:rPr>
          <w:rFonts w:ascii="Tahoma" w:hAnsi="Tahoma" w:cs="Tahoma"/>
          <w:sz w:val="24"/>
          <w:szCs w:val="24"/>
        </w:rPr>
        <w:t xml:space="preserve"> modeling framework </w:t>
      </w:r>
      <w:r w:rsidR="00844C45" w:rsidRPr="00CB7209">
        <w:rPr>
          <w:rFonts w:ascii="Tahoma" w:hAnsi="Tahoma" w:cs="Tahoma"/>
          <w:sz w:val="24"/>
          <w:szCs w:val="24"/>
        </w:rPr>
        <w:t>was used as guide for the workgroup</w:t>
      </w:r>
      <w:r w:rsidR="00DB65FC">
        <w:rPr>
          <w:rFonts w:ascii="Tahoma" w:hAnsi="Tahoma" w:cs="Tahoma"/>
          <w:sz w:val="24"/>
          <w:szCs w:val="24"/>
        </w:rPr>
        <w:t>’</w:t>
      </w:r>
      <w:r w:rsidR="00844C45" w:rsidRPr="00CB7209">
        <w:rPr>
          <w:rFonts w:ascii="Tahoma" w:hAnsi="Tahoma" w:cs="Tahoma"/>
          <w:sz w:val="24"/>
          <w:szCs w:val="24"/>
        </w:rPr>
        <w:t xml:space="preserve">s approach to </w:t>
      </w:r>
      <w:r w:rsidRPr="00CB7209">
        <w:rPr>
          <w:rFonts w:ascii="Tahoma" w:hAnsi="Tahoma" w:cs="Tahoma"/>
          <w:sz w:val="24"/>
          <w:szCs w:val="24"/>
        </w:rPr>
        <w:t xml:space="preserve">integrate </w:t>
      </w:r>
      <w:r w:rsidR="00801958" w:rsidRPr="00CB7209">
        <w:rPr>
          <w:rFonts w:ascii="Tahoma" w:hAnsi="Tahoma" w:cs="Tahoma"/>
          <w:sz w:val="24"/>
          <w:szCs w:val="24"/>
        </w:rPr>
        <w:t xml:space="preserve">a </w:t>
      </w:r>
      <w:r w:rsidRPr="00CB7209">
        <w:rPr>
          <w:rFonts w:ascii="Tahoma" w:hAnsi="Tahoma" w:cs="Tahoma"/>
          <w:sz w:val="24"/>
          <w:szCs w:val="24"/>
        </w:rPr>
        <w:t>statistical fire model</w:t>
      </w:r>
      <w:r w:rsidR="00801958" w:rsidRPr="00CB7209">
        <w:rPr>
          <w:rFonts w:ascii="Tahoma" w:hAnsi="Tahoma" w:cs="Tahoma"/>
          <w:sz w:val="24"/>
          <w:szCs w:val="24"/>
        </w:rPr>
        <w:t xml:space="preserve"> with </w:t>
      </w:r>
      <w:r w:rsidRPr="00CB7209">
        <w:rPr>
          <w:rFonts w:ascii="Tahoma" w:hAnsi="Tahoma" w:cs="Tahoma"/>
          <w:sz w:val="24"/>
          <w:szCs w:val="24"/>
        </w:rPr>
        <w:t>dynamic land surface model to assess long-term wildfire risks under various climate, land use, and management scenarios</w:t>
      </w:r>
      <w:r w:rsidR="00973A34" w:rsidRPr="00CB7209">
        <w:rPr>
          <w:rFonts w:ascii="Tahoma" w:hAnsi="Tahoma" w:cs="Tahoma"/>
          <w:sz w:val="24"/>
          <w:szCs w:val="24"/>
        </w:rPr>
        <w:t xml:space="preserve"> (Figure </w:t>
      </w:r>
      <w:r w:rsidR="00CB7209">
        <w:rPr>
          <w:rFonts w:ascii="Tahoma" w:hAnsi="Tahoma" w:cs="Tahoma"/>
          <w:sz w:val="24"/>
          <w:szCs w:val="24"/>
        </w:rPr>
        <w:t>4</w:t>
      </w:r>
      <w:r w:rsidR="00973A34" w:rsidRPr="00CB7209">
        <w:rPr>
          <w:rFonts w:ascii="Tahoma" w:hAnsi="Tahoma" w:cs="Tahoma"/>
          <w:sz w:val="24"/>
          <w:szCs w:val="24"/>
        </w:rPr>
        <w:t>)</w:t>
      </w:r>
      <w:r w:rsidRPr="00CB7209">
        <w:rPr>
          <w:rFonts w:ascii="Tahoma" w:hAnsi="Tahoma" w:cs="Tahoma"/>
          <w:sz w:val="24"/>
          <w:szCs w:val="24"/>
        </w:rPr>
        <w:t>.</w:t>
      </w:r>
      <w:r w:rsidR="00844C45" w:rsidRPr="00CB7209">
        <w:rPr>
          <w:rFonts w:ascii="Tahoma" w:hAnsi="Tahoma" w:cs="Tahoma"/>
          <w:sz w:val="24"/>
          <w:szCs w:val="24"/>
        </w:rPr>
        <w:t xml:space="preserve"> Not shown in the modeling framework was a separate effort to explore the application of machine learning models for projecting wildfire risk.</w:t>
      </w:r>
      <w:r w:rsidR="000F5E35" w:rsidRPr="00CB7209">
        <w:rPr>
          <w:rFonts w:ascii="Tahoma" w:hAnsi="Tahoma" w:cs="Tahoma"/>
          <w:sz w:val="24"/>
          <w:szCs w:val="24"/>
        </w:rPr>
        <w:t xml:space="preserve"> In addition, the project team decided not to couple the statistical fire models with the L</w:t>
      </w:r>
      <w:r w:rsidR="008764C2" w:rsidRPr="00CB7209">
        <w:rPr>
          <w:rFonts w:ascii="Tahoma" w:hAnsi="Tahoma" w:cs="Tahoma"/>
          <w:sz w:val="24"/>
          <w:szCs w:val="24"/>
        </w:rPr>
        <w:t>ANDIS</w:t>
      </w:r>
      <w:r w:rsidR="000F5E35" w:rsidRPr="00CB7209">
        <w:rPr>
          <w:rFonts w:ascii="Tahoma" w:hAnsi="Tahoma" w:cs="Tahoma"/>
          <w:sz w:val="24"/>
          <w:szCs w:val="24"/>
        </w:rPr>
        <w:t xml:space="preserve"> II model because the L</w:t>
      </w:r>
      <w:r w:rsidR="008764C2" w:rsidRPr="00CB7209">
        <w:rPr>
          <w:rFonts w:ascii="Tahoma" w:hAnsi="Tahoma" w:cs="Tahoma"/>
          <w:sz w:val="24"/>
          <w:szCs w:val="24"/>
        </w:rPr>
        <w:t>ANDIS</w:t>
      </w:r>
      <w:r w:rsidR="000F5E35" w:rsidRPr="00CB7209">
        <w:rPr>
          <w:rFonts w:ascii="Tahoma" w:hAnsi="Tahoma" w:cs="Tahoma"/>
          <w:sz w:val="24"/>
          <w:szCs w:val="24"/>
        </w:rPr>
        <w:t xml:space="preserve"> II model contains a </w:t>
      </w:r>
      <w:r w:rsidR="00F81FCC" w:rsidRPr="00CB7209">
        <w:rPr>
          <w:rFonts w:ascii="Tahoma" w:hAnsi="Tahoma" w:cs="Tahoma"/>
          <w:sz w:val="24"/>
          <w:szCs w:val="24"/>
        </w:rPr>
        <w:t xml:space="preserve">coupled </w:t>
      </w:r>
      <w:r w:rsidR="000F5E35" w:rsidRPr="00CB7209">
        <w:rPr>
          <w:rFonts w:ascii="Tahoma" w:hAnsi="Tahoma" w:cs="Tahoma"/>
          <w:sz w:val="24"/>
          <w:szCs w:val="24"/>
        </w:rPr>
        <w:t>fire model subroutine</w:t>
      </w:r>
      <w:r w:rsidR="00CB7209">
        <w:rPr>
          <w:rFonts w:ascii="Tahoma" w:hAnsi="Tahoma" w:cs="Tahoma"/>
          <w:sz w:val="24"/>
          <w:szCs w:val="24"/>
        </w:rPr>
        <w:t xml:space="preserve"> (called ‘</w:t>
      </w:r>
      <w:proofErr w:type="spellStart"/>
      <w:r w:rsidR="00CB7209" w:rsidRPr="00E76F3D">
        <w:rPr>
          <w:rFonts w:ascii="Tahoma" w:hAnsi="Tahoma" w:cs="Tahoma"/>
        </w:rPr>
        <w:t>SCRPPLE</w:t>
      </w:r>
      <w:proofErr w:type="spellEnd"/>
      <w:r w:rsidR="00CB7209">
        <w:rPr>
          <w:rFonts w:ascii="Tahoma" w:hAnsi="Tahoma" w:cs="Tahoma"/>
        </w:rPr>
        <w:t>’</w:t>
      </w:r>
      <w:r w:rsidR="00CB7209">
        <w:rPr>
          <w:rFonts w:ascii="Tahoma" w:hAnsi="Tahoma" w:cs="Tahoma"/>
          <w:sz w:val="24"/>
          <w:szCs w:val="24"/>
        </w:rPr>
        <w:t>)</w:t>
      </w:r>
      <w:r w:rsidR="000F5E35" w:rsidRPr="00CB7209">
        <w:rPr>
          <w:rFonts w:ascii="Tahoma" w:hAnsi="Tahoma" w:cs="Tahoma"/>
          <w:sz w:val="24"/>
          <w:szCs w:val="24"/>
        </w:rPr>
        <w:t>, and thus it was determined unnecessary</w:t>
      </w:r>
      <w:r w:rsidR="00F81FCC" w:rsidRPr="00CB7209">
        <w:rPr>
          <w:rFonts w:ascii="Tahoma" w:hAnsi="Tahoma" w:cs="Tahoma"/>
          <w:sz w:val="24"/>
          <w:szCs w:val="24"/>
        </w:rPr>
        <w:t xml:space="preserve"> to couple with UC Merced statistical fire model</w:t>
      </w:r>
      <w:r w:rsidR="000F5E35" w:rsidRPr="00CB7209">
        <w:rPr>
          <w:rFonts w:ascii="Tahoma" w:hAnsi="Tahoma" w:cs="Tahoma"/>
          <w:sz w:val="24"/>
          <w:szCs w:val="24"/>
        </w:rPr>
        <w:t>. The approach used for machine learning models and L</w:t>
      </w:r>
      <w:r w:rsidR="008764C2" w:rsidRPr="00CB7209">
        <w:rPr>
          <w:rFonts w:ascii="Tahoma" w:hAnsi="Tahoma" w:cs="Tahoma"/>
          <w:sz w:val="24"/>
          <w:szCs w:val="24"/>
        </w:rPr>
        <w:t>ANDIS</w:t>
      </w:r>
      <w:r w:rsidR="000F5E35" w:rsidRPr="00CB7209">
        <w:rPr>
          <w:rFonts w:ascii="Tahoma" w:hAnsi="Tahoma" w:cs="Tahoma"/>
          <w:sz w:val="24"/>
          <w:szCs w:val="24"/>
        </w:rPr>
        <w:t xml:space="preserve"> II are discussed</w:t>
      </w:r>
      <w:r w:rsidR="00F81FCC" w:rsidRPr="00CB7209">
        <w:rPr>
          <w:rFonts w:ascii="Tahoma" w:hAnsi="Tahoma" w:cs="Tahoma"/>
          <w:sz w:val="24"/>
          <w:szCs w:val="24"/>
        </w:rPr>
        <w:t xml:space="preserve"> further</w:t>
      </w:r>
      <w:r w:rsidR="000F5E35" w:rsidRPr="00CB7209">
        <w:rPr>
          <w:rFonts w:ascii="Tahoma" w:hAnsi="Tahoma" w:cs="Tahoma"/>
          <w:sz w:val="24"/>
          <w:szCs w:val="24"/>
        </w:rPr>
        <w:t xml:space="preserve"> below.  </w:t>
      </w:r>
      <w:r w:rsidR="00844C45" w:rsidRPr="00CB7209">
        <w:rPr>
          <w:rFonts w:ascii="Tahoma" w:hAnsi="Tahoma" w:cs="Tahoma"/>
          <w:sz w:val="24"/>
          <w:szCs w:val="24"/>
        </w:rPr>
        <w:t xml:space="preserve">  </w:t>
      </w:r>
      <w:r w:rsidRPr="00CB7209">
        <w:rPr>
          <w:rFonts w:ascii="Tahoma" w:hAnsi="Tahoma" w:cs="Tahoma"/>
          <w:sz w:val="24"/>
          <w:szCs w:val="24"/>
        </w:rPr>
        <w:t xml:space="preserve"> </w:t>
      </w:r>
    </w:p>
    <w:p w14:paraId="26CA7B83" w14:textId="77777777" w:rsidR="006E4236" w:rsidRPr="00E76F3D" w:rsidRDefault="006E4236" w:rsidP="008F6325">
      <w:pPr>
        <w:spacing w:after="0" w:line="240" w:lineRule="auto"/>
        <w:rPr>
          <w:rFonts w:ascii="Tahoma" w:hAnsi="Tahoma" w:cs="Tahoma"/>
        </w:rPr>
      </w:pPr>
      <w:r w:rsidRPr="00E76F3D">
        <w:rPr>
          <w:rFonts w:ascii="Tahoma" w:hAnsi="Tahoma" w:cs="Tahoma"/>
          <w:noProof/>
        </w:rPr>
        <w:drawing>
          <wp:inline distT="0" distB="0" distL="0" distR="0" wp14:anchorId="7F0F8578" wp14:editId="769F00F1">
            <wp:extent cx="5956300" cy="2798445"/>
            <wp:effectExtent l="0" t="0" r="6350" b="1905"/>
            <wp:docPr id="928643946" name="Picture 14" descr="A diagram of a fire risk simulation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3946" name="Picture 14" descr="A diagram of a fire risk simulation mode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2798445"/>
                    </a:xfrm>
                    <a:prstGeom prst="rect">
                      <a:avLst/>
                    </a:prstGeom>
                    <a:noFill/>
                  </pic:spPr>
                </pic:pic>
              </a:graphicData>
            </a:graphic>
          </wp:inline>
        </w:drawing>
      </w:r>
    </w:p>
    <w:p w14:paraId="40F12B1B" w14:textId="644889C3" w:rsidR="006E4236" w:rsidRPr="00E76F3D" w:rsidRDefault="006E4236" w:rsidP="008F6325">
      <w:pPr>
        <w:spacing w:after="0" w:line="240" w:lineRule="auto"/>
        <w:rPr>
          <w:rFonts w:ascii="Tahoma" w:hAnsi="Tahoma" w:cs="Tahoma"/>
          <w:i/>
          <w:iCs/>
          <w:sz w:val="20"/>
          <w:szCs w:val="20"/>
        </w:rPr>
      </w:pPr>
      <w:r w:rsidRPr="00E76F3D">
        <w:rPr>
          <w:rFonts w:ascii="Tahoma" w:hAnsi="Tahoma" w:cs="Tahoma"/>
          <w:i/>
          <w:iCs/>
          <w:sz w:val="20"/>
          <w:szCs w:val="20"/>
        </w:rPr>
        <w:t xml:space="preserve">Figure </w:t>
      </w:r>
      <w:r w:rsidR="00B61602">
        <w:rPr>
          <w:rFonts w:ascii="Tahoma" w:hAnsi="Tahoma" w:cs="Tahoma"/>
          <w:i/>
          <w:iCs/>
          <w:sz w:val="20"/>
          <w:szCs w:val="20"/>
        </w:rPr>
        <w:t>4</w:t>
      </w:r>
      <w:r w:rsidRPr="00E76F3D">
        <w:rPr>
          <w:rFonts w:ascii="Tahoma" w:hAnsi="Tahoma" w:cs="Tahoma"/>
          <w:i/>
          <w:iCs/>
          <w:sz w:val="20"/>
          <w:szCs w:val="20"/>
        </w:rPr>
        <w:t>. Generalized modeling framework used to guide the development of long-term wildfire projection models.</w:t>
      </w:r>
    </w:p>
    <w:p w14:paraId="164BE8EB" w14:textId="77777777" w:rsidR="006E4236" w:rsidRPr="00E76F3D" w:rsidRDefault="006E4236" w:rsidP="008F6325">
      <w:pPr>
        <w:spacing w:after="0" w:line="240" w:lineRule="auto"/>
        <w:rPr>
          <w:rFonts w:ascii="Tahoma" w:hAnsi="Tahoma" w:cs="Tahoma"/>
        </w:rPr>
      </w:pPr>
    </w:p>
    <w:p w14:paraId="7C1BA3B3" w14:textId="3463AE83" w:rsidR="006E4236" w:rsidRPr="00CB7209" w:rsidRDefault="006E4236" w:rsidP="008F6325">
      <w:pPr>
        <w:pStyle w:val="Heading4"/>
        <w:spacing w:before="0" w:line="240" w:lineRule="auto"/>
        <w:rPr>
          <w:rFonts w:ascii="Tahoma" w:hAnsi="Tahoma" w:cs="Tahoma"/>
          <w:color w:val="auto"/>
          <w:sz w:val="24"/>
          <w:szCs w:val="24"/>
        </w:rPr>
      </w:pPr>
      <w:bookmarkStart w:id="54" w:name="_Hlk175917236"/>
      <w:r w:rsidRPr="00CB7209">
        <w:rPr>
          <w:rFonts w:ascii="Tahoma" w:hAnsi="Tahoma" w:cs="Tahoma"/>
          <w:color w:val="auto"/>
          <w:sz w:val="24"/>
          <w:szCs w:val="24"/>
        </w:rPr>
        <w:t xml:space="preserve">Coupled Statistical/Dynamical Fire-Climate-Vegetation Model </w:t>
      </w:r>
    </w:p>
    <w:bookmarkEnd w:id="54"/>
    <w:p w14:paraId="73733C6D" w14:textId="0F8F10A5" w:rsidR="00EF6872" w:rsidRPr="00CB7209" w:rsidRDefault="00801958" w:rsidP="008F6325">
      <w:pPr>
        <w:spacing w:after="0" w:line="240" w:lineRule="auto"/>
        <w:rPr>
          <w:rFonts w:ascii="Tahoma" w:hAnsi="Tahoma" w:cs="Tahoma"/>
          <w:sz w:val="24"/>
          <w:szCs w:val="24"/>
        </w:rPr>
      </w:pPr>
      <w:r w:rsidRPr="00CB7209">
        <w:rPr>
          <w:rFonts w:ascii="Tahoma" w:hAnsi="Tahoma" w:cs="Tahoma"/>
          <w:sz w:val="24"/>
          <w:szCs w:val="24"/>
        </w:rPr>
        <w:t xml:space="preserve">For </w:t>
      </w:r>
      <w:r w:rsidR="006E4236" w:rsidRPr="00CB7209">
        <w:rPr>
          <w:rFonts w:ascii="Tahoma" w:hAnsi="Tahoma" w:cs="Tahoma"/>
          <w:sz w:val="24"/>
          <w:szCs w:val="24"/>
        </w:rPr>
        <w:t>coupled statistical/dynamical fire-climate-vegetation model,</w:t>
      </w:r>
      <w:r w:rsidRPr="00CB7209">
        <w:rPr>
          <w:rFonts w:ascii="Tahoma" w:hAnsi="Tahoma" w:cs="Tahoma"/>
          <w:sz w:val="24"/>
          <w:szCs w:val="24"/>
        </w:rPr>
        <w:t xml:space="preserve"> the project team</w:t>
      </w:r>
      <w:r w:rsidR="00EF6872" w:rsidRPr="00CB7209">
        <w:rPr>
          <w:rFonts w:ascii="Tahoma" w:hAnsi="Tahoma" w:cs="Tahoma"/>
          <w:sz w:val="24"/>
          <w:szCs w:val="24"/>
        </w:rPr>
        <w:t xml:space="preserve"> combine</w:t>
      </w:r>
      <w:r w:rsidRPr="00CB7209">
        <w:rPr>
          <w:rFonts w:ascii="Tahoma" w:hAnsi="Tahoma" w:cs="Tahoma"/>
          <w:sz w:val="24"/>
          <w:szCs w:val="24"/>
        </w:rPr>
        <w:t>d</w:t>
      </w:r>
      <w:r w:rsidR="00EF6872" w:rsidRPr="00CB7209">
        <w:rPr>
          <w:rFonts w:ascii="Tahoma" w:hAnsi="Tahoma" w:cs="Tahoma"/>
          <w:sz w:val="24"/>
          <w:szCs w:val="24"/>
        </w:rPr>
        <w:t xml:space="preserve"> computationally efficient statistical </w:t>
      </w:r>
      <w:r w:rsidRPr="00CB7209">
        <w:rPr>
          <w:rFonts w:ascii="Tahoma" w:hAnsi="Tahoma" w:cs="Tahoma"/>
          <w:sz w:val="24"/>
          <w:szCs w:val="24"/>
        </w:rPr>
        <w:t xml:space="preserve">fire </w:t>
      </w:r>
      <w:r w:rsidR="00EF6872" w:rsidRPr="00CB7209">
        <w:rPr>
          <w:rFonts w:ascii="Tahoma" w:hAnsi="Tahoma" w:cs="Tahoma"/>
          <w:sz w:val="24"/>
          <w:szCs w:val="24"/>
        </w:rPr>
        <w:t>model</w:t>
      </w:r>
      <w:r w:rsidRPr="00CB7209">
        <w:rPr>
          <w:rFonts w:ascii="Tahoma" w:hAnsi="Tahoma" w:cs="Tahoma"/>
          <w:sz w:val="24"/>
          <w:szCs w:val="24"/>
        </w:rPr>
        <w:t>s developed by UC Merced</w:t>
      </w:r>
      <w:r w:rsidR="00EF6872" w:rsidRPr="00CB7209">
        <w:rPr>
          <w:rFonts w:ascii="Tahoma" w:hAnsi="Tahoma" w:cs="Tahoma"/>
          <w:sz w:val="24"/>
          <w:szCs w:val="24"/>
        </w:rPr>
        <w:t xml:space="preserve"> with</w:t>
      </w:r>
      <w:r w:rsidRPr="00CB7209">
        <w:rPr>
          <w:rFonts w:ascii="Tahoma" w:hAnsi="Tahoma" w:cs="Tahoma"/>
          <w:sz w:val="24"/>
          <w:szCs w:val="24"/>
        </w:rPr>
        <w:t xml:space="preserve"> a</w:t>
      </w:r>
      <w:r w:rsidR="00EF6872" w:rsidRPr="00CB7209">
        <w:rPr>
          <w:rFonts w:ascii="Tahoma" w:hAnsi="Tahoma" w:cs="Tahoma"/>
          <w:sz w:val="24"/>
          <w:szCs w:val="24"/>
        </w:rPr>
        <w:t xml:space="preserve"> dynamic vegetation model</w:t>
      </w:r>
      <w:r w:rsidRPr="00CB7209">
        <w:rPr>
          <w:rFonts w:ascii="Tahoma" w:hAnsi="Tahoma" w:cs="Tahoma"/>
          <w:sz w:val="24"/>
          <w:szCs w:val="24"/>
        </w:rPr>
        <w:t xml:space="preserve"> </w:t>
      </w:r>
      <w:r w:rsidR="006E4236" w:rsidRPr="00CB7209">
        <w:rPr>
          <w:rFonts w:ascii="Tahoma" w:hAnsi="Tahoma" w:cs="Tahoma"/>
          <w:sz w:val="24"/>
          <w:szCs w:val="24"/>
        </w:rPr>
        <w:t>called ‘</w:t>
      </w:r>
      <w:hyperlink r:id="rId21" w:history="1">
        <w:r w:rsidR="006E4236" w:rsidRPr="00CB7209">
          <w:rPr>
            <w:rStyle w:val="Hyperlink"/>
            <w:rFonts w:ascii="Tahoma" w:hAnsi="Tahoma" w:cs="Tahoma"/>
            <w:color w:val="auto"/>
            <w:sz w:val="24"/>
            <w:szCs w:val="24"/>
          </w:rPr>
          <w:t>Land Use and Carbon Scenario Simulator</w:t>
        </w:r>
      </w:hyperlink>
      <w:r w:rsidR="006E4236" w:rsidRPr="00CB7209">
        <w:rPr>
          <w:rFonts w:ascii="Tahoma" w:hAnsi="Tahoma" w:cs="Tahoma"/>
          <w:sz w:val="24"/>
          <w:szCs w:val="24"/>
        </w:rPr>
        <w:t xml:space="preserve">’ </w:t>
      </w:r>
      <w:r w:rsidRPr="00CB7209">
        <w:rPr>
          <w:rFonts w:ascii="Tahoma" w:hAnsi="Tahoma" w:cs="Tahoma"/>
          <w:sz w:val="24"/>
          <w:szCs w:val="24"/>
        </w:rPr>
        <w:t>(LUCAS</w:t>
      </w:r>
      <w:r w:rsidR="006E4236" w:rsidRPr="00CB7209">
        <w:rPr>
          <w:rFonts w:ascii="Tahoma" w:hAnsi="Tahoma" w:cs="Tahoma"/>
          <w:sz w:val="24"/>
          <w:szCs w:val="24"/>
        </w:rPr>
        <w:t xml:space="preserve">; </w:t>
      </w:r>
      <w:r w:rsidR="00FE0970">
        <w:rPr>
          <w:rFonts w:ascii="Tahoma" w:hAnsi="Tahoma" w:cs="Tahoma"/>
          <w:sz w:val="24"/>
          <w:szCs w:val="24"/>
        </w:rPr>
        <w:t xml:space="preserve">similar to </w:t>
      </w:r>
      <w:r w:rsidR="006E4236" w:rsidRPr="00CB7209">
        <w:rPr>
          <w:rFonts w:ascii="Tahoma" w:hAnsi="Tahoma" w:cs="Tahoma"/>
          <w:sz w:val="24"/>
          <w:szCs w:val="24"/>
        </w:rPr>
        <w:t>Sleeter et al. 2022</w:t>
      </w:r>
      <w:r w:rsidRPr="00CB7209">
        <w:rPr>
          <w:rFonts w:ascii="Tahoma" w:hAnsi="Tahoma" w:cs="Tahoma"/>
          <w:sz w:val="24"/>
          <w:szCs w:val="24"/>
        </w:rPr>
        <w:t>)</w:t>
      </w:r>
      <w:r w:rsidR="00EF6872" w:rsidRPr="00CB7209">
        <w:rPr>
          <w:rFonts w:ascii="Tahoma" w:hAnsi="Tahoma" w:cs="Tahoma"/>
          <w:sz w:val="24"/>
          <w:szCs w:val="24"/>
        </w:rPr>
        <w:t>. The statistical</w:t>
      </w:r>
      <w:r w:rsidRPr="00CB7209">
        <w:rPr>
          <w:rFonts w:ascii="Tahoma" w:hAnsi="Tahoma" w:cs="Tahoma"/>
          <w:sz w:val="24"/>
          <w:szCs w:val="24"/>
        </w:rPr>
        <w:t xml:space="preserve"> fire</w:t>
      </w:r>
      <w:r w:rsidR="00EF6872" w:rsidRPr="00CB7209">
        <w:rPr>
          <w:rFonts w:ascii="Tahoma" w:hAnsi="Tahoma" w:cs="Tahoma"/>
          <w:sz w:val="24"/>
          <w:szCs w:val="24"/>
        </w:rPr>
        <w:t xml:space="preserve"> model</w:t>
      </w:r>
      <w:r w:rsidR="006E4236" w:rsidRPr="00CB7209">
        <w:rPr>
          <w:rFonts w:ascii="Tahoma" w:hAnsi="Tahoma" w:cs="Tahoma"/>
          <w:sz w:val="24"/>
          <w:szCs w:val="24"/>
        </w:rPr>
        <w:t xml:space="preserve"> (Westerling et al. in prep.)</w:t>
      </w:r>
      <w:r w:rsidRPr="00CB7209">
        <w:rPr>
          <w:rFonts w:ascii="Tahoma" w:hAnsi="Tahoma" w:cs="Tahoma"/>
          <w:sz w:val="24"/>
          <w:szCs w:val="24"/>
        </w:rPr>
        <w:t>, with sub-routine</w:t>
      </w:r>
      <w:r w:rsidR="00677A0E" w:rsidRPr="00CB7209">
        <w:rPr>
          <w:rFonts w:ascii="Tahoma" w:hAnsi="Tahoma" w:cs="Tahoma"/>
          <w:sz w:val="24"/>
          <w:szCs w:val="24"/>
        </w:rPr>
        <w:t xml:space="preserve"> methods </w:t>
      </w:r>
      <w:r w:rsidRPr="00CB7209">
        <w:rPr>
          <w:rFonts w:ascii="Tahoma" w:hAnsi="Tahoma" w:cs="Tahoma"/>
          <w:sz w:val="24"/>
          <w:szCs w:val="24"/>
        </w:rPr>
        <w:t>developed by X</w:t>
      </w:r>
      <w:r w:rsidR="000F5E35" w:rsidRPr="00CB7209">
        <w:rPr>
          <w:rFonts w:ascii="Tahoma" w:hAnsi="Tahoma" w:cs="Tahoma"/>
          <w:sz w:val="24"/>
          <w:szCs w:val="24"/>
        </w:rPr>
        <w:t>u</w:t>
      </w:r>
      <w:r w:rsidRPr="00CB7209">
        <w:rPr>
          <w:rFonts w:ascii="Tahoma" w:hAnsi="Tahoma" w:cs="Tahoma"/>
          <w:sz w:val="24"/>
          <w:szCs w:val="24"/>
        </w:rPr>
        <w:t xml:space="preserve"> et al.</w:t>
      </w:r>
      <w:r w:rsidR="000F5E35" w:rsidRPr="00CB7209">
        <w:rPr>
          <w:rFonts w:ascii="Tahoma" w:hAnsi="Tahoma" w:cs="Tahoma"/>
          <w:sz w:val="24"/>
          <w:szCs w:val="24"/>
        </w:rPr>
        <w:t xml:space="preserve"> (2022a and 2022b)</w:t>
      </w:r>
      <w:r w:rsidRPr="00CB7209">
        <w:rPr>
          <w:rFonts w:ascii="Tahoma" w:hAnsi="Tahoma" w:cs="Tahoma"/>
          <w:sz w:val="24"/>
          <w:szCs w:val="24"/>
        </w:rPr>
        <w:t xml:space="preserve"> and Sam et al</w:t>
      </w:r>
      <w:r w:rsidR="000F5E35" w:rsidRPr="00CB7209">
        <w:rPr>
          <w:rFonts w:ascii="Tahoma" w:hAnsi="Tahoma" w:cs="Tahoma"/>
          <w:sz w:val="24"/>
          <w:szCs w:val="24"/>
        </w:rPr>
        <w:t>. (2022</w:t>
      </w:r>
      <w:r w:rsidRPr="00CB7209">
        <w:rPr>
          <w:rFonts w:ascii="Tahoma" w:hAnsi="Tahoma" w:cs="Tahoma"/>
          <w:sz w:val="24"/>
          <w:szCs w:val="24"/>
        </w:rPr>
        <w:t>)</w:t>
      </w:r>
      <w:r w:rsidR="000F5E35" w:rsidRPr="00CB7209">
        <w:rPr>
          <w:rFonts w:ascii="Tahoma" w:hAnsi="Tahoma" w:cs="Tahoma"/>
          <w:sz w:val="24"/>
          <w:szCs w:val="24"/>
        </w:rPr>
        <w:t>,</w:t>
      </w:r>
      <w:r w:rsidRPr="00CB7209">
        <w:rPr>
          <w:rFonts w:ascii="Tahoma" w:hAnsi="Tahoma" w:cs="Tahoma"/>
          <w:sz w:val="24"/>
          <w:szCs w:val="24"/>
        </w:rPr>
        <w:t xml:space="preserve"> w</w:t>
      </w:r>
      <w:r w:rsidR="000F5E35" w:rsidRPr="00CB7209">
        <w:rPr>
          <w:rFonts w:ascii="Tahoma" w:hAnsi="Tahoma" w:cs="Tahoma"/>
          <w:sz w:val="24"/>
          <w:szCs w:val="24"/>
        </w:rPr>
        <w:t>ere</w:t>
      </w:r>
      <w:r w:rsidRPr="00CB7209">
        <w:rPr>
          <w:rFonts w:ascii="Tahoma" w:hAnsi="Tahoma" w:cs="Tahoma"/>
          <w:sz w:val="24"/>
          <w:szCs w:val="24"/>
        </w:rPr>
        <w:t xml:space="preserve"> u</w:t>
      </w:r>
      <w:r w:rsidR="00EF6872" w:rsidRPr="00CB7209">
        <w:rPr>
          <w:rFonts w:ascii="Tahoma" w:hAnsi="Tahoma" w:cs="Tahoma"/>
          <w:sz w:val="24"/>
          <w:szCs w:val="24"/>
        </w:rPr>
        <w:t>sed to simulate large wildfire occurrences, extents, severities, and emissions based on historical and projected climate data. To enhance accuracy</w:t>
      </w:r>
      <w:r w:rsidR="000F5E35" w:rsidRPr="00CB7209">
        <w:rPr>
          <w:rFonts w:ascii="Tahoma" w:hAnsi="Tahoma" w:cs="Tahoma"/>
          <w:sz w:val="24"/>
          <w:szCs w:val="24"/>
        </w:rPr>
        <w:t xml:space="preserve"> of model outputs</w:t>
      </w:r>
      <w:r w:rsidR="00EF6872" w:rsidRPr="00CB7209">
        <w:rPr>
          <w:rFonts w:ascii="Tahoma" w:hAnsi="Tahoma" w:cs="Tahoma"/>
          <w:sz w:val="24"/>
          <w:szCs w:val="24"/>
        </w:rPr>
        <w:t xml:space="preserve">, </w:t>
      </w:r>
      <w:r w:rsidR="00EF6872" w:rsidRPr="00CB7209">
        <w:rPr>
          <w:rFonts w:ascii="Tahoma" w:hAnsi="Tahoma" w:cs="Tahoma"/>
          <w:sz w:val="24"/>
          <w:szCs w:val="24"/>
        </w:rPr>
        <w:lastRenderedPageBreak/>
        <w:t xml:space="preserve">the </w:t>
      </w:r>
      <w:r w:rsidR="000F5E35" w:rsidRPr="00CB7209">
        <w:rPr>
          <w:rFonts w:ascii="Tahoma" w:hAnsi="Tahoma" w:cs="Tahoma"/>
          <w:sz w:val="24"/>
          <w:szCs w:val="24"/>
        </w:rPr>
        <w:t xml:space="preserve">team </w:t>
      </w:r>
      <w:r w:rsidR="00EF6872" w:rsidRPr="00CB7209">
        <w:rPr>
          <w:rFonts w:ascii="Tahoma" w:hAnsi="Tahoma" w:cs="Tahoma"/>
          <w:sz w:val="24"/>
          <w:szCs w:val="24"/>
        </w:rPr>
        <w:t>couple</w:t>
      </w:r>
      <w:r w:rsidR="000F5E35" w:rsidRPr="00CB7209">
        <w:rPr>
          <w:rFonts w:ascii="Tahoma" w:hAnsi="Tahoma" w:cs="Tahoma"/>
          <w:sz w:val="24"/>
          <w:szCs w:val="24"/>
        </w:rPr>
        <w:t>d</w:t>
      </w:r>
      <w:r w:rsidR="00EF6872" w:rsidRPr="00CB7209">
        <w:rPr>
          <w:rFonts w:ascii="Tahoma" w:hAnsi="Tahoma" w:cs="Tahoma"/>
          <w:sz w:val="24"/>
          <w:szCs w:val="24"/>
        </w:rPr>
        <w:t xml:space="preserve"> the statistical fire model with </w:t>
      </w:r>
      <w:r w:rsidR="008240B3" w:rsidRPr="00CB7209">
        <w:rPr>
          <w:rFonts w:ascii="Tahoma" w:hAnsi="Tahoma" w:cs="Tahoma"/>
          <w:sz w:val="24"/>
          <w:szCs w:val="24"/>
        </w:rPr>
        <w:t>the</w:t>
      </w:r>
      <w:r w:rsidR="000F5E35" w:rsidRPr="00CB7209">
        <w:rPr>
          <w:rFonts w:ascii="Tahoma" w:hAnsi="Tahoma" w:cs="Tahoma"/>
          <w:sz w:val="24"/>
          <w:szCs w:val="24"/>
        </w:rPr>
        <w:t xml:space="preserve"> </w:t>
      </w:r>
      <w:r w:rsidR="00EF6872" w:rsidRPr="00CB7209">
        <w:rPr>
          <w:rFonts w:ascii="Tahoma" w:hAnsi="Tahoma" w:cs="Tahoma"/>
          <w:sz w:val="24"/>
          <w:szCs w:val="24"/>
        </w:rPr>
        <w:t>dynamic vegetation model</w:t>
      </w:r>
      <w:r w:rsidR="000F5E35" w:rsidRPr="00CB7209">
        <w:rPr>
          <w:rFonts w:ascii="Tahoma" w:hAnsi="Tahoma" w:cs="Tahoma"/>
          <w:sz w:val="24"/>
          <w:szCs w:val="24"/>
        </w:rPr>
        <w:t xml:space="preserve"> (LUCAS) each year</w:t>
      </w:r>
      <w:r w:rsidR="00EF6872" w:rsidRPr="00CB7209">
        <w:rPr>
          <w:rFonts w:ascii="Tahoma" w:hAnsi="Tahoma" w:cs="Tahoma"/>
          <w:sz w:val="24"/>
          <w:szCs w:val="24"/>
        </w:rPr>
        <w:t>. This coupling allow</w:t>
      </w:r>
      <w:r w:rsidR="000F5E35" w:rsidRPr="00CB7209">
        <w:rPr>
          <w:rFonts w:ascii="Tahoma" w:hAnsi="Tahoma" w:cs="Tahoma"/>
          <w:sz w:val="24"/>
          <w:szCs w:val="24"/>
        </w:rPr>
        <w:t>ed</w:t>
      </w:r>
      <w:r w:rsidR="00EF6872" w:rsidRPr="00CB7209">
        <w:rPr>
          <w:rFonts w:ascii="Tahoma" w:hAnsi="Tahoma" w:cs="Tahoma"/>
          <w:sz w:val="24"/>
          <w:szCs w:val="24"/>
        </w:rPr>
        <w:t xml:space="preserve"> the models to account for </w:t>
      </w:r>
      <w:r w:rsidR="008240B3" w:rsidRPr="00CB7209">
        <w:rPr>
          <w:rFonts w:ascii="Tahoma" w:hAnsi="Tahoma" w:cs="Tahoma"/>
          <w:sz w:val="24"/>
          <w:szCs w:val="24"/>
        </w:rPr>
        <w:t xml:space="preserve">annual </w:t>
      </w:r>
      <w:r w:rsidR="00EF6872" w:rsidRPr="00CB7209">
        <w:rPr>
          <w:rFonts w:ascii="Tahoma" w:hAnsi="Tahoma" w:cs="Tahoma"/>
          <w:sz w:val="24"/>
          <w:szCs w:val="24"/>
        </w:rPr>
        <w:t xml:space="preserve">feedback loops between wildfire </w:t>
      </w:r>
      <w:r w:rsidR="000F5E35" w:rsidRPr="00CB7209">
        <w:rPr>
          <w:rFonts w:ascii="Tahoma" w:hAnsi="Tahoma" w:cs="Tahoma"/>
          <w:sz w:val="24"/>
          <w:szCs w:val="24"/>
        </w:rPr>
        <w:t>disturbance</w:t>
      </w:r>
      <w:r w:rsidR="005058C5" w:rsidRPr="00CB7209">
        <w:rPr>
          <w:rFonts w:ascii="Tahoma" w:hAnsi="Tahoma" w:cs="Tahoma"/>
          <w:sz w:val="24"/>
          <w:szCs w:val="24"/>
        </w:rPr>
        <w:t>s</w:t>
      </w:r>
      <w:r w:rsidR="00EF6872" w:rsidRPr="00CB7209">
        <w:rPr>
          <w:rFonts w:ascii="Tahoma" w:hAnsi="Tahoma" w:cs="Tahoma"/>
          <w:sz w:val="24"/>
          <w:szCs w:val="24"/>
        </w:rPr>
        <w:t xml:space="preserve"> and changes in </w:t>
      </w:r>
      <w:r w:rsidR="000F5E35" w:rsidRPr="00CB7209">
        <w:rPr>
          <w:rFonts w:ascii="Tahoma" w:hAnsi="Tahoma" w:cs="Tahoma"/>
          <w:sz w:val="24"/>
          <w:szCs w:val="24"/>
        </w:rPr>
        <w:t xml:space="preserve">biomass, </w:t>
      </w:r>
      <w:r w:rsidR="00EF6872" w:rsidRPr="00CB7209">
        <w:rPr>
          <w:rFonts w:ascii="Tahoma" w:hAnsi="Tahoma" w:cs="Tahoma"/>
          <w:sz w:val="24"/>
          <w:szCs w:val="24"/>
        </w:rPr>
        <w:t>vegetation and fuel loads, thereby improving the projection of fire risks over time.</w:t>
      </w:r>
      <w:r w:rsidR="006E4236" w:rsidRPr="00CB7209">
        <w:rPr>
          <w:rFonts w:ascii="Tahoma" w:hAnsi="Tahoma" w:cs="Tahoma"/>
          <w:sz w:val="24"/>
          <w:szCs w:val="24"/>
        </w:rPr>
        <w:t xml:space="preserve"> </w:t>
      </w:r>
      <w:r w:rsidR="00EF6872" w:rsidRPr="00CB7209">
        <w:rPr>
          <w:rFonts w:ascii="Tahoma" w:hAnsi="Tahoma" w:cs="Tahoma"/>
          <w:sz w:val="24"/>
          <w:szCs w:val="24"/>
        </w:rPr>
        <w:t xml:space="preserve">The </w:t>
      </w:r>
      <w:r w:rsidR="006E4236" w:rsidRPr="00CB7209">
        <w:rPr>
          <w:rFonts w:ascii="Tahoma" w:hAnsi="Tahoma" w:cs="Tahoma"/>
          <w:sz w:val="24"/>
          <w:szCs w:val="24"/>
        </w:rPr>
        <w:t xml:space="preserve">team </w:t>
      </w:r>
      <w:r w:rsidR="00EF6872" w:rsidRPr="00CB7209">
        <w:rPr>
          <w:rFonts w:ascii="Tahoma" w:hAnsi="Tahoma" w:cs="Tahoma"/>
          <w:sz w:val="24"/>
          <w:szCs w:val="24"/>
        </w:rPr>
        <w:t>incorporate</w:t>
      </w:r>
      <w:r w:rsidR="006E4236" w:rsidRPr="00CB7209">
        <w:rPr>
          <w:rFonts w:ascii="Tahoma" w:hAnsi="Tahoma" w:cs="Tahoma"/>
          <w:sz w:val="24"/>
          <w:szCs w:val="24"/>
        </w:rPr>
        <w:t>d</w:t>
      </w:r>
      <w:r w:rsidR="00EF6872" w:rsidRPr="00CB7209">
        <w:rPr>
          <w:rFonts w:ascii="Tahoma" w:hAnsi="Tahoma" w:cs="Tahoma"/>
          <w:sz w:val="24"/>
          <w:szCs w:val="24"/>
        </w:rPr>
        <w:t xml:space="preserve"> available </w:t>
      </w:r>
      <w:r w:rsidR="006E4236" w:rsidRPr="00CB7209">
        <w:rPr>
          <w:rFonts w:ascii="Tahoma" w:hAnsi="Tahoma" w:cs="Tahoma"/>
          <w:sz w:val="24"/>
          <w:szCs w:val="24"/>
        </w:rPr>
        <w:t>downscaled and bias correct</w:t>
      </w:r>
      <w:r w:rsidR="005058C5" w:rsidRPr="00CB7209">
        <w:rPr>
          <w:rFonts w:ascii="Tahoma" w:hAnsi="Tahoma" w:cs="Tahoma"/>
          <w:sz w:val="24"/>
          <w:szCs w:val="24"/>
        </w:rPr>
        <w:t xml:space="preserve">ed CMIP6 </w:t>
      </w:r>
      <w:r w:rsidR="006E4236" w:rsidRPr="00CB7209">
        <w:rPr>
          <w:rFonts w:ascii="Tahoma" w:hAnsi="Tahoma" w:cs="Tahoma"/>
          <w:sz w:val="24"/>
          <w:szCs w:val="24"/>
        </w:rPr>
        <w:t>climate data (</w:t>
      </w:r>
      <w:r w:rsidR="005058C5" w:rsidRPr="00CB7209">
        <w:rPr>
          <w:rFonts w:ascii="Tahoma" w:hAnsi="Tahoma" w:cs="Tahoma"/>
          <w:sz w:val="24"/>
          <w:szCs w:val="24"/>
        </w:rPr>
        <w:t xml:space="preserve">from Scripps Institute of Oceanography and UCLA) </w:t>
      </w:r>
      <w:r w:rsidR="00EF6872" w:rsidRPr="00CB7209">
        <w:rPr>
          <w:rFonts w:ascii="Tahoma" w:hAnsi="Tahoma" w:cs="Tahoma"/>
          <w:sz w:val="24"/>
          <w:szCs w:val="24"/>
        </w:rPr>
        <w:t xml:space="preserve">for </w:t>
      </w:r>
      <w:r w:rsidR="008240B3" w:rsidRPr="00CB7209">
        <w:rPr>
          <w:rFonts w:ascii="Tahoma" w:hAnsi="Tahoma" w:cs="Tahoma"/>
          <w:sz w:val="24"/>
          <w:szCs w:val="24"/>
        </w:rPr>
        <w:t xml:space="preserve">future climate simulated </w:t>
      </w:r>
      <w:r w:rsidR="006E4236" w:rsidRPr="00CB7209">
        <w:rPr>
          <w:rFonts w:ascii="Tahoma" w:hAnsi="Tahoma" w:cs="Tahoma"/>
          <w:sz w:val="24"/>
          <w:szCs w:val="24"/>
        </w:rPr>
        <w:t xml:space="preserve">variables such as </w:t>
      </w:r>
      <w:r w:rsidR="00EF6872" w:rsidRPr="00CB7209">
        <w:rPr>
          <w:rFonts w:ascii="Tahoma" w:hAnsi="Tahoma" w:cs="Tahoma"/>
          <w:sz w:val="24"/>
          <w:szCs w:val="24"/>
        </w:rPr>
        <w:t>windspeed, direction, and relative humidity.</w:t>
      </w:r>
      <w:r w:rsidR="00C74E14" w:rsidRPr="00CB7209">
        <w:rPr>
          <w:rFonts w:ascii="Tahoma" w:hAnsi="Tahoma" w:cs="Tahoma"/>
          <w:sz w:val="24"/>
          <w:szCs w:val="24"/>
        </w:rPr>
        <w:t xml:space="preserve"> </w:t>
      </w:r>
      <w:r w:rsidR="00EF6872" w:rsidRPr="00CB7209">
        <w:rPr>
          <w:rFonts w:ascii="Tahoma" w:hAnsi="Tahoma" w:cs="Tahoma"/>
          <w:sz w:val="24"/>
          <w:szCs w:val="24"/>
        </w:rPr>
        <w:t xml:space="preserve"> </w:t>
      </w:r>
    </w:p>
    <w:p w14:paraId="3DF8F23C" w14:textId="77777777" w:rsidR="00C45F66" w:rsidRPr="00E76F3D" w:rsidRDefault="00C45F66" w:rsidP="00C74E14">
      <w:pPr>
        <w:pStyle w:val="Body"/>
        <w:rPr>
          <w:rFonts w:ascii="Tahoma" w:hAnsi="Tahoma" w:cs="Tahoma"/>
          <w:color w:val="auto"/>
        </w:rPr>
      </w:pPr>
    </w:p>
    <w:p w14:paraId="4BA6C5B3" w14:textId="39B41753" w:rsidR="00C74E14" w:rsidRPr="00FE0970" w:rsidRDefault="008240B3" w:rsidP="00C74E14">
      <w:pPr>
        <w:pStyle w:val="Body"/>
        <w:rPr>
          <w:rFonts w:ascii="Tahoma" w:hAnsi="Tahoma" w:cs="Tahoma"/>
          <w:color w:val="auto"/>
          <w:sz w:val="24"/>
          <w:szCs w:val="24"/>
        </w:rPr>
      </w:pPr>
      <w:r w:rsidRPr="00FE0970">
        <w:rPr>
          <w:rFonts w:ascii="Tahoma" w:hAnsi="Tahoma" w:cs="Tahoma"/>
          <w:color w:val="auto"/>
          <w:sz w:val="24"/>
          <w:szCs w:val="24"/>
        </w:rPr>
        <w:t xml:space="preserve">To select </w:t>
      </w:r>
      <w:r w:rsidR="00BE5188" w:rsidRPr="00FE0970">
        <w:rPr>
          <w:rFonts w:ascii="Tahoma" w:hAnsi="Tahoma" w:cs="Tahoma"/>
          <w:color w:val="auto"/>
          <w:sz w:val="24"/>
          <w:szCs w:val="24"/>
        </w:rPr>
        <w:t>climate simulations</w:t>
      </w:r>
      <w:r w:rsidRPr="00FE0970">
        <w:rPr>
          <w:rFonts w:ascii="Tahoma" w:hAnsi="Tahoma" w:cs="Tahoma"/>
          <w:color w:val="auto"/>
          <w:sz w:val="24"/>
          <w:szCs w:val="24"/>
        </w:rPr>
        <w:t xml:space="preserve"> for wildfire risk projections</w:t>
      </w:r>
      <w:r w:rsidR="00BE5188" w:rsidRPr="00FE0970">
        <w:rPr>
          <w:rFonts w:ascii="Tahoma" w:hAnsi="Tahoma" w:cs="Tahoma"/>
          <w:color w:val="auto"/>
          <w:sz w:val="24"/>
          <w:szCs w:val="24"/>
        </w:rPr>
        <w:t>, t</w:t>
      </w:r>
      <w:r w:rsidR="00C74E14" w:rsidRPr="00FE0970">
        <w:rPr>
          <w:rFonts w:ascii="Tahoma" w:hAnsi="Tahoma" w:cs="Tahoma"/>
          <w:color w:val="auto"/>
          <w:sz w:val="24"/>
          <w:szCs w:val="24"/>
        </w:rPr>
        <w:t>he workgroup screen</w:t>
      </w:r>
      <w:r w:rsidR="00BE5188" w:rsidRPr="00FE0970">
        <w:rPr>
          <w:rFonts w:ascii="Tahoma" w:hAnsi="Tahoma" w:cs="Tahoma"/>
          <w:color w:val="auto"/>
          <w:sz w:val="24"/>
          <w:szCs w:val="24"/>
        </w:rPr>
        <w:t>ed</w:t>
      </w:r>
      <w:r w:rsidR="00C74E14" w:rsidRPr="00FE0970">
        <w:rPr>
          <w:rFonts w:ascii="Tahoma" w:hAnsi="Tahoma" w:cs="Tahoma"/>
          <w:color w:val="auto"/>
          <w:sz w:val="24"/>
          <w:szCs w:val="24"/>
        </w:rPr>
        <w:t xml:space="preserve"> available climate data to </w:t>
      </w:r>
      <w:r w:rsidRPr="00FE0970">
        <w:rPr>
          <w:rFonts w:ascii="Tahoma" w:hAnsi="Tahoma" w:cs="Tahoma"/>
          <w:color w:val="auto"/>
          <w:sz w:val="24"/>
          <w:szCs w:val="24"/>
        </w:rPr>
        <w:t xml:space="preserve">establish </w:t>
      </w:r>
      <w:r w:rsidR="00C74E14" w:rsidRPr="00FE0970">
        <w:rPr>
          <w:rFonts w:ascii="Tahoma" w:hAnsi="Tahoma" w:cs="Tahoma"/>
          <w:color w:val="auto"/>
          <w:sz w:val="24"/>
          <w:szCs w:val="24"/>
        </w:rPr>
        <w:t xml:space="preserve">a manageable set of wildfire risk projection model runs.  In selecting climate scenarios, the </w:t>
      </w:r>
      <w:r w:rsidR="00FE0970">
        <w:rPr>
          <w:rFonts w:ascii="Tahoma" w:hAnsi="Tahoma" w:cs="Tahoma"/>
          <w:color w:val="auto"/>
          <w:sz w:val="24"/>
          <w:szCs w:val="24"/>
        </w:rPr>
        <w:t xml:space="preserve">team </w:t>
      </w:r>
      <w:r w:rsidR="00C74E14" w:rsidRPr="00FE0970">
        <w:rPr>
          <w:rFonts w:ascii="Tahoma" w:hAnsi="Tahoma" w:cs="Tahoma"/>
          <w:color w:val="auto"/>
          <w:sz w:val="24"/>
          <w:szCs w:val="24"/>
        </w:rPr>
        <w:t>applied the following principles to filter 129 downscaled climate simulations produced by Scripps and UCLA:</w:t>
      </w:r>
    </w:p>
    <w:p w14:paraId="57FB3A7E" w14:textId="77777777" w:rsidR="00C74E14" w:rsidRPr="00FE0970" w:rsidRDefault="00C74E14" w:rsidP="00C74E14">
      <w:pPr>
        <w:pStyle w:val="Body"/>
        <w:rPr>
          <w:rFonts w:ascii="Tahoma" w:hAnsi="Tahoma" w:cs="Tahoma"/>
          <w:color w:val="auto"/>
          <w:sz w:val="24"/>
          <w:szCs w:val="24"/>
        </w:rPr>
      </w:pPr>
    </w:p>
    <w:p w14:paraId="5BFFE523" w14:textId="77777777"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Weather variables (e.g., temperature, precipitation) that are required for wildfire simulation models must be available in climate scenario datasets (this filter reduced the number of climate scenarios from 129 to 68).</w:t>
      </w:r>
    </w:p>
    <w:p w14:paraId="0306691A" w14:textId="77777777"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The final number of climate scenarios should be tractable for wildfire simulations to be produced over the next year.</w:t>
      </w:r>
    </w:p>
    <w:p w14:paraId="27FAC7D0" w14:textId="17B227FB"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 xml:space="preserve">Climate simulations must span most of the climate scenario outcomes through mid-century (through 2064) and </w:t>
      </w:r>
      <w:r w:rsidR="00BE5188" w:rsidRPr="00FE0970">
        <w:rPr>
          <w:rFonts w:ascii="Tahoma" w:hAnsi="Tahoma" w:cs="Tahoma"/>
          <w:color w:val="auto"/>
          <w:sz w:val="24"/>
          <w:szCs w:val="24"/>
        </w:rPr>
        <w:t xml:space="preserve">were </w:t>
      </w:r>
      <w:r w:rsidRPr="00FE0970">
        <w:rPr>
          <w:rFonts w:ascii="Tahoma" w:hAnsi="Tahoma" w:cs="Tahoma"/>
          <w:color w:val="auto"/>
          <w:sz w:val="24"/>
          <w:szCs w:val="24"/>
        </w:rPr>
        <w:t xml:space="preserve">classified as </w:t>
      </w:r>
      <w:r w:rsidRPr="00FE0970">
        <w:rPr>
          <w:rFonts w:ascii="Tahoma" w:hAnsi="Tahoma" w:cs="Tahoma"/>
          <w:color w:val="auto"/>
          <w:sz w:val="24"/>
          <w:szCs w:val="24"/>
          <w:rtl/>
          <w:lang w:val="ar-SA"/>
        </w:rPr>
        <w:t>“</w:t>
      </w:r>
      <w:r w:rsidRPr="00FE0970">
        <w:rPr>
          <w:rFonts w:ascii="Tahoma" w:hAnsi="Tahoma" w:cs="Tahoma"/>
          <w:color w:val="auto"/>
          <w:sz w:val="24"/>
          <w:szCs w:val="24"/>
          <w:lang w:val="de-DE"/>
        </w:rPr>
        <w:t>Tier 1</w:t>
      </w:r>
      <w:r w:rsidRPr="00FE0970">
        <w:rPr>
          <w:rFonts w:ascii="Tahoma" w:hAnsi="Tahoma" w:cs="Tahoma"/>
          <w:color w:val="auto"/>
          <w:sz w:val="24"/>
          <w:szCs w:val="24"/>
        </w:rPr>
        <w:t xml:space="preserve">” </w:t>
      </w:r>
      <w:r w:rsidR="00BE5188" w:rsidRPr="00FE0970">
        <w:rPr>
          <w:rFonts w:ascii="Tahoma" w:hAnsi="Tahoma" w:cs="Tahoma"/>
          <w:color w:val="auto"/>
          <w:sz w:val="24"/>
          <w:szCs w:val="24"/>
          <w:lang w:val="es-ES_tradnl"/>
        </w:rPr>
        <w:t>(</w:t>
      </w:r>
      <w:r w:rsidRPr="00FE0970">
        <w:rPr>
          <w:rFonts w:ascii="Tahoma" w:hAnsi="Tahoma" w:cs="Tahoma"/>
          <w:color w:val="auto"/>
          <w:sz w:val="24"/>
          <w:szCs w:val="24"/>
          <w:lang w:val="es-ES_tradnl"/>
        </w:rPr>
        <w:t>n=5</w:t>
      </w:r>
      <w:r w:rsidR="00BE5188" w:rsidRPr="00FE0970">
        <w:rPr>
          <w:rFonts w:ascii="Tahoma" w:hAnsi="Tahoma" w:cs="Tahoma"/>
          <w:color w:val="auto"/>
          <w:sz w:val="24"/>
          <w:szCs w:val="24"/>
          <w:lang w:val="es-ES_tradnl"/>
        </w:rPr>
        <w:t>)</w:t>
      </w:r>
      <w:r w:rsidRPr="00FE0970">
        <w:rPr>
          <w:rFonts w:ascii="Tahoma" w:hAnsi="Tahoma" w:cs="Tahoma"/>
          <w:color w:val="auto"/>
          <w:sz w:val="24"/>
          <w:szCs w:val="24"/>
          <w:lang w:val="es-ES_tradnl"/>
        </w:rPr>
        <w:t>.</w:t>
      </w:r>
    </w:p>
    <w:p w14:paraId="5AD04756" w14:textId="216243A9"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 xml:space="preserve">Climate simulations include mid-century climate extremes, such as drought and precipitation extremes (and </w:t>
      </w:r>
      <w:r w:rsidR="00BE5188" w:rsidRPr="00FE0970">
        <w:rPr>
          <w:rFonts w:ascii="Tahoma" w:hAnsi="Tahoma" w:cs="Tahoma"/>
          <w:color w:val="auto"/>
          <w:sz w:val="24"/>
          <w:szCs w:val="24"/>
        </w:rPr>
        <w:t xml:space="preserve">were </w:t>
      </w:r>
      <w:r w:rsidRPr="00FE0970">
        <w:rPr>
          <w:rFonts w:ascii="Tahoma" w:hAnsi="Tahoma" w:cs="Tahoma"/>
          <w:color w:val="auto"/>
          <w:sz w:val="24"/>
          <w:szCs w:val="24"/>
        </w:rPr>
        <w:t>classified as Tier 1 &amp; 2a).</w:t>
      </w:r>
    </w:p>
    <w:p w14:paraId="034D97BF" w14:textId="77777777"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Climate simulations represent high-quality/skilled models as determined by Scripps (Tier 1 &amp; 2a, n=8).</w:t>
      </w:r>
    </w:p>
    <w:p w14:paraId="52C32445" w14:textId="2BD5B1E5"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Climate simulations include</w:t>
      </w:r>
      <w:r w:rsidR="00BE5188" w:rsidRPr="00FE0970">
        <w:rPr>
          <w:rFonts w:ascii="Tahoma" w:hAnsi="Tahoma" w:cs="Tahoma"/>
          <w:color w:val="auto"/>
          <w:sz w:val="24"/>
          <w:szCs w:val="24"/>
        </w:rPr>
        <w:t>d</w:t>
      </w:r>
      <w:r w:rsidRPr="00FE0970">
        <w:rPr>
          <w:rFonts w:ascii="Tahoma" w:hAnsi="Tahoma" w:cs="Tahoma"/>
          <w:color w:val="auto"/>
          <w:sz w:val="24"/>
          <w:szCs w:val="24"/>
        </w:rPr>
        <w:t xml:space="preserve"> at least scenarios that have been dynamically downscaled (i.e., hourly </w:t>
      </w:r>
      <w:proofErr w:type="spellStart"/>
      <w:r w:rsidRPr="00FE0970">
        <w:rPr>
          <w:rFonts w:ascii="Tahoma" w:hAnsi="Tahoma" w:cs="Tahoma"/>
          <w:color w:val="auto"/>
          <w:sz w:val="24"/>
          <w:szCs w:val="24"/>
        </w:rPr>
        <w:t>WRF</w:t>
      </w:r>
      <w:proofErr w:type="spellEnd"/>
      <w:r w:rsidRPr="00FE0970">
        <w:rPr>
          <w:rFonts w:ascii="Tahoma" w:hAnsi="Tahoma" w:cs="Tahoma"/>
          <w:color w:val="auto"/>
          <w:sz w:val="24"/>
          <w:szCs w:val="24"/>
        </w:rPr>
        <w:t xml:space="preserve"> data) and have necessary variables available in both dynamical and statistical downscaling (</w:t>
      </w:r>
      <w:r w:rsidR="00BE5188" w:rsidRPr="00FE0970">
        <w:rPr>
          <w:rFonts w:ascii="Tahoma" w:hAnsi="Tahoma" w:cs="Tahoma"/>
          <w:color w:val="auto"/>
          <w:sz w:val="24"/>
          <w:szCs w:val="24"/>
        </w:rPr>
        <w:t>c</w:t>
      </w:r>
      <w:r w:rsidRPr="00FE0970">
        <w:rPr>
          <w:rFonts w:ascii="Tahoma" w:hAnsi="Tahoma" w:cs="Tahoma"/>
          <w:color w:val="auto"/>
          <w:sz w:val="24"/>
          <w:szCs w:val="24"/>
        </w:rPr>
        <w:t xml:space="preserve">lassified as </w:t>
      </w:r>
      <w:r w:rsidRPr="00FE0970">
        <w:rPr>
          <w:rFonts w:ascii="Tahoma" w:hAnsi="Tahoma" w:cs="Tahoma"/>
          <w:color w:val="auto"/>
          <w:sz w:val="24"/>
          <w:szCs w:val="24"/>
          <w:rtl/>
          <w:lang w:val="ar-SA"/>
        </w:rPr>
        <w:t>“</w:t>
      </w:r>
      <w:r w:rsidRPr="00FE0970">
        <w:rPr>
          <w:rFonts w:ascii="Tahoma" w:hAnsi="Tahoma" w:cs="Tahoma"/>
          <w:color w:val="auto"/>
          <w:sz w:val="24"/>
          <w:szCs w:val="24"/>
          <w:lang w:val="fr-FR"/>
        </w:rPr>
        <w:t>Tier 2b,</w:t>
      </w:r>
      <w:r w:rsidRPr="00FE0970">
        <w:rPr>
          <w:rFonts w:ascii="Tahoma" w:hAnsi="Tahoma" w:cs="Tahoma"/>
          <w:color w:val="auto"/>
          <w:sz w:val="24"/>
          <w:szCs w:val="24"/>
        </w:rPr>
        <w:t>” n = 1).</w:t>
      </w:r>
    </w:p>
    <w:p w14:paraId="23535984" w14:textId="77777777" w:rsidR="00C74E14" w:rsidRPr="00FE0970" w:rsidRDefault="00C74E14" w:rsidP="00C74E14">
      <w:pPr>
        <w:pStyle w:val="Body"/>
        <w:numPr>
          <w:ilvl w:val="0"/>
          <w:numId w:val="66"/>
        </w:numPr>
        <w:rPr>
          <w:rFonts w:ascii="Tahoma" w:hAnsi="Tahoma" w:cs="Tahoma"/>
          <w:color w:val="auto"/>
          <w:sz w:val="24"/>
          <w:szCs w:val="24"/>
        </w:rPr>
      </w:pPr>
      <w:r w:rsidRPr="00FE0970">
        <w:rPr>
          <w:rFonts w:ascii="Tahoma" w:hAnsi="Tahoma" w:cs="Tahoma"/>
          <w:color w:val="auto"/>
          <w:sz w:val="24"/>
          <w:szCs w:val="24"/>
        </w:rPr>
        <w:t>Climate simulations represent significant variability in end of century climate (Tiers 1, 2, and 3).</w:t>
      </w:r>
    </w:p>
    <w:p w14:paraId="4F9DDD64" w14:textId="77777777" w:rsidR="00C74E14" w:rsidRPr="00FE0970" w:rsidRDefault="00C74E14" w:rsidP="00C74E14">
      <w:pPr>
        <w:pStyle w:val="Body"/>
        <w:rPr>
          <w:rFonts w:ascii="Tahoma" w:hAnsi="Tahoma" w:cs="Tahoma"/>
          <w:color w:val="auto"/>
          <w:sz w:val="24"/>
          <w:szCs w:val="24"/>
        </w:rPr>
      </w:pPr>
    </w:p>
    <w:p w14:paraId="76432742" w14:textId="2714DBE0" w:rsidR="00C74E14" w:rsidRPr="00FE0970" w:rsidRDefault="00C74E14" w:rsidP="00C74E14">
      <w:pPr>
        <w:pStyle w:val="Body"/>
        <w:rPr>
          <w:rFonts w:ascii="Tahoma" w:hAnsi="Tahoma" w:cs="Tahoma"/>
          <w:color w:val="auto"/>
          <w:sz w:val="24"/>
          <w:szCs w:val="24"/>
        </w:rPr>
      </w:pPr>
      <w:r w:rsidRPr="00FE0970">
        <w:rPr>
          <w:rFonts w:ascii="Tahoma" w:hAnsi="Tahoma" w:cs="Tahoma"/>
          <w:color w:val="auto"/>
          <w:sz w:val="24"/>
          <w:szCs w:val="24"/>
        </w:rPr>
        <w:t xml:space="preserve">Guided by these principles and an evaluation of </w:t>
      </w:r>
      <w:r w:rsidR="00BE5188" w:rsidRPr="00FE0970">
        <w:rPr>
          <w:rFonts w:ascii="Tahoma" w:hAnsi="Tahoma" w:cs="Tahoma"/>
          <w:color w:val="auto"/>
          <w:sz w:val="24"/>
          <w:szCs w:val="24"/>
        </w:rPr>
        <w:t>plot</w:t>
      </w:r>
      <w:r w:rsidR="008240B3" w:rsidRPr="00FE0970">
        <w:rPr>
          <w:rFonts w:ascii="Tahoma" w:hAnsi="Tahoma" w:cs="Tahoma"/>
          <w:color w:val="auto"/>
          <w:sz w:val="24"/>
          <w:szCs w:val="24"/>
        </w:rPr>
        <w:t>s</w:t>
      </w:r>
      <w:r w:rsidR="00BE5188" w:rsidRPr="00FE0970">
        <w:rPr>
          <w:rFonts w:ascii="Tahoma" w:hAnsi="Tahoma" w:cs="Tahoma"/>
          <w:color w:val="auto"/>
          <w:sz w:val="24"/>
          <w:szCs w:val="24"/>
        </w:rPr>
        <w:t xml:space="preserve"> of temperature and precipitation</w:t>
      </w:r>
      <w:r w:rsidR="008240B3" w:rsidRPr="00FE0970">
        <w:rPr>
          <w:rFonts w:ascii="Tahoma" w:hAnsi="Tahoma" w:cs="Tahoma"/>
          <w:color w:val="auto"/>
          <w:sz w:val="24"/>
          <w:szCs w:val="24"/>
        </w:rPr>
        <w:t xml:space="preserve"> from climate simulation data</w:t>
      </w:r>
      <w:r w:rsidRPr="00FE0970">
        <w:rPr>
          <w:rFonts w:ascii="Tahoma" w:hAnsi="Tahoma" w:cs="Tahoma"/>
          <w:color w:val="auto"/>
          <w:sz w:val="24"/>
          <w:szCs w:val="24"/>
        </w:rPr>
        <w:t>, a total of 11 priority climate simulations, representing a range of available emission scenarios</w:t>
      </w:r>
      <w:r w:rsidR="00BE5188" w:rsidRPr="00FE0970">
        <w:rPr>
          <w:rFonts w:ascii="Tahoma" w:hAnsi="Tahoma" w:cs="Tahoma"/>
          <w:color w:val="auto"/>
          <w:sz w:val="24"/>
          <w:szCs w:val="24"/>
        </w:rPr>
        <w:t xml:space="preserve"> (i.e., </w:t>
      </w:r>
      <w:bookmarkStart w:id="55" w:name="_Hlk176103957"/>
      <w:r w:rsidR="00BE5188" w:rsidRPr="00FE0970">
        <w:rPr>
          <w:rFonts w:ascii="Tahoma" w:hAnsi="Tahoma" w:cs="Tahoma"/>
          <w:color w:val="auto"/>
          <w:sz w:val="24"/>
          <w:szCs w:val="24"/>
        </w:rPr>
        <w:t xml:space="preserve">Shared Socioeconomic Pathways </w:t>
      </w:r>
      <w:bookmarkEnd w:id="55"/>
      <w:r w:rsidR="00BE5188" w:rsidRPr="00FE0970">
        <w:rPr>
          <w:rFonts w:ascii="Tahoma" w:hAnsi="Tahoma" w:cs="Tahoma"/>
          <w:color w:val="auto"/>
          <w:sz w:val="24"/>
          <w:szCs w:val="24"/>
        </w:rPr>
        <w:t>[</w:t>
      </w:r>
      <w:proofErr w:type="spellStart"/>
      <w:r w:rsidR="00BE5188" w:rsidRPr="00FE0970">
        <w:rPr>
          <w:rFonts w:ascii="Tahoma" w:hAnsi="Tahoma" w:cs="Tahoma"/>
          <w:color w:val="auto"/>
          <w:sz w:val="24"/>
          <w:szCs w:val="24"/>
        </w:rPr>
        <w:t>SSP</w:t>
      </w:r>
      <w:proofErr w:type="spellEnd"/>
      <w:r w:rsidR="00BE5188" w:rsidRPr="00FE0970">
        <w:rPr>
          <w:rFonts w:ascii="Tahoma" w:hAnsi="Tahoma" w:cs="Tahoma"/>
          <w:color w:val="auto"/>
          <w:sz w:val="24"/>
          <w:szCs w:val="24"/>
        </w:rPr>
        <w:t>])</w:t>
      </w:r>
      <w:r w:rsidRPr="00FE0970">
        <w:rPr>
          <w:rFonts w:ascii="Tahoma" w:hAnsi="Tahoma" w:cs="Tahoma"/>
          <w:color w:val="auto"/>
          <w:sz w:val="24"/>
          <w:szCs w:val="24"/>
        </w:rPr>
        <w:t xml:space="preserve">, were prioritized for wildfire </w:t>
      </w:r>
      <w:r w:rsidR="008240B3" w:rsidRPr="00FE0970">
        <w:rPr>
          <w:rFonts w:ascii="Tahoma" w:hAnsi="Tahoma" w:cs="Tahoma"/>
          <w:color w:val="auto"/>
          <w:sz w:val="24"/>
          <w:szCs w:val="24"/>
        </w:rPr>
        <w:t xml:space="preserve">risk </w:t>
      </w:r>
      <w:r w:rsidRPr="00FE0970">
        <w:rPr>
          <w:rFonts w:ascii="Tahoma" w:hAnsi="Tahoma" w:cs="Tahoma"/>
          <w:color w:val="auto"/>
          <w:sz w:val="24"/>
          <w:szCs w:val="24"/>
        </w:rPr>
        <w:t xml:space="preserve">simulations (Table </w:t>
      </w:r>
      <w:r w:rsidR="00FE0970">
        <w:rPr>
          <w:rFonts w:ascii="Tahoma" w:hAnsi="Tahoma" w:cs="Tahoma"/>
          <w:color w:val="auto"/>
          <w:sz w:val="24"/>
          <w:szCs w:val="24"/>
        </w:rPr>
        <w:t>1</w:t>
      </w:r>
      <w:r w:rsidRPr="00FE0970">
        <w:rPr>
          <w:rFonts w:ascii="Tahoma" w:hAnsi="Tahoma" w:cs="Tahoma"/>
          <w:color w:val="auto"/>
          <w:sz w:val="24"/>
          <w:szCs w:val="24"/>
        </w:rPr>
        <w:t xml:space="preserve">). The remaining climate simulations, classified as </w:t>
      </w:r>
      <w:r w:rsidRPr="00FE0970">
        <w:rPr>
          <w:rFonts w:ascii="Tahoma" w:hAnsi="Tahoma" w:cs="Tahoma"/>
          <w:color w:val="auto"/>
          <w:sz w:val="24"/>
          <w:szCs w:val="24"/>
          <w:rtl/>
          <w:lang w:val="ar-SA"/>
        </w:rPr>
        <w:t>“</w:t>
      </w:r>
      <w:r w:rsidRPr="00FE0970">
        <w:rPr>
          <w:rFonts w:ascii="Tahoma" w:hAnsi="Tahoma" w:cs="Tahoma"/>
          <w:color w:val="auto"/>
          <w:sz w:val="24"/>
          <w:szCs w:val="24"/>
          <w:lang w:val="de-DE"/>
        </w:rPr>
        <w:t>Tier 4,</w:t>
      </w:r>
      <w:r w:rsidRPr="00FE0970">
        <w:rPr>
          <w:rFonts w:ascii="Tahoma" w:hAnsi="Tahoma" w:cs="Tahoma"/>
          <w:color w:val="auto"/>
          <w:sz w:val="24"/>
          <w:szCs w:val="24"/>
        </w:rPr>
        <w:t xml:space="preserve">” were not prioritized for the project but have the full suite of variables downscaled that are needed wildfire </w:t>
      </w:r>
      <w:r w:rsidR="008240B3" w:rsidRPr="00FE0970">
        <w:rPr>
          <w:rFonts w:ascii="Tahoma" w:hAnsi="Tahoma" w:cs="Tahoma"/>
          <w:color w:val="auto"/>
          <w:sz w:val="24"/>
          <w:szCs w:val="24"/>
        </w:rPr>
        <w:t xml:space="preserve">risk </w:t>
      </w:r>
      <w:r w:rsidRPr="00FE0970">
        <w:rPr>
          <w:rFonts w:ascii="Tahoma" w:hAnsi="Tahoma" w:cs="Tahoma"/>
          <w:color w:val="auto"/>
          <w:sz w:val="24"/>
          <w:szCs w:val="24"/>
        </w:rPr>
        <w:t xml:space="preserve">models (n = 57 climate simulations). Notably, </w:t>
      </w:r>
      <w:r w:rsidR="008240B3" w:rsidRPr="00FE0970">
        <w:rPr>
          <w:rFonts w:ascii="Tahoma" w:hAnsi="Tahoma" w:cs="Tahoma"/>
          <w:color w:val="auto"/>
          <w:sz w:val="24"/>
          <w:szCs w:val="24"/>
        </w:rPr>
        <w:t>the workgroup</w:t>
      </w:r>
      <w:r w:rsidRPr="00FE0970">
        <w:rPr>
          <w:rFonts w:ascii="Tahoma" w:hAnsi="Tahoma" w:cs="Tahoma"/>
          <w:color w:val="auto"/>
          <w:sz w:val="24"/>
          <w:szCs w:val="24"/>
        </w:rPr>
        <w:t xml:space="preserve"> did not explicitly select different </w:t>
      </w:r>
      <w:proofErr w:type="spellStart"/>
      <w:r w:rsidR="00BE5188" w:rsidRPr="00FE0970">
        <w:rPr>
          <w:rFonts w:ascii="Tahoma" w:hAnsi="Tahoma" w:cs="Tahoma"/>
          <w:color w:val="auto"/>
          <w:sz w:val="24"/>
          <w:szCs w:val="24"/>
        </w:rPr>
        <w:t>SSPs</w:t>
      </w:r>
      <w:proofErr w:type="spellEnd"/>
      <w:r w:rsidRPr="00FE0970">
        <w:rPr>
          <w:rFonts w:ascii="Tahoma" w:hAnsi="Tahoma" w:cs="Tahoma"/>
          <w:color w:val="auto"/>
          <w:sz w:val="24"/>
          <w:szCs w:val="24"/>
        </w:rPr>
        <w:t xml:space="preserve"> as a principle to include for priority GCM simulations but instead plotted temperature and precipitation values for mid-century and end of century for two locations in California (Lake Tahoe and San Diego) to confirm representation of a full range of possible future conditions, regardless of SSP. Nonetheless, the finalized prioritized list of climate simulation resulted in good representation of </w:t>
      </w:r>
      <w:proofErr w:type="spellStart"/>
      <w:r w:rsidRPr="00FE0970">
        <w:rPr>
          <w:rFonts w:ascii="Tahoma" w:hAnsi="Tahoma" w:cs="Tahoma"/>
          <w:color w:val="auto"/>
          <w:sz w:val="24"/>
          <w:szCs w:val="24"/>
        </w:rPr>
        <w:t>SSPs</w:t>
      </w:r>
      <w:proofErr w:type="spellEnd"/>
      <w:r w:rsidRPr="00FE0970">
        <w:rPr>
          <w:rFonts w:ascii="Tahoma" w:hAnsi="Tahoma" w:cs="Tahoma"/>
          <w:color w:val="auto"/>
          <w:sz w:val="24"/>
          <w:szCs w:val="24"/>
        </w:rPr>
        <w:t xml:space="preserve"> (Table </w:t>
      </w:r>
      <w:r w:rsidR="00FE0970">
        <w:rPr>
          <w:rFonts w:ascii="Tahoma" w:hAnsi="Tahoma" w:cs="Tahoma"/>
          <w:color w:val="auto"/>
          <w:sz w:val="24"/>
          <w:szCs w:val="24"/>
        </w:rPr>
        <w:t>1</w:t>
      </w:r>
      <w:r w:rsidRPr="00FE0970">
        <w:rPr>
          <w:rFonts w:ascii="Tahoma" w:hAnsi="Tahoma" w:cs="Tahoma"/>
          <w:color w:val="auto"/>
          <w:sz w:val="24"/>
          <w:szCs w:val="24"/>
        </w:rPr>
        <w:t>).</w:t>
      </w:r>
    </w:p>
    <w:p w14:paraId="0945F854" w14:textId="77777777" w:rsidR="00C74E14" w:rsidRPr="00FE0970" w:rsidRDefault="00C74E14" w:rsidP="00C74E14">
      <w:pPr>
        <w:pStyle w:val="Body"/>
        <w:rPr>
          <w:rFonts w:ascii="Tahoma" w:hAnsi="Tahoma" w:cs="Tahoma"/>
          <w:i/>
          <w:iCs/>
          <w:color w:val="auto"/>
          <w:sz w:val="24"/>
          <w:szCs w:val="24"/>
        </w:rPr>
      </w:pPr>
    </w:p>
    <w:p w14:paraId="5C5470FA" w14:textId="7240D367" w:rsidR="00C74E14" w:rsidRPr="00EA39C8" w:rsidRDefault="00C74E14" w:rsidP="00C74E14">
      <w:pPr>
        <w:pStyle w:val="Body"/>
        <w:rPr>
          <w:rFonts w:ascii="Tahoma" w:hAnsi="Tahoma" w:cs="Tahoma"/>
          <w:i/>
          <w:iCs/>
          <w:color w:val="auto"/>
        </w:rPr>
      </w:pPr>
      <w:r w:rsidRPr="00EA39C8">
        <w:rPr>
          <w:rFonts w:ascii="Tahoma" w:hAnsi="Tahoma" w:cs="Tahoma"/>
          <w:i/>
          <w:iCs/>
          <w:color w:val="auto"/>
        </w:rPr>
        <w:t xml:space="preserve">Table </w:t>
      </w:r>
      <w:r w:rsidR="00FE0970" w:rsidRPr="00EA39C8">
        <w:rPr>
          <w:rFonts w:ascii="Tahoma" w:hAnsi="Tahoma" w:cs="Tahoma"/>
          <w:i/>
          <w:iCs/>
          <w:color w:val="auto"/>
        </w:rPr>
        <w:t>1</w:t>
      </w:r>
      <w:r w:rsidRPr="00EA39C8">
        <w:rPr>
          <w:rFonts w:ascii="Tahoma" w:hAnsi="Tahoma" w:cs="Tahoma"/>
          <w:i/>
          <w:iCs/>
          <w:color w:val="auto"/>
        </w:rPr>
        <w:t xml:space="preserve">. List of downscaled climate model simulations that meet selection principles and </w:t>
      </w:r>
      <w:r w:rsidR="00EA39C8">
        <w:rPr>
          <w:rFonts w:ascii="Tahoma" w:hAnsi="Tahoma" w:cs="Tahoma"/>
          <w:i/>
          <w:iCs/>
          <w:color w:val="auto"/>
        </w:rPr>
        <w:t xml:space="preserve">range </w:t>
      </w:r>
      <w:r w:rsidR="00EA39C8">
        <w:rPr>
          <w:rFonts w:ascii="Tahoma" w:hAnsi="Tahoma" w:cs="Tahoma"/>
          <w:i/>
          <w:iCs/>
          <w:color w:val="auto"/>
        </w:rPr>
        <w:lastRenderedPageBreak/>
        <w:t>of</w:t>
      </w:r>
      <w:r w:rsidRPr="00EA39C8">
        <w:rPr>
          <w:rFonts w:ascii="Tahoma" w:hAnsi="Tahoma" w:cs="Tahoma"/>
          <w:i/>
          <w:iCs/>
          <w:color w:val="auto"/>
        </w:rPr>
        <w:t xml:space="preserve"> </w:t>
      </w:r>
      <w:r w:rsidR="00EA39C8">
        <w:rPr>
          <w:rFonts w:ascii="Tahoma" w:hAnsi="Tahoma" w:cs="Tahoma"/>
          <w:i/>
          <w:iCs/>
          <w:color w:val="auto"/>
        </w:rPr>
        <w:t>s</w:t>
      </w:r>
      <w:r w:rsidR="00EA39C8" w:rsidRPr="00EA39C8">
        <w:rPr>
          <w:rFonts w:ascii="Tahoma" w:hAnsi="Tahoma" w:cs="Tahoma"/>
          <w:i/>
          <w:iCs/>
          <w:color w:val="auto"/>
        </w:rPr>
        <w:t xml:space="preserve">hared </w:t>
      </w:r>
      <w:r w:rsidR="00EA39C8">
        <w:rPr>
          <w:rFonts w:ascii="Tahoma" w:hAnsi="Tahoma" w:cs="Tahoma"/>
          <w:i/>
          <w:iCs/>
          <w:color w:val="auto"/>
        </w:rPr>
        <w:t>s</w:t>
      </w:r>
      <w:r w:rsidR="00EA39C8" w:rsidRPr="00EA39C8">
        <w:rPr>
          <w:rFonts w:ascii="Tahoma" w:hAnsi="Tahoma" w:cs="Tahoma"/>
          <w:i/>
          <w:iCs/>
          <w:color w:val="auto"/>
        </w:rPr>
        <w:t xml:space="preserve">ocioeconomic </w:t>
      </w:r>
      <w:r w:rsidR="00EA39C8">
        <w:rPr>
          <w:rFonts w:ascii="Tahoma" w:hAnsi="Tahoma" w:cs="Tahoma"/>
          <w:i/>
          <w:iCs/>
          <w:color w:val="auto"/>
        </w:rPr>
        <w:t>p</w:t>
      </w:r>
      <w:r w:rsidR="00EA39C8" w:rsidRPr="00EA39C8">
        <w:rPr>
          <w:rFonts w:ascii="Tahoma" w:hAnsi="Tahoma" w:cs="Tahoma"/>
          <w:i/>
          <w:iCs/>
          <w:color w:val="auto"/>
        </w:rPr>
        <w:t>athways</w:t>
      </w:r>
      <w:r w:rsidR="00EA39C8">
        <w:rPr>
          <w:rFonts w:ascii="Tahoma" w:hAnsi="Tahoma" w:cs="Tahoma"/>
          <w:i/>
          <w:iCs/>
          <w:color w:val="auto"/>
        </w:rPr>
        <w:t xml:space="preserve"> (</w:t>
      </w:r>
      <w:proofErr w:type="spellStart"/>
      <w:r w:rsidR="00EA39C8">
        <w:rPr>
          <w:rFonts w:ascii="Tahoma" w:hAnsi="Tahoma" w:cs="Tahoma"/>
          <w:i/>
          <w:iCs/>
          <w:color w:val="auto"/>
        </w:rPr>
        <w:t>SSP</w:t>
      </w:r>
      <w:proofErr w:type="spellEnd"/>
      <w:r w:rsidR="00EA39C8">
        <w:rPr>
          <w:rFonts w:ascii="Tahoma" w:hAnsi="Tahoma" w:cs="Tahoma"/>
          <w:i/>
          <w:iCs/>
          <w:color w:val="auto"/>
        </w:rPr>
        <w:t>)</w:t>
      </w:r>
      <w:r w:rsidRPr="00EA39C8">
        <w:rPr>
          <w:rFonts w:ascii="Tahoma" w:hAnsi="Tahoma" w:cs="Tahoma"/>
          <w:i/>
          <w:iCs/>
          <w:color w:val="auto"/>
        </w:rPr>
        <w:t xml:space="preserve">. </w:t>
      </w:r>
    </w:p>
    <w:tbl>
      <w:tblPr>
        <w:tblW w:w="67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5"/>
        <w:gridCol w:w="3960"/>
        <w:gridCol w:w="2070"/>
      </w:tblGrid>
      <w:tr w:rsidR="00E76F3D" w:rsidRPr="00E76F3D" w14:paraId="310DC2DE"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2E7F0515" w14:textId="77777777" w:rsidR="00C74E14" w:rsidRPr="00E76F3D" w:rsidRDefault="00C74E14" w:rsidP="0054433D">
            <w:pPr>
              <w:pStyle w:val="Body"/>
              <w:jc w:val="center"/>
              <w:rPr>
                <w:rFonts w:ascii="Tahoma" w:hAnsi="Tahoma" w:cs="Tahoma"/>
                <w:color w:val="auto"/>
              </w:rPr>
            </w:pPr>
            <w:r w:rsidRPr="00E76F3D">
              <w:rPr>
                <w:rFonts w:ascii="Tahoma" w:hAnsi="Tahoma" w:cs="Tahoma"/>
                <w:b/>
                <w:bCs/>
                <w:color w:val="auto"/>
              </w:rPr>
              <w:t>Tier</w:t>
            </w:r>
          </w:p>
        </w:tc>
        <w:tc>
          <w:tcPr>
            <w:tcW w:w="39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59F2BD6F" w14:textId="77777777" w:rsidR="00C74E14" w:rsidRPr="00E76F3D" w:rsidRDefault="00C74E14" w:rsidP="0054433D">
            <w:pPr>
              <w:pStyle w:val="Body"/>
              <w:jc w:val="center"/>
              <w:rPr>
                <w:rFonts w:ascii="Tahoma" w:hAnsi="Tahoma" w:cs="Tahoma"/>
                <w:color w:val="auto"/>
              </w:rPr>
            </w:pPr>
            <w:r w:rsidRPr="00E76F3D">
              <w:rPr>
                <w:rFonts w:ascii="Tahoma" w:hAnsi="Tahoma" w:cs="Tahoma"/>
                <w:b/>
                <w:bCs/>
                <w:color w:val="auto"/>
              </w:rPr>
              <w:t>Climate Simulation/Scenario</w:t>
            </w:r>
          </w:p>
        </w:tc>
        <w:tc>
          <w:tcPr>
            <w:tcW w:w="207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05A3E1D" w14:textId="77777777" w:rsidR="00C74E14" w:rsidRPr="00E76F3D" w:rsidRDefault="00C74E14" w:rsidP="0054433D">
            <w:pPr>
              <w:pStyle w:val="Body"/>
              <w:jc w:val="center"/>
              <w:rPr>
                <w:rFonts w:ascii="Tahoma" w:hAnsi="Tahoma" w:cs="Tahoma"/>
                <w:color w:val="auto"/>
              </w:rPr>
            </w:pPr>
            <w:r w:rsidRPr="00E76F3D">
              <w:rPr>
                <w:rFonts w:ascii="Tahoma" w:hAnsi="Tahoma" w:cs="Tahoma"/>
                <w:b/>
                <w:bCs/>
                <w:color w:val="auto"/>
              </w:rPr>
              <w:t xml:space="preserve">Associated </w:t>
            </w:r>
            <w:proofErr w:type="spellStart"/>
            <w:r w:rsidRPr="00E76F3D">
              <w:rPr>
                <w:rFonts w:ascii="Tahoma" w:hAnsi="Tahoma" w:cs="Tahoma"/>
                <w:b/>
                <w:bCs/>
                <w:color w:val="auto"/>
              </w:rPr>
              <w:t>SSP</w:t>
            </w:r>
            <w:proofErr w:type="spellEnd"/>
          </w:p>
        </w:tc>
      </w:tr>
      <w:tr w:rsidR="00E76F3D" w:rsidRPr="00E76F3D" w14:paraId="0DAF1C9B"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97A70"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B18F1" w14:textId="77777777" w:rsidR="00C74E14" w:rsidRPr="00E76F3D" w:rsidRDefault="00C74E14" w:rsidP="004D56DE">
            <w:pPr>
              <w:pStyle w:val="Body"/>
              <w:rPr>
                <w:rFonts w:ascii="Tahoma" w:hAnsi="Tahoma" w:cs="Tahoma"/>
                <w:color w:val="auto"/>
              </w:rPr>
            </w:pPr>
            <w:r w:rsidRPr="00E76F3D">
              <w:rPr>
                <w:rFonts w:ascii="Tahoma" w:hAnsi="Tahoma" w:cs="Tahoma"/>
                <w:color w:val="auto"/>
              </w:rPr>
              <w:t>ACCESS-CM2_ssp245_r1i1p1f1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8B1F0"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SSP2-4.5</w:t>
            </w:r>
          </w:p>
        </w:tc>
      </w:tr>
      <w:tr w:rsidR="00E76F3D" w:rsidRPr="00E76F3D" w14:paraId="2FD0A767"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926AD"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D6F73" w14:textId="77777777" w:rsidR="00C74E14" w:rsidRPr="00E76F3D" w:rsidRDefault="00C74E14" w:rsidP="004D56DE">
            <w:pPr>
              <w:pStyle w:val="Body"/>
              <w:rPr>
                <w:rFonts w:ascii="Tahoma" w:hAnsi="Tahoma" w:cs="Tahoma"/>
                <w:color w:val="auto"/>
              </w:rPr>
            </w:pPr>
            <w:r w:rsidRPr="00E76F3D">
              <w:rPr>
                <w:rFonts w:ascii="Tahoma" w:hAnsi="Tahoma" w:cs="Tahoma"/>
                <w:color w:val="auto"/>
              </w:rPr>
              <w:t>EC-Earth3-Veg_ssp245_r5i1p1f1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955E2"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SSP2-4.5</w:t>
            </w:r>
          </w:p>
        </w:tc>
      </w:tr>
      <w:tr w:rsidR="00E76F3D" w:rsidRPr="00E76F3D" w14:paraId="45124069"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2EE43"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B63FE" w14:textId="77777777" w:rsidR="00C74E14" w:rsidRPr="00E76F3D" w:rsidRDefault="00C74E14" w:rsidP="004D56DE">
            <w:pPr>
              <w:pStyle w:val="Body"/>
              <w:rPr>
                <w:rFonts w:ascii="Tahoma" w:hAnsi="Tahoma" w:cs="Tahoma"/>
                <w:color w:val="auto"/>
              </w:rPr>
            </w:pPr>
            <w:r w:rsidRPr="00E76F3D">
              <w:rPr>
                <w:rFonts w:ascii="Tahoma" w:hAnsi="Tahoma" w:cs="Tahoma"/>
                <w:color w:val="auto"/>
              </w:rPr>
              <w:t>MPI-ESM1-2-HR_ssp245_r1i1p1f1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7F798"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SSP2-4.5</w:t>
            </w:r>
          </w:p>
        </w:tc>
      </w:tr>
      <w:tr w:rsidR="00E76F3D" w:rsidRPr="00E76F3D" w14:paraId="4AE510C9"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DCCD7"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84600" w14:textId="77777777" w:rsidR="00C74E14" w:rsidRPr="00E76F3D" w:rsidRDefault="00C74E14" w:rsidP="004D56DE">
            <w:pPr>
              <w:pStyle w:val="Body"/>
              <w:rPr>
                <w:rFonts w:ascii="Tahoma" w:hAnsi="Tahoma" w:cs="Tahoma"/>
                <w:color w:val="auto"/>
              </w:rPr>
            </w:pPr>
            <w:r w:rsidRPr="00E76F3D">
              <w:rPr>
                <w:rFonts w:ascii="Tahoma" w:hAnsi="Tahoma" w:cs="Tahoma"/>
                <w:color w:val="auto"/>
              </w:rPr>
              <w:t>MRI-ESM2-0_ssp370_r4i1p1f1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22512"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SSP3-7.0</w:t>
            </w:r>
          </w:p>
        </w:tc>
      </w:tr>
      <w:tr w:rsidR="00E76F3D" w:rsidRPr="00E76F3D" w14:paraId="10931676"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1C26A"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4C3CB7" w14:textId="77777777" w:rsidR="00C74E14" w:rsidRPr="00E76F3D" w:rsidRDefault="00C74E14" w:rsidP="004D56DE">
            <w:pPr>
              <w:pStyle w:val="Body"/>
              <w:rPr>
                <w:rFonts w:ascii="Tahoma" w:hAnsi="Tahoma" w:cs="Tahoma"/>
                <w:color w:val="auto"/>
              </w:rPr>
            </w:pPr>
            <w:r w:rsidRPr="00E76F3D">
              <w:rPr>
                <w:rFonts w:ascii="Tahoma" w:hAnsi="Tahoma" w:cs="Tahoma"/>
                <w:color w:val="auto"/>
              </w:rPr>
              <w:t>HadGEM3-GC31-LL_ssp585_r3i1p1f3</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21B02"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SSP5-8.5</w:t>
            </w:r>
          </w:p>
        </w:tc>
      </w:tr>
      <w:tr w:rsidR="00E76F3D" w:rsidRPr="00E76F3D" w14:paraId="402BD44A"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174B8"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2a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7BE76" w14:textId="77777777" w:rsidR="00C74E14" w:rsidRPr="00E76F3D" w:rsidRDefault="00C74E14" w:rsidP="004D56DE">
            <w:pPr>
              <w:pStyle w:val="Body"/>
              <w:rPr>
                <w:rFonts w:ascii="Tahoma" w:hAnsi="Tahoma" w:cs="Tahoma"/>
                <w:color w:val="auto"/>
              </w:rPr>
            </w:pPr>
            <w:r w:rsidRPr="00E76F3D">
              <w:rPr>
                <w:rFonts w:ascii="Tahoma" w:hAnsi="Tahoma" w:cs="Tahoma"/>
                <w:color w:val="auto"/>
              </w:rPr>
              <w:t>ACCESS-CM2_ssp585_r1i1p1f1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2AC61"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SSP5-8.5</w:t>
            </w:r>
          </w:p>
        </w:tc>
      </w:tr>
      <w:tr w:rsidR="00E76F3D" w:rsidRPr="00E76F3D" w14:paraId="3CF034C3"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BE68F"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2a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8E752" w14:textId="77777777" w:rsidR="00C74E14" w:rsidRPr="00E76F3D" w:rsidRDefault="00C74E14" w:rsidP="004D56DE">
            <w:pPr>
              <w:pStyle w:val="Body"/>
              <w:rPr>
                <w:rFonts w:ascii="Tahoma" w:hAnsi="Tahoma" w:cs="Tahoma"/>
                <w:color w:val="auto"/>
              </w:rPr>
            </w:pPr>
            <w:r w:rsidRPr="00E76F3D">
              <w:rPr>
                <w:rFonts w:ascii="Tahoma" w:hAnsi="Tahoma" w:cs="Tahoma"/>
                <w:color w:val="auto"/>
              </w:rPr>
              <w:t>INM-CM5-0_ssp245_r1i1p1f1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F19DE"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SSP2-4.5</w:t>
            </w:r>
          </w:p>
        </w:tc>
      </w:tr>
      <w:tr w:rsidR="00E76F3D" w:rsidRPr="00E76F3D" w14:paraId="5BF3F005"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4F1E2"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2a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04B29" w14:textId="77777777" w:rsidR="00C74E14" w:rsidRPr="00E76F3D" w:rsidRDefault="00C74E14" w:rsidP="004D56DE">
            <w:pPr>
              <w:pStyle w:val="Body"/>
              <w:rPr>
                <w:rFonts w:ascii="Tahoma" w:hAnsi="Tahoma" w:cs="Tahoma"/>
                <w:color w:val="auto"/>
              </w:rPr>
            </w:pPr>
            <w:r w:rsidRPr="00E76F3D">
              <w:rPr>
                <w:rFonts w:ascii="Tahoma" w:hAnsi="Tahoma" w:cs="Tahoma"/>
                <w:color w:val="auto"/>
              </w:rPr>
              <w:t>HadGEM3-GC31-LL_ssp585_r1i1p1f3</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0387D"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SSP5-8.5</w:t>
            </w:r>
          </w:p>
        </w:tc>
      </w:tr>
      <w:tr w:rsidR="00E76F3D" w:rsidRPr="00E76F3D" w14:paraId="142CE09B"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BDD23"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2b</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F6214" w14:textId="77777777" w:rsidR="00C74E14" w:rsidRPr="00E76F3D" w:rsidRDefault="00C74E14" w:rsidP="004D56DE">
            <w:pPr>
              <w:pStyle w:val="Body"/>
              <w:rPr>
                <w:rFonts w:ascii="Tahoma" w:hAnsi="Tahoma" w:cs="Tahoma"/>
                <w:color w:val="auto"/>
              </w:rPr>
            </w:pPr>
            <w:r w:rsidRPr="00E76F3D">
              <w:rPr>
                <w:rFonts w:ascii="Tahoma" w:hAnsi="Tahoma" w:cs="Tahoma"/>
                <w:color w:val="auto"/>
              </w:rPr>
              <w:t>EC-Earth3-Veg_ssp370_r4i1p1f1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2755A"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SSP3-7.0</w:t>
            </w:r>
          </w:p>
        </w:tc>
      </w:tr>
      <w:tr w:rsidR="00E76F3D" w:rsidRPr="00E76F3D" w14:paraId="534E3031"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144CC"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3</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8F935" w14:textId="77777777" w:rsidR="00C74E14" w:rsidRPr="00E76F3D" w:rsidRDefault="00C74E14" w:rsidP="004D56DE">
            <w:pPr>
              <w:pStyle w:val="Body"/>
              <w:rPr>
                <w:rFonts w:ascii="Tahoma" w:hAnsi="Tahoma" w:cs="Tahoma"/>
                <w:color w:val="auto"/>
              </w:rPr>
            </w:pPr>
            <w:r w:rsidRPr="00E76F3D">
              <w:rPr>
                <w:rFonts w:ascii="Tahoma" w:hAnsi="Tahoma" w:cs="Tahoma"/>
                <w:color w:val="auto"/>
                <w:lang w:val="fr-FR"/>
              </w:rPr>
              <w:t>CNRM-ESM2-1_ssp585_r1i1p1f2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D61CF"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SSP5-8.5</w:t>
            </w:r>
          </w:p>
        </w:tc>
      </w:tr>
      <w:tr w:rsidR="00C74E14" w:rsidRPr="00E76F3D" w14:paraId="7DA946DC" w14:textId="77777777" w:rsidTr="00EA39C8">
        <w:trPr>
          <w:trHeight w:val="20"/>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BBA83"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3</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F3750" w14:textId="77777777" w:rsidR="00C74E14" w:rsidRPr="00E76F3D" w:rsidRDefault="00C74E14" w:rsidP="004D56DE">
            <w:pPr>
              <w:pStyle w:val="Body"/>
              <w:rPr>
                <w:rFonts w:ascii="Tahoma" w:hAnsi="Tahoma" w:cs="Tahoma"/>
                <w:color w:val="auto"/>
              </w:rPr>
            </w:pPr>
            <w:r w:rsidRPr="00E76F3D">
              <w:rPr>
                <w:rFonts w:ascii="Tahoma" w:hAnsi="Tahoma" w:cs="Tahoma"/>
                <w:color w:val="auto"/>
              </w:rPr>
              <w:t>EC-Earth3-Veg_ssp585_r4i1p1f1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9DE7E" w14:textId="77777777" w:rsidR="00C74E14" w:rsidRPr="00E76F3D" w:rsidRDefault="00C74E14" w:rsidP="004D56DE">
            <w:pPr>
              <w:pStyle w:val="Body"/>
              <w:jc w:val="center"/>
              <w:rPr>
                <w:rFonts w:ascii="Tahoma" w:hAnsi="Tahoma" w:cs="Tahoma"/>
                <w:color w:val="auto"/>
              </w:rPr>
            </w:pPr>
            <w:r w:rsidRPr="00E76F3D">
              <w:rPr>
                <w:rFonts w:ascii="Tahoma" w:hAnsi="Tahoma" w:cs="Tahoma"/>
                <w:color w:val="auto"/>
              </w:rPr>
              <w:t>SSP5-8.5</w:t>
            </w:r>
          </w:p>
        </w:tc>
      </w:tr>
    </w:tbl>
    <w:p w14:paraId="15CEC603" w14:textId="77777777" w:rsidR="00C74E14" w:rsidRPr="00E76F3D" w:rsidRDefault="00C74E14" w:rsidP="006E4236">
      <w:pPr>
        <w:rPr>
          <w:rFonts w:ascii="Tahoma" w:hAnsi="Tahoma" w:cs="Tahoma"/>
        </w:rPr>
      </w:pPr>
    </w:p>
    <w:p w14:paraId="672FBB86" w14:textId="712D5DC7" w:rsidR="00C83801" w:rsidRPr="00EA39C8" w:rsidRDefault="005058C5" w:rsidP="00C83801">
      <w:pPr>
        <w:pStyle w:val="Body"/>
        <w:rPr>
          <w:rFonts w:ascii="Tahoma" w:hAnsi="Tahoma" w:cs="Tahoma"/>
          <w:color w:val="auto"/>
          <w:sz w:val="24"/>
          <w:szCs w:val="24"/>
        </w:rPr>
      </w:pPr>
      <w:r w:rsidRPr="00EA39C8">
        <w:rPr>
          <w:rFonts w:ascii="Tahoma" w:hAnsi="Tahoma" w:cs="Tahoma"/>
          <w:color w:val="auto"/>
          <w:sz w:val="24"/>
          <w:szCs w:val="24"/>
        </w:rPr>
        <w:t xml:space="preserve">Through </w:t>
      </w:r>
      <w:r w:rsidR="00C74E14" w:rsidRPr="00EA39C8">
        <w:rPr>
          <w:rFonts w:ascii="Tahoma" w:hAnsi="Tahoma" w:cs="Tahoma"/>
          <w:color w:val="auto"/>
          <w:sz w:val="24"/>
          <w:szCs w:val="24"/>
        </w:rPr>
        <w:t xml:space="preserve">the project’s </w:t>
      </w:r>
      <w:r w:rsidR="00E36331" w:rsidRPr="00EA39C8">
        <w:rPr>
          <w:rFonts w:ascii="Tahoma" w:hAnsi="Tahoma" w:cs="Tahoma"/>
          <w:color w:val="auto"/>
          <w:sz w:val="24"/>
          <w:szCs w:val="24"/>
        </w:rPr>
        <w:t xml:space="preserve">Technical Advisory Committee and </w:t>
      </w:r>
      <w:r w:rsidRPr="00EA39C8">
        <w:rPr>
          <w:rFonts w:ascii="Tahoma" w:hAnsi="Tahoma" w:cs="Tahoma"/>
          <w:color w:val="auto"/>
          <w:sz w:val="24"/>
          <w:szCs w:val="24"/>
        </w:rPr>
        <w:t xml:space="preserve">stakeholder engagement, the team identified </w:t>
      </w:r>
      <w:r w:rsidR="00EF6872" w:rsidRPr="00EA39C8">
        <w:rPr>
          <w:rFonts w:ascii="Tahoma" w:hAnsi="Tahoma" w:cs="Tahoma"/>
          <w:color w:val="auto"/>
          <w:sz w:val="24"/>
          <w:szCs w:val="24"/>
        </w:rPr>
        <w:t>scenarios</w:t>
      </w:r>
      <w:r w:rsidRPr="00EA39C8">
        <w:rPr>
          <w:rFonts w:ascii="Tahoma" w:hAnsi="Tahoma" w:cs="Tahoma"/>
          <w:color w:val="auto"/>
          <w:sz w:val="24"/>
          <w:szCs w:val="24"/>
        </w:rPr>
        <w:t xml:space="preserve"> related to vegetation management and urban growth intensity</w:t>
      </w:r>
      <w:r w:rsidR="00EF6872" w:rsidRPr="00EA39C8">
        <w:rPr>
          <w:rFonts w:ascii="Tahoma" w:hAnsi="Tahoma" w:cs="Tahoma"/>
          <w:color w:val="auto"/>
          <w:sz w:val="24"/>
          <w:szCs w:val="24"/>
        </w:rPr>
        <w:t xml:space="preserve"> to assess </w:t>
      </w:r>
      <w:r w:rsidR="00C83801" w:rsidRPr="00EA39C8">
        <w:rPr>
          <w:rFonts w:ascii="Tahoma" w:hAnsi="Tahoma" w:cs="Tahoma"/>
          <w:color w:val="auto"/>
          <w:sz w:val="24"/>
          <w:szCs w:val="24"/>
        </w:rPr>
        <w:t>how scenarios might affect</w:t>
      </w:r>
      <w:r w:rsidR="00EF6872" w:rsidRPr="00EA39C8">
        <w:rPr>
          <w:rFonts w:ascii="Tahoma" w:hAnsi="Tahoma" w:cs="Tahoma"/>
          <w:color w:val="auto"/>
          <w:sz w:val="24"/>
          <w:szCs w:val="24"/>
        </w:rPr>
        <w:t xml:space="preserve"> potential </w:t>
      </w:r>
      <w:r w:rsidRPr="00EA39C8">
        <w:rPr>
          <w:rFonts w:ascii="Tahoma" w:hAnsi="Tahoma" w:cs="Tahoma"/>
          <w:color w:val="auto"/>
          <w:sz w:val="24"/>
          <w:szCs w:val="24"/>
        </w:rPr>
        <w:t xml:space="preserve">impact </w:t>
      </w:r>
      <w:r w:rsidR="00EF6872" w:rsidRPr="00EA39C8">
        <w:rPr>
          <w:rFonts w:ascii="Tahoma" w:hAnsi="Tahoma" w:cs="Tahoma"/>
          <w:color w:val="auto"/>
          <w:sz w:val="24"/>
          <w:szCs w:val="24"/>
        </w:rPr>
        <w:t>trajectories o</w:t>
      </w:r>
      <w:r w:rsidR="008240B3" w:rsidRPr="00EA39C8">
        <w:rPr>
          <w:rFonts w:ascii="Tahoma" w:hAnsi="Tahoma" w:cs="Tahoma"/>
          <w:color w:val="auto"/>
          <w:sz w:val="24"/>
          <w:szCs w:val="24"/>
        </w:rPr>
        <w:t>f</w:t>
      </w:r>
      <w:r w:rsidR="00EF6872" w:rsidRPr="00EA39C8">
        <w:rPr>
          <w:rFonts w:ascii="Tahoma" w:hAnsi="Tahoma" w:cs="Tahoma"/>
          <w:color w:val="auto"/>
          <w:sz w:val="24"/>
          <w:szCs w:val="24"/>
        </w:rPr>
        <w:t xml:space="preserve"> wildfire risks. </w:t>
      </w:r>
      <w:r w:rsidR="00C83801" w:rsidRPr="00EA39C8">
        <w:rPr>
          <w:rFonts w:ascii="Tahoma" w:hAnsi="Tahoma" w:cs="Tahoma"/>
          <w:color w:val="auto"/>
          <w:sz w:val="24"/>
          <w:szCs w:val="24"/>
        </w:rPr>
        <w:t>For vegetation management, the following two scenarios</w:t>
      </w:r>
      <w:r w:rsidR="00E36331" w:rsidRPr="00EA39C8">
        <w:rPr>
          <w:rFonts w:ascii="Tahoma" w:hAnsi="Tahoma" w:cs="Tahoma"/>
          <w:color w:val="auto"/>
          <w:sz w:val="24"/>
          <w:szCs w:val="24"/>
        </w:rPr>
        <w:t xml:space="preserve"> were identified: </w:t>
      </w:r>
    </w:p>
    <w:p w14:paraId="245DB62A" w14:textId="072E8ABA" w:rsidR="00C83801" w:rsidRPr="00EA39C8" w:rsidRDefault="00C83801" w:rsidP="00C83801">
      <w:pPr>
        <w:pStyle w:val="Body"/>
        <w:numPr>
          <w:ilvl w:val="0"/>
          <w:numId w:val="62"/>
        </w:numPr>
        <w:rPr>
          <w:rFonts w:ascii="Tahoma" w:hAnsi="Tahoma" w:cs="Tahoma"/>
          <w:color w:val="auto"/>
          <w:sz w:val="24"/>
          <w:szCs w:val="24"/>
        </w:rPr>
      </w:pPr>
      <w:r w:rsidRPr="00EA39C8">
        <w:rPr>
          <w:rFonts w:ascii="Tahoma" w:hAnsi="Tahoma" w:cs="Tahoma"/>
          <w:color w:val="auto"/>
          <w:sz w:val="24"/>
          <w:szCs w:val="24"/>
          <w:u w:val="single"/>
        </w:rPr>
        <w:t>High Ambition Vegetation Management Scenario</w:t>
      </w:r>
      <w:r w:rsidRPr="00EA39C8">
        <w:rPr>
          <w:rFonts w:ascii="Tahoma" w:hAnsi="Tahoma" w:cs="Tahoma"/>
          <w:color w:val="auto"/>
          <w:sz w:val="24"/>
          <w:szCs w:val="24"/>
        </w:rPr>
        <w:t xml:space="preserve"> - This scenario models forest treatments to meet a goal of one million acres treated per year, a goal identified in a 2018 Executive Order and emphasized in the </w:t>
      </w:r>
      <w:hyperlink r:id="rId22" w:history="1">
        <w:r w:rsidRPr="00EA39C8">
          <w:rPr>
            <w:rStyle w:val="Hyperlink0"/>
            <w:rFonts w:ascii="Tahoma" w:hAnsi="Tahoma" w:cs="Tahoma"/>
            <w:color w:val="auto"/>
            <w:sz w:val="24"/>
            <w:szCs w:val="24"/>
          </w:rPr>
          <w:t>2021 California Wildfire and Forest Resilience Action Plan</w:t>
        </w:r>
      </w:hyperlink>
      <w:r w:rsidRPr="00EA39C8">
        <w:rPr>
          <w:rFonts w:ascii="Tahoma" w:hAnsi="Tahoma" w:cs="Tahoma"/>
          <w:color w:val="auto"/>
          <w:sz w:val="24"/>
          <w:szCs w:val="24"/>
        </w:rPr>
        <w:t xml:space="preserve">; the plan prioritizes reducing fuels (i.e., through vegetation management) in areas classified by </w:t>
      </w:r>
      <w:proofErr w:type="spellStart"/>
      <w:r w:rsidRPr="00EA39C8">
        <w:rPr>
          <w:rFonts w:ascii="Tahoma" w:hAnsi="Tahoma" w:cs="Tahoma"/>
          <w:color w:val="auto"/>
          <w:sz w:val="24"/>
          <w:szCs w:val="24"/>
        </w:rPr>
        <w:t>Pyrologix</w:t>
      </w:r>
      <w:proofErr w:type="spellEnd"/>
      <w:r w:rsidRPr="00EA39C8">
        <w:rPr>
          <w:rStyle w:val="FootnoteReference"/>
          <w:rFonts w:ascii="Tahoma" w:hAnsi="Tahoma" w:cs="Tahoma"/>
          <w:color w:val="auto"/>
          <w:sz w:val="24"/>
          <w:szCs w:val="24"/>
        </w:rPr>
        <w:footnoteReference w:id="8"/>
      </w:r>
      <w:r w:rsidRPr="00EA39C8">
        <w:rPr>
          <w:rFonts w:ascii="Tahoma" w:hAnsi="Tahoma" w:cs="Tahoma"/>
          <w:color w:val="auto"/>
          <w:sz w:val="24"/>
          <w:szCs w:val="24"/>
        </w:rPr>
        <w:t xml:space="preserve"> </w:t>
      </w:r>
      <w:r w:rsidR="008240B3" w:rsidRPr="00EA39C8">
        <w:rPr>
          <w:rFonts w:ascii="Tahoma" w:hAnsi="Tahoma" w:cs="Tahoma"/>
          <w:color w:val="auto"/>
          <w:sz w:val="24"/>
          <w:szCs w:val="24"/>
        </w:rPr>
        <w:t xml:space="preserve">with </w:t>
      </w:r>
      <w:r w:rsidRPr="00EA39C8">
        <w:rPr>
          <w:rFonts w:ascii="Tahoma" w:hAnsi="Tahoma" w:cs="Tahoma"/>
          <w:color w:val="auto"/>
          <w:sz w:val="24"/>
          <w:szCs w:val="24"/>
          <w:rtl/>
          <w:lang w:val="ar-SA"/>
        </w:rPr>
        <w:t>“</w:t>
      </w:r>
      <w:r w:rsidRPr="00EA39C8">
        <w:rPr>
          <w:rFonts w:ascii="Tahoma" w:hAnsi="Tahoma" w:cs="Tahoma"/>
          <w:color w:val="auto"/>
          <w:sz w:val="24"/>
          <w:szCs w:val="24"/>
        </w:rPr>
        <w:t xml:space="preserve">high” or </w:t>
      </w:r>
      <w:r w:rsidRPr="00EA39C8">
        <w:rPr>
          <w:rFonts w:ascii="Tahoma" w:hAnsi="Tahoma" w:cs="Tahoma"/>
          <w:color w:val="auto"/>
          <w:sz w:val="24"/>
          <w:szCs w:val="24"/>
          <w:rtl/>
          <w:lang w:val="ar-SA"/>
        </w:rPr>
        <w:t>“</w:t>
      </w:r>
      <w:r w:rsidRPr="00EA39C8">
        <w:rPr>
          <w:rFonts w:ascii="Tahoma" w:hAnsi="Tahoma" w:cs="Tahoma"/>
          <w:color w:val="auto"/>
          <w:sz w:val="24"/>
          <w:szCs w:val="24"/>
        </w:rPr>
        <w:t>very high” wildfire hazard potential.</w:t>
      </w:r>
    </w:p>
    <w:p w14:paraId="3A223A55" w14:textId="2607FCC3" w:rsidR="00C83801" w:rsidRPr="00EA39C8" w:rsidRDefault="00C83801" w:rsidP="00C83801">
      <w:pPr>
        <w:pStyle w:val="Body"/>
        <w:numPr>
          <w:ilvl w:val="0"/>
          <w:numId w:val="62"/>
        </w:numPr>
        <w:rPr>
          <w:rFonts w:ascii="Tahoma" w:hAnsi="Tahoma" w:cs="Tahoma"/>
          <w:color w:val="auto"/>
          <w:sz w:val="24"/>
          <w:szCs w:val="24"/>
        </w:rPr>
      </w:pPr>
      <w:r w:rsidRPr="00EA39C8">
        <w:rPr>
          <w:rFonts w:ascii="Tahoma" w:hAnsi="Tahoma" w:cs="Tahoma"/>
          <w:color w:val="auto"/>
          <w:sz w:val="24"/>
          <w:szCs w:val="24"/>
          <w:u w:val="single"/>
        </w:rPr>
        <w:t>Business-As-Usual (BAU) Vegetation Management Scenario</w:t>
      </w:r>
      <w:r w:rsidRPr="00EA39C8">
        <w:rPr>
          <w:rFonts w:ascii="Tahoma" w:hAnsi="Tahoma" w:cs="Tahoma"/>
          <w:color w:val="auto"/>
          <w:sz w:val="24"/>
          <w:szCs w:val="24"/>
        </w:rPr>
        <w:t xml:space="preserve"> - This scenario represents an attempt to sustain the vegetation management/treatment approach/effort from the previous decade (2010-2019). As such, the total average annual treatment rate across the state is approximately </w:t>
      </w:r>
      <w:r w:rsidR="00EA39C8">
        <w:rPr>
          <w:rFonts w:ascii="Tahoma" w:hAnsi="Tahoma" w:cs="Tahoma"/>
          <w:color w:val="auto"/>
          <w:sz w:val="24"/>
          <w:szCs w:val="24"/>
        </w:rPr>
        <w:t>1</w:t>
      </w:r>
      <w:r w:rsidRPr="00EA39C8">
        <w:rPr>
          <w:rFonts w:ascii="Tahoma" w:hAnsi="Tahoma" w:cs="Tahoma"/>
          <w:color w:val="auto"/>
          <w:sz w:val="24"/>
          <w:szCs w:val="24"/>
        </w:rPr>
        <w:t xml:space="preserve">40,000 acres per year, or </w:t>
      </w:r>
      <w:r w:rsidR="00EA39C8">
        <w:rPr>
          <w:rFonts w:ascii="Tahoma" w:hAnsi="Tahoma" w:cs="Tahoma"/>
          <w:color w:val="auto"/>
          <w:sz w:val="24"/>
          <w:szCs w:val="24"/>
        </w:rPr>
        <w:t>86%</w:t>
      </w:r>
      <w:r w:rsidRPr="00EA39C8">
        <w:rPr>
          <w:rFonts w:ascii="Tahoma" w:hAnsi="Tahoma" w:cs="Tahoma"/>
          <w:color w:val="auto"/>
          <w:sz w:val="24"/>
          <w:szCs w:val="24"/>
        </w:rPr>
        <w:t xml:space="preserve"> less activity than the high ambition scenario.</w:t>
      </w:r>
    </w:p>
    <w:p w14:paraId="7FEBE53E" w14:textId="77777777" w:rsidR="00C74E14" w:rsidRPr="00E76F3D" w:rsidRDefault="00C74E14" w:rsidP="00C83801">
      <w:pPr>
        <w:pStyle w:val="Body"/>
        <w:rPr>
          <w:rFonts w:ascii="Tahoma" w:hAnsi="Tahoma" w:cs="Tahoma"/>
          <w:color w:val="auto"/>
        </w:rPr>
      </w:pPr>
    </w:p>
    <w:p w14:paraId="78131E0A" w14:textId="42458429" w:rsidR="00C83801" w:rsidRPr="00EA39C8" w:rsidRDefault="00C83801" w:rsidP="00BE5188">
      <w:pPr>
        <w:pStyle w:val="Body"/>
        <w:rPr>
          <w:rFonts w:ascii="Tahoma" w:hAnsi="Tahoma" w:cs="Tahoma"/>
          <w:color w:val="auto"/>
          <w:sz w:val="24"/>
          <w:szCs w:val="24"/>
        </w:rPr>
      </w:pPr>
      <w:r w:rsidRPr="00EA39C8">
        <w:rPr>
          <w:rFonts w:ascii="Tahoma" w:hAnsi="Tahoma" w:cs="Tahoma"/>
          <w:color w:val="auto"/>
          <w:sz w:val="24"/>
          <w:szCs w:val="24"/>
        </w:rPr>
        <w:t xml:space="preserve">In addition to vegetation management scenarios, we identified two development footprint scenarios for use in wildfire model simulations, including: </w:t>
      </w:r>
    </w:p>
    <w:p w14:paraId="10746C0F" w14:textId="7F45EA79" w:rsidR="00C83801" w:rsidRPr="00EA39C8" w:rsidRDefault="00C83801" w:rsidP="00BE5188">
      <w:pPr>
        <w:pStyle w:val="Body"/>
        <w:numPr>
          <w:ilvl w:val="0"/>
          <w:numId w:val="64"/>
        </w:numPr>
        <w:rPr>
          <w:rFonts w:ascii="Tahoma" w:hAnsi="Tahoma" w:cs="Tahoma"/>
          <w:color w:val="auto"/>
          <w:sz w:val="24"/>
          <w:szCs w:val="24"/>
          <w:lang w:val="ar-SA"/>
        </w:rPr>
      </w:pPr>
      <w:r w:rsidRPr="00EA39C8">
        <w:rPr>
          <w:rFonts w:ascii="Tahoma" w:hAnsi="Tahoma" w:cs="Tahoma"/>
          <w:color w:val="auto"/>
          <w:sz w:val="24"/>
          <w:szCs w:val="24"/>
          <w:rtl/>
          <w:lang w:val="ar-SA"/>
        </w:rPr>
        <w:t>“</w:t>
      </w:r>
      <w:r w:rsidRPr="00EA39C8">
        <w:rPr>
          <w:rFonts w:ascii="Tahoma" w:hAnsi="Tahoma" w:cs="Tahoma"/>
          <w:i/>
          <w:iCs/>
          <w:color w:val="auto"/>
          <w:sz w:val="24"/>
          <w:szCs w:val="24"/>
        </w:rPr>
        <w:t>Sprawl</w:t>
      </w:r>
      <w:r w:rsidR="00647516">
        <w:rPr>
          <w:rFonts w:ascii="Tahoma" w:hAnsi="Tahoma" w:cs="Tahoma"/>
          <w:color w:val="auto"/>
          <w:sz w:val="24"/>
          <w:szCs w:val="24"/>
        </w:rPr>
        <w:t>”</w:t>
      </w:r>
      <w:r w:rsidRPr="00EA39C8">
        <w:rPr>
          <w:rFonts w:ascii="Tahoma" w:hAnsi="Tahoma" w:cs="Tahoma"/>
          <w:color w:val="auto"/>
          <w:sz w:val="24"/>
          <w:szCs w:val="24"/>
        </w:rPr>
        <w:t xml:space="preserve">: a scenario based on historic urban growth patterns and represents </w:t>
      </w:r>
      <w:r w:rsidRPr="00EA39C8">
        <w:rPr>
          <w:rFonts w:ascii="Tahoma" w:hAnsi="Tahoma" w:cs="Tahoma"/>
          <w:color w:val="auto"/>
          <w:sz w:val="24"/>
          <w:szCs w:val="24"/>
          <w:rtl/>
        </w:rPr>
        <w:t>‘</w:t>
      </w:r>
      <w:r w:rsidRPr="00EA39C8">
        <w:rPr>
          <w:rFonts w:ascii="Tahoma" w:hAnsi="Tahoma" w:cs="Tahoma"/>
          <w:color w:val="auto"/>
          <w:sz w:val="24"/>
          <w:szCs w:val="24"/>
        </w:rPr>
        <w:t>business as usual</w:t>
      </w:r>
      <w:r w:rsidRPr="00EA39C8">
        <w:rPr>
          <w:rFonts w:ascii="Tahoma" w:hAnsi="Tahoma" w:cs="Tahoma"/>
          <w:color w:val="auto"/>
          <w:sz w:val="24"/>
          <w:szCs w:val="24"/>
          <w:rtl/>
        </w:rPr>
        <w:t xml:space="preserve">’ </w:t>
      </w:r>
      <w:r w:rsidRPr="00EA39C8">
        <w:rPr>
          <w:rFonts w:ascii="Tahoma" w:hAnsi="Tahoma" w:cs="Tahoma"/>
          <w:color w:val="auto"/>
          <w:sz w:val="24"/>
          <w:szCs w:val="24"/>
        </w:rPr>
        <w:t>urban sprawl</w:t>
      </w:r>
      <w:r w:rsidR="00647516">
        <w:rPr>
          <w:rFonts w:ascii="Tahoma" w:hAnsi="Tahoma" w:cs="Tahoma"/>
          <w:color w:val="auto"/>
          <w:sz w:val="24"/>
          <w:szCs w:val="24"/>
        </w:rPr>
        <w:t>’</w:t>
      </w:r>
      <w:r w:rsidRPr="00EA39C8">
        <w:rPr>
          <w:rFonts w:ascii="Tahoma" w:hAnsi="Tahoma" w:cs="Tahoma"/>
          <w:color w:val="auto"/>
          <w:sz w:val="24"/>
          <w:szCs w:val="24"/>
        </w:rPr>
        <w:t xml:space="preserve"> development pattern. Under this scenario, </w:t>
      </w:r>
      <w:r w:rsidRPr="00EA39C8">
        <w:rPr>
          <w:rFonts w:ascii="Tahoma" w:hAnsi="Tahoma" w:cs="Tahoma"/>
          <w:color w:val="auto"/>
          <w:sz w:val="24"/>
          <w:szCs w:val="24"/>
        </w:rPr>
        <w:lastRenderedPageBreak/>
        <w:t>development would be allowed to occur throughout areas designated as the Wildland Urban Interface (</w:t>
      </w:r>
      <w:proofErr w:type="spellStart"/>
      <w:r w:rsidRPr="00EA39C8">
        <w:rPr>
          <w:rFonts w:ascii="Tahoma" w:hAnsi="Tahoma" w:cs="Tahoma"/>
          <w:color w:val="auto"/>
          <w:sz w:val="24"/>
          <w:szCs w:val="24"/>
        </w:rPr>
        <w:t>WUI</w:t>
      </w:r>
      <w:proofErr w:type="spellEnd"/>
      <w:r w:rsidRPr="00EA39C8">
        <w:rPr>
          <w:rFonts w:ascii="Tahoma" w:hAnsi="Tahoma" w:cs="Tahoma"/>
          <w:color w:val="auto"/>
          <w:sz w:val="24"/>
          <w:szCs w:val="24"/>
        </w:rPr>
        <w:t xml:space="preserve">). </w:t>
      </w:r>
    </w:p>
    <w:p w14:paraId="5D6229D4" w14:textId="77777777" w:rsidR="00C83801" w:rsidRPr="00EA39C8" w:rsidRDefault="00C83801" w:rsidP="00BE5188">
      <w:pPr>
        <w:pStyle w:val="Body"/>
        <w:numPr>
          <w:ilvl w:val="0"/>
          <w:numId w:val="64"/>
        </w:numPr>
        <w:rPr>
          <w:rFonts w:ascii="Tahoma" w:hAnsi="Tahoma" w:cs="Tahoma"/>
          <w:color w:val="auto"/>
          <w:sz w:val="24"/>
          <w:szCs w:val="24"/>
          <w:lang w:val="ar-SA"/>
        </w:rPr>
      </w:pPr>
      <w:r w:rsidRPr="00EA39C8">
        <w:rPr>
          <w:rFonts w:ascii="Tahoma" w:hAnsi="Tahoma" w:cs="Tahoma"/>
          <w:color w:val="auto"/>
          <w:sz w:val="24"/>
          <w:szCs w:val="24"/>
          <w:rtl/>
          <w:lang w:val="ar-SA"/>
        </w:rPr>
        <w:t>“</w:t>
      </w:r>
      <w:r w:rsidRPr="00EA39C8">
        <w:rPr>
          <w:rFonts w:ascii="Tahoma" w:hAnsi="Tahoma" w:cs="Tahoma"/>
          <w:i/>
          <w:iCs/>
          <w:color w:val="auto"/>
          <w:sz w:val="24"/>
          <w:szCs w:val="24"/>
        </w:rPr>
        <w:t>Concentrated/Infill</w:t>
      </w:r>
      <w:r w:rsidRPr="00EA39C8">
        <w:rPr>
          <w:rFonts w:ascii="Tahoma" w:hAnsi="Tahoma" w:cs="Tahoma"/>
          <w:color w:val="auto"/>
          <w:sz w:val="24"/>
          <w:szCs w:val="24"/>
        </w:rPr>
        <w:t xml:space="preserve">”: this scenario represents a concentrated/infill development pattern that limits development to within or directly adjacent to existing development. </w:t>
      </w:r>
    </w:p>
    <w:p w14:paraId="1F75F2E7" w14:textId="77777777" w:rsidR="00BE5188" w:rsidRPr="00EA39C8" w:rsidRDefault="00BE5188" w:rsidP="00BE5188">
      <w:pPr>
        <w:spacing w:after="0" w:line="240" w:lineRule="auto"/>
        <w:rPr>
          <w:rFonts w:ascii="Tahoma" w:hAnsi="Tahoma" w:cs="Tahoma"/>
          <w:sz w:val="24"/>
          <w:szCs w:val="24"/>
        </w:rPr>
      </w:pPr>
    </w:p>
    <w:p w14:paraId="782D8D6D" w14:textId="07104D2D" w:rsidR="005058C5" w:rsidRPr="00647516" w:rsidRDefault="00C83801" w:rsidP="00BE5188">
      <w:pPr>
        <w:spacing w:after="0" w:line="240" w:lineRule="auto"/>
        <w:rPr>
          <w:rFonts w:ascii="Tahoma" w:hAnsi="Tahoma" w:cs="Tahoma"/>
          <w:sz w:val="24"/>
          <w:szCs w:val="24"/>
        </w:rPr>
      </w:pPr>
      <w:r w:rsidRPr="00647516">
        <w:rPr>
          <w:rFonts w:ascii="Tahoma" w:hAnsi="Tahoma" w:cs="Tahoma"/>
          <w:sz w:val="24"/>
          <w:szCs w:val="24"/>
        </w:rPr>
        <w:t xml:space="preserve">Urban growth scenarios </w:t>
      </w:r>
      <w:r w:rsidR="00C74E14" w:rsidRPr="00647516">
        <w:rPr>
          <w:rFonts w:ascii="Tahoma" w:hAnsi="Tahoma" w:cs="Tahoma"/>
          <w:sz w:val="24"/>
          <w:szCs w:val="24"/>
        </w:rPr>
        <w:t>were</w:t>
      </w:r>
      <w:r w:rsidRPr="00647516">
        <w:rPr>
          <w:rFonts w:ascii="Tahoma" w:hAnsi="Tahoma" w:cs="Tahoma"/>
          <w:sz w:val="24"/>
          <w:szCs w:val="24"/>
        </w:rPr>
        <w:t xml:space="preserve"> based on the anticipated magnitude of new development (“transition targets”), the adjacency of new urban development relative to existing developed areas (“spatial adjacency”), and the concentration of growth relative to land use type (“spatial multiplier”). Transition targets for scenarios </w:t>
      </w:r>
      <w:r w:rsidR="00C74E14" w:rsidRPr="00647516">
        <w:rPr>
          <w:rFonts w:ascii="Tahoma" w:hAnsi="Tahoma" w:cs="Tahoma"/>
          <w:sz w:val="24"/>
          <w:szCs w:val="24"/>
        </w:rPr>
        <w:t>were</w:t>
      </w:r>
      <w:r w:rsidRPr="00647516">
        <w:rPr>
          <w:rFonts w:ascii="Tahoma" w:hAnsi="Tahoma" w:cs="Tahoma"/>
          <w:sz w:val="24"/>
          <w:szCs w:val="24"/>
        </w:rPr>
        <w:t xml:space="preserve"> based on historical rates of development that </w:t>
      </w:r>
      <w:r w:rsidR="00C74E14" w:rsidRPr="00647516">
        <w:rPr>
          <w:rFonts w:ascii="Tahoma" w:hAnsi="Tahoma" w:cs="Tahoma"/>
          <w:sz w:val="24"/>
          <w:szCs w:val="24"/>
        </w:rPr>
        <w:t>were</w:t>
      </w:r>
      <w:r w:rsidRPr="00647516">
        <w:rPr>
          <w:rFonts w:ascii="Tahoma" w:hAnsi="Tahoma" w:cs="Tahoma"/>
          <w:sz w:val="24"/>
          <w:szCs w:val="24"/>
        </w:rPr>
        <w:t xml:space="preserve"> specified for each county based on </w:t>
      </w:r>
      <w:hyperlink r:id="rId23" w:history="1">
        <w:r w:rsidRPr="00647516">
          <w:rPr>
            <w:rStyle w:val="Hyperlink"/>
            <w:rFonts w:ascii="Tahoma" w:hAnsi="Tahoma" w:cs="Tahoma"/>
            <w:color w:val="auto"/>
            <w:sz w:val="24"/>
            <w:szCs w:val="24"/>
          </w:rPr>
          <w:t>California Farmland Mapping &amp; Monitoring Program</w:t>
        </w:r>
      </w:hyperlink>
      <w:r w:rsidRPr="00647516">
        <w:rPr>
          <w:rFonts w:ascii="Tahoma" w:hAnsi="Tahoma" w:cs="Tahoma"/>
          <w:sz w:val="24"/>
          <w:szCs w:val="24"/>
        </w:rPr>
        <w:t xml:space="preserve"> (</w:t>
      </w:r>
      <w:proofErr w:type="spellStart"/>
      <w:r w:rsidRPr="00647516">
        <w:rPr>
          <w:rFonts w:ascii="Tahoma" w:hAnsi="Tahoma" w:cs="Tahoma"/>
          <w:sz w:val="24"/>
          <w:szCs w:val="24"/>
        </w:rPr>
        <w:t>FMMP</w:t>
      </w:r>
      <w:proofErr w:type="spellEnd"/>
      <w:r w:rsidRPr="00647516">
        <w:rPr>
          <w:rFonts w:ascii="Tahoma" w:hAnsi="Tahoma" w:cs="Tahoma"/>
          <w:sz w:val="24"/>
          <w:szCs w:val="24"/>
        </w:rPr>
        <w:t>) data. Future projections would draw stochastically from the full range or a subset of years (to emphasize a future with high growth or low growth) in each time step.</w:t>
      </w:r>
    </w:p>
    <w:p w14:paraId="58D0A0C2" w14:textId="77777777" w:rsidR="00BE5188" w:rsidRPr="00647516" w:rsidRDefault="00BE5188" w:rsidP="00BE5188">
      <w:pPr>
        <w:spacing w:after="0" w:line="240" w:lineRule="auto"/>
        <w:rPr>
          <w:rFonts w:ascii="Tahoma" w:hAnsi="Tahoma" w:cs="Tahoma"/>
          <w:sz w:val="24"/>
          <w:szCs w:val="24"/>
        </w:rPr>
      </w:pPr>
    </w:p>
    <w:p w14:paraId="0794838C" w14:textId="25142962" w:rsidR="00C74E14" w:rsidRPr="00647516" w:rsidRDefault="00C74E14" w:rsidP="00BE5188">
      <w:pPr>
        <w:spacing w:after="0" w:line="240" w:lineRule="auto"/>
        <w:rPr>
          <w:rFonts w:ascii="Tahoma" w:hAnsi="Tahoma" w:cs="Tahoma"/>
          <w:sz w:val="24"/>
          <w:szCs w:val="24"/>
        </w:rPr>
      </w:pPr>
      <w:r w:rsidRPr="00647516">
        <w:rPr>
          <w:rFonts w:ascii="Tahoma" w:hAnsi="Tahoma" w:cs="Tahoma"/>
          <w:sz w:val="24"/>
          <w:szCs w:val="24"/>
        </w:rPr>
        <w:t>Notably,</w:t>
      </w:r>
      <w:r w:rsidR="00BF3175" w:rsidRPr="00647516">
        <w:rPr>
          <w:rFonts w:ascii="Tahoma" w:hAnsi="Tahoma" w:cs="Tahoma"/>
          <w:sz w:val="24"/>
          <w:szCs w:val="24"/>
        </w:rPr>
        <w:t xml:space="preserve"> climate</w:t>
      </w:r>
      <w:r w:rsidRPr="00647516">
        <w:rPr>
          <w:rFonts w:ascii="Tahoma" w:hAnsi="Tahoma" w:cs="Tahoma"/>
          <w:sz w:val="24"/>
          <w:szCs w:val="24"/>
        </w:rPr>
        <w:t xml:space="preserve"> </w:t>
      </w:r>
      <w:r w:rsidR="00F1373F" w:rsidRPr="00647516">
        <w:rPr>
          <w:rFonts w:ascii="Tahoma" w:hAnsi="Tahoma" w:cs="Tahoma"/>
          <w:sz w:val="24"/>
          <w:szCs w:val="24"/>
        </w:rPr>
        <w:t xml:space="preserve">and </w:t>
      </w:r>
      <w:r w:rsidRPr="00647516">
        <w:rPr>
          <w:rFonts w:ascii="Tahoma" w:hAnsi="Tahoma" w:cs="Tahoma"/>
          <w:sz w:val="24"/>
          <w:szCs w:val="24"/>
        </w:rPr>
        <w:t>vegetation management scenarios were also applied to L</w:t>
      </w:r>
      <w:r w:rsidR="008E1735" w:rsidRPr="00647516">
        <w:rPr>
          <w:rFonts w:ascii="Tahoma" w:hAnsi="Tahoma" w:cs="Tahoma"/>
          <w:sz w:val="24"/>
          <w:szCs w:val="24"/>
        </w:rPr>
        <w:t>ANDIS</w:t>
      </w:r>
      <w:r w:rsidRPr="00647516">
        <w:rPr>
          <w:rFonts w:ascii="Tahoma" w:hAnsi="Tahoma" w:cs="Tahoma"/>
          <w:sz w:val="24"/>
          <w:szCs w:val="24"/>
        </w:rPr>
        <w:t xml:space="preserve"> II model efforts.</w:t>
      </w:r>
      <w:r w:rsidR="00F1373F" w:rsidRPr="00647516">
        <w:rPr>
          <w:rFonts w:ascii="Tahoma" w:hAnsi="Tahoma" w:cs="Tahoma"/>
          <w:sz w:val="24"/>
          <w:szCs w:val="24"/>
        </w:rPr>
        <w:t xml:space="preserve"> </w:t>
      </w:r>
      <w:r w:rsidR="00647516">
        <w:rPr>
          <w:rFonts w:ascii="Tahoma" w:hAnsi="Tahoma" w:cs="Tahoma"/>
          <w:sz w:val="24"/>
          <w:szCs w:val="24"/>
        </w:rPr>
        <w:t>That is, u</w:t>
      </w:r>
      <w:r w:rsidR="00F1373F" w:rsidRPr="00647516">
        <w:rPr>
          <w:rFonts w:ascii="Tahoma" w:hAnsi="Tahoma" w:cs="Tahoma"/>
          <w:sz w:val="24"/>
          <w:szCs w:val="24"/>
        </w:rPr>
        <w:t>rban growth scenarios were not applied</w:t>
      </w:r>
      <w:r w:rsidR="008E1735" w:rsidRPr="00647516">
        <w:rPr>
          <w:rFonts w:ascii="Tahoma" w:hAnsi="Tahoma" w:cs="Tahoma"/>
          <w:sz w:val="24"/>
          <w:szCs w:val="24"/>
        </w:rPr>
        <w:t xml:space="preserve"> in the LANDIS II modeling effort</w:t>
      </w:r>
      <w:r w:rsidR="00F1373F" w:rsidRPr="00647516">
        <w:rPr>
          <w:rFonts w:ascii="Tahoma" w:hAnsi="Tahoma" w:cs="Tahoma"/>
          <w:sz w:val="24"/>
          <w:szCs w:val="24"/>
        </w:rPr>
        <w:t xml:space="preserve">. </w:t>
      </w:r>
      <w:r w:rsidRPr="00647516">
        <w:rPr>
          <w:rFonts w:ascii="Tahoma" w:hAnsi="Tahoma" w:cs="Tahoma"/>
          <w:sz w:val="24"/>
          <w:szCs w:val="24"/>
        </w:rPr>
        <w:t xml:space="preserve"> </w:t>
      </w:r>
    </w:p>
    <w:p w14:paraId="39506562" w14:textId="77777777" w:rsidR="00BE5188" w:rsidRPr="00E76F3D" w:rsidRDefault="00BE5188" w:rsidP="00BE5188">
      <w:pPr>
        <w:spacing w:after="0" w:line="240" w:lineRule="auto"/>
        <w:rPr>
          <w:rFonts w:ascii="Tahoma" w:hAnsi="Tahoma" w:cs="Tahoma"/>
        </w:rPr>
      </w:pPr>
    </w:p>
    <w:p w14:paraId="4AADB903" w14:textId="5B095F7A" w:rsidR="00EF6872" w:rsidRPr="00B61602" w:rsidRDefault="00EF6872" w:rsidP="00BE5188">
      <w:pPr>
        <w:spacing w:after="0" w:line="240" w:lineRule="auto"/>
        <w:rPr>
          <w:rFonts w:ascii="Tahoma" w:hAnsi="Tahoma" w:cs="Tahoma"/>
          <w:sz w:val="24"/>
          <w:szCs w:val="24"/>
        </w:rPr>
      </w:pPr>
      <w:r w:rsidRPr="00B61602">
        <w:rPr>
          <w:rFonts w:ascii="Tahoma" w:hAnsi="Tahoma" w:cs="Tahoma"/>
          <w:sz w:val="24"/>
          <w:szCs w:val="24"/>
        </w:rPr>
        <w:t xml:space="preserve">The models produce a variety of </w:t>
      </w:r>
      <w:r w:rsidR="008F6325" w:rsidRPr="00B61602">
        <w:rPr>
          <w:rFonts w:ascii="Tahoma" w:hAnsi="Tahoma" w:cs="Tahoma"/>
          <w:sz w:val="24"/>
          <w:szCs w:val="24"/>
        </w:rPr>
        <w:t xml:space="preserve">spatial and tabular </w:t>
      </w:r>
      <w:r w:rsidRPr="00B61602">
        <w:rPr>
          <w:rFonts w:ascii="Tahoma" w:hAnsi="Tahoma" w:cs="Tahoma"/>
          <w:sz w:val="24"/>
          <w:szCs w:val="24"/>
        </w:rPr>
        <w:t xml:space="preserve">outputs, including probability maps of large fire occurrences, projected fire severities, and impacts on vegetation and carbon stocks. These outputs </w:t>
      </w:r>
      <w:r w:rsidR="00B16E06" w:rsidRPr="00B61602">
        <w:rPr>
          <w:rFonts w:ascii="Tahoma" w:hAnsi="Tahoma" w:cs="Tahoma"/>
          <w:sz w:val="24"/>
          <w:szCs w:val="24"/>
        </w:rPr>
        <w:t xml:space="preserve">were </w:t>
      </w:r>
      <w:r w:rsidRPr="00B61602">
        <w:rPr>
          <w:rFonts w:ascii="Tahoma" w:hAnsi="Tahoma" w:cs="Tahoma"/>
          <w:sz w:val="24"/>
          <w:szCs w:val="24"/>
        </w:rPr>
        <w:t xml:space="preserve">generated at different spatial resolutions (e.g., 3km and 30m) and timeframes, providing insights into </w:t>
      </w:r>
      <w:r w:rsidR="008F6325" w:rsidRPr="00B61602">
        <w:rPr>
          <w:rFonts w:ascii="Tahoma" w:hAnsi="Tahoma" w:cs="Tahoma"/>
          <w:sz w:val="24"/>
          <w:szCs w:val="24"/>
        </w:rPr>
        <w:t xml:space="preserve">potential </w:t>
      </w:r>
      <w:r w:rsidRPr="00B61602">
        <w:rPr>
          <w:rFonts w:ascii="Tahoma" w:hAnsi="Tahoma" w:cs="Tahoma"/>
          <w:sz w:val="24"/>
          <w:szCs w:val="24"/>
        </w:rPr>
        <w:t>future wildfire risks.</w:t>
      </w:r>
      <w:r w:rsidR="00B16E06" w:rsidRPr="00B61602">
        <w:rPr>
          <w:rFonts w:ascii="Tahoma" w:hAnsi="Tahoma" w:cs="Tahoma"/>
          <w:sz w:val="24"/>
          <w:szCs w:val="24"/>
        </w:rPr>
        <w:t xml:space="preserve"> </w:t>
      </w:r>
      <w:r w:rsidR="008E1735" w:rsidRPr="00B61602">
        <w:rPr>
          <w:rFonts w:ascii="Tahoma" w:hAnsi="Tahoma" w:cs="Tahoma"/>
          <w:sz w:val="24"/>
          <w:szCs w:val="24"/>
        </w:rPr>
        <w:t>Projected wildfire risk o</w:t>
      </w:r>
      <w:r w:rsidR="00B16E06" w:rsidRPr="00B61602">
        <w:rPr>
          <w:rFonts w:ascii="Tahoma" w:hAnsi="Tahoma" w:cs="Tahoma"/>
          <w:sz w:val="24"/>
          <w:szCs w:val="24"/>
        </w:rPr>
        <w:t xml:space="preserve">utputs were archived in </w:t>
      </w:r>
      <w:r w:rsidR="003A0E06" w:rsidRPr="00B61602">
        <w:rPr>
          <w:rFonts w:ascii="Tahoma" w:hAnsi="Tahoma" w:cs="Tahoma"/>
          <w:sz w:val="24"/>
          <w:szCs w:val="24"/>
        </w:rPr>
        <w:t xml:space="preserve">local servers </w:t>
      </w:r>
      <w:r w:rsidR="008E1735" w:rsidRPr="00B61602">
        <w:rPr>
          <w:rFonts w:ascii="Tahoma" w:hAnsi="Tahoma" w:cs="Tahoma"/>
          <w:sz w:val="24"/>
          <w:szCs w:val="24"/>
        </w:rPr>
        <w:t xml:space="preserve">at UC Merced </w:t>
      </w:r>
      <w:r w:rsidR="003A0E06" w:rsidRPr="00B61602">
        <w:rPr>
          <w:rFonts w:ascii="Tahoma" w:hAnsi="Tahoma" w:cs="Tahoma"/>
          <w:sz w:val="24"/>
          <w:szCs w:val="24"/>
        </w:rPr>
        <w:t xml:space="preserve">as well as </w:t>
      </w:r>
      <w:r w:rsidR="008F6325" w:rsidRPr="00B61602">
        <w:rPr>
          <w:rFonts w:ascii="Tahoma" w:hAnsi="Tahoma" w:cs="Tahoma"/>
          <w:sz w:val="24"/>
          <w:szCs w:val="24"/>
        </w:rPr>
        <w:t xml:space="preserve">a </w:t>
      </w:r>
      <w:r w:rsidR="003A0E06" w:rsidRPr="00B61602">
        <w:rPr>
          <w:rFonts w:ascii="Tahoma" w:hAnsi="Tahoma" w:cs="Tahoma"/>
          <w:sz w:val="24"/>
          <w:szCs w:val="24"/>
        </w:rPr>
        <w:t xml:space="preserve">data catalogue </w:t>
      </w:r>
      <w:r w:rsidR="00B16E06" w:rsidRPr="00B61602">
        <w:rPr>
          <w:rFonts w:ascii="Tahoma" w:hAnsi="Tahoma" w:cs="Tahoma"/>
          <w:sz w:val="24"/>
          <w:szCs w:val="24"/>
        </w:rPr>
        <w:t xml:space="preserve">managed by the </w:t>
      </w:r>
      <w:hyperlink r:id="rId24" w:history="1">
        <w:r w:rsidR="00B16E06" w:rsidRPr="00B61602">
          <w:rPr>
            <w:rStyle w:val="Hyperlink"/>
            <w:rFonts w:ascii="Tahoma" w:hAnsi="Tahoma" w:cs="Tahoma"/>
            <w:color w:val="auto"/>
            <w:sz w:val="24"/>
            <w:szCs w:val="24"/>
          </w:rPr>
          <w:t>Cal</w:t>
        </w:r>
        <w:r w:rsidR="003A0E06" w:rsidRPr="00B61602">
          <w:rPr>
            <w:rStyle w:val="Hyperlink"/>
            <w:rFonts w:ascii="Tahoma" w:hAnsi="Tahoma" w:cs="Tahoma"/>
            <w:color w:val="auto"/>
            <w:sz w:val="24"/>
            <w:szCs w:val="24"/>
          </w:rPr>
          <w:t>-</w:t>
        </w:r>
        <w:r w:rsidR="00B16E06" w:rsidRPr="00B61602">
          <w:rPr>
            <w:rStyle w:val="Hyperlink"/>
            <w:rFonts w:ascii="Tahoma" w:hAnsi="Tahoma" w:cs="Tahoma"/>
            <w:color w:val="auto"/>
            <w:sz w:val="24"/>
            <w:szCs w:val="24"/>
          </w:rPr>
          <w:t>Adapt Analytics Engine</w:t>
        </w:r>
      </w:hyperlink>
      <w:r w:rsidR="00B16E06" w:rsidRPr="00B61602">
        <w:rPr>
          <w:rFonts w:ascii="Tahoma" w:hAnsi="Tahoma" w:cs="Tahoma"/>
          <w:sz w:val="24"/>
          <w:szCs w:val="24"/>
        </w:rPr>
        <w:t xml:space="preserve"> </w:t>
      </w:r>
      <w:r w:rsidR="003A0E06" w:rsidRPr="00B61602">
        <w:rPr>
          <w:rFonts w:ascii="Tahoma" w:hAnsi="Tahoma" w:cs="Tahoma"/>
          <w:sz w:val="24"/>
          <w:szCs w:val="24"/>
        </w:rPr>
        <w:t xml:space="preserve">program. </w:t>
      </w:r>
    </w:p>
    <w:p w14:paraId="2D789A3A" w14:textId="77777777" w:rsidR="009228C4" w:rsidRPr="00E76F3D" w:rsidRDefault="009228C4" w:rsidP="00BE5188">
      <w:pPr>
        <w:spacing w:after="0" w:line="240" w:lineRule="auto"/>
        <w:rPr>
          <w:rFonts w:ascii="Tahoma" w:hAnsi="Tahoma" w:cs="Tahoma"/>
        </w:rPr>
      </w:pPr>
    </w:p>
    <w:p w14:paraId="43559CB2" w14:textId="38F651F0" w:rsidR="009228C4" w:rsidRPr="00B61602" w:rsidRDefault="009228C4" w:rsidP="00C45F66">
      <w:pPr>
        <w:pStyle w:val="Heading4"/>
        <w:rPr>
          <w:rFonts w:ascii="Tahoma" w:hAnsi="Tahoma" w:cs="Tahoma"/>
          <w:color w:val="auto"/>
          <w:sz w:val="24"/>
          <w:szCs w:val="24"/>
        </w:rPr>
      </w:pPr>
      <w:bookmarkStart w:id="56" w:name="_Hlk176015117"/>
      <w:r w:rsidRPr="00B61602">
        <w:rPr>
          <w:rFonts w:ascii="Tahoma" w:hAnsi="Tahoma" w:cs="Tahoma"/>
          <w:color w:val="auto"/>
          <w:sz w:val="24"/>
          <w:szCs w:val="24"/>
        </w:rPr>
        <w:t>L</w:t>
      </w:r>
      <w:r w:rsidR="00EB1FBF" w:rsidRPr="00B61602">
        <w:rPr>
          <w:rFonts w:ascii="Tahoma" w:hAnsi="Tahoma" w:cs="Tahoma"/>
          <w:color w:val="auto"/>
          <w:sz w:val="24"/>
          <w:szCs w:val="24"/>
        </w:rPr>
        <w:t>ANDIS</w:t>
      </w:r>
      <w:r w:rsidRPr="00B61602">
        <w:rPr>
          <w:rFonts w:ascii="Tahoma" w:hAnsi="Tahoma" w:cs="Tahoma"/>
          <w:color w:val="auto"/>
          <w:sz w:val="24"/>
          <w:szCs w:val="24"/>
        </w:rPr>
        <w:t xml:space="preserve"> II</w:t>
      </w:r>
      <w:r w:rsidR="00C45F66" w:rsidRPr="00B61602">
        <w:rPr>
          <w:rFonts w:ascii="Tahoma" w:hAnsi="Tahoma" w:cs="Tahoma"/>
          <w:color w:val="auto"/>
          <w:sz w:val="24"/>
          <w:szCs w:val="24"/>
        </w:rPr>
        <w:t xml:space="preserve"> Forest Landscape Model</w:t>
      </w:r>
    </w:p>
    <w:bookmarkEnd w:id="56"/>
    <w:p w14:paraId="7243981B" w14:textId="28AB3C07" w:rsidR="00EB1FBF" w:rsidRPr="00B61602" w:rsidRDefault="00EB1FBF" w:rsidP="00CE3EB8">
      <w:pPr>
        <w:spacing w:after="0" w:line="240" w:lineRule="auto"/>
        <w:rPr>
          <w:rFonts w:ascii="Tahoma" w:hAnsi="Tahoma" w:cs="Tahoma"/>
          <w:sz w:val="24"/>
          <w:szCs w:val="24"/>
        </w:rPr>
      </w:pPr>
      <w:r w:rsidRPr="00B61602">
        <w:rPr>
          <w:rFonts w:ascii="Tahoma" w:hAnsi="Tahoma" w:cs="Tahoma"/>
          <w:sz w:val="24"/>
          <w:szCs w:val="24"/>
        </w:rPr>
        <w:t>In addition to couple</w:t>
      </w:r>
      <w:r w:rsidR="00B61602">
        <w:rPr>
          <w:rFonts w:ascii="Tahoma" w:hAnsi="Tahoma" w:cs="Tahoma"/>
          <w:sz w:val="24"/>
          <w:szCs w:val="24"/>
        </w:rPr>
        <w:t>d</w:t>
      </w:r>
      <w:r w:rsidRPr="00B61602">
        <w:rPr>
          <w:rFonts w:ascii="Tahoma" w:hAnsi="Tahoma" w:cs="Tahoma"/>
          <w:sz w:val="24"/>
          <w:szCs w:val="24"/>
        </w:rPr>
        <w:t xml:space="preserve"> models described above, the project team used the LANDIS II model – a</w:t>
      </w:r>
      <w:r w:rsidR="00CE3EB8" w:rsidRPr="00B61602">
        <w:rPr>
          <w:rFonts w:ascii="Tahoma" w:hAnsi="Tahoma" w:cs="Tahoma"/>
          <w:sz w:val="24"/>
          <w:szCs w:val="24"/>
        </w:rPr>
        <w:t>n open-source</w:t>
      </w:r>
      <w:r w:rsidRPr="00B61602">
        <w:rPr>
          <w:rFonts w:ascii="Tahoma" w:hAnsi="Tahoma" w:cs="Tahoma"/>
          <w:sz w:val="24"/>
          <w:szCs w:val="24"/>
        </w:rPr>
        <w:t xml:space="preserve"> landscape simulation tool designed to model forest dynamics over large spatial and temporal scales, ranging from hundreds to millions of hectares and spanning decades to centuries. It simulates forest and shrub species as cohorts within a grid, allowing for the study of processes such as growth, succession, natural disturbances (like fire, wind, and insect outbreaks), and human interventions (such as harvesting and land use changes). The model is customizable, offering </w:t>
      </w:r>
      <w:r w:rsidR="00CE3EB8" w:rsidRPr="00B61602">
        <w:rPr>
          <w:rFonts w:ascii="Tahoma" w:hAnsi="Tahoma" w:cs="Tahoma"/>
          <w:sz w:val="24"/>
          <w:szCs w:val="24"/>
        </w:rPr>
        <w:t>different</w:t>
      </w:r>
      <w:r w:rsidRPr="00B61602">
        <w:rPr>
          <w:rFonts w:ascii="Tahoma" w:hAnsi="Tahoma" w:cs="Tahoma"/>
          <w:sz w:val="24"/>
          <w:szCs w:val="24"/>
        </w:rPr>
        <w:t xml:space="preserve"> extensions that can simulate different ecological processes, including carbon dynamics, disturbance regimes, and forest management strategies. LANDIS-II is open-source and supported by an active community of users and developers.</w:t>
      </w:r>
      <w:r w:rsidR="00CE3EB8" w:rsidRPr="00B61602">
        <w:rPr>
          <w:rFonts w:ascii="Tahoma" w:hAnsi="Tahoma" w:cs="Tahoma"/>
          <w:sz w:val="24"/>
          <w:szCs w:val="24"/>
        </w:rPr>
        <w:t xml:space="preserve"> </w:t>
      </w:r>
      <w:r w:rsidRPr="00B61602">
        <w:rPr>
          <w:rFonts w:ascii="Tahoma" w:hAnsi="Tahoma" w:cs="Tahoma"/>
          <w:sz w:val="24"/>
          <w:szCs w:val="24"/>
        </w:rPr>
        <w:t>LANDIS II was applied by simulating</w:t>
      </w:r>
      <w:r w:rsidR="00C52EB5" w:rsidRPr="00B61602">
        <w:rPr>
          <w:rFonts w:ascii="Tahoma" w:hAnsi="Tahoma" w:cs="Tahoma"/>
          <w:sz w:val="24"/>
          <w:szCs w:val="24"/>
        </w:rPr>
        <w:t xml:space="preserve"> </w:t>
      </w:r>
      <w:r w:rsidR="00B61602">
        <w:rPr>
          <w:rFonts w:ascii="Tahoma" w:hAnsi="Tahoma" w:cs="Tahoma"/>
          <w:sz w:val="24"/>
          <w:szCs w:val="24"/>
        </w:rPr>
        <w:t xml:space="preserve">only </w:t>
      </w:r>
      <w:r w:rsidR="00C52EB5" w:rsidRPr="00B61602">
        <w:rPr>
          <w:rFonts w:ascii="Tahoma" w:hAnsi="Tahoma" w:cs="Tahoma"/>
          <w:sz w:val="24"/>
          <w:szCs w:val="24"/>
        </w:rPr>
        <w:t>forest dominated</w:t>
      </w:r>
      <w:r w:rsidRPr="00B61602">
        <w:rPr>
          <w:rFonts w:ascii="Tahoma" w:hAnsi="Tahoma" w:cs="Tahoma"/>
          <w:sz w:val="24"/>
          <w:szCs w:val="24"/>
        </w:rPr>
        <w:t xml:space="preserve"> landscape dynamics and disturbances in California. </w:t>
      </w:r>
    </w:p>
    <w:p w14:paraId="7D3185C4" w14:textId="77777777" w:rsidR="00EB1FBF" w:rsidRPr="00B61602" w:rsidRDefault="00EB1FBF" w:rsidP="00EB1FBF">
      <w:pPr>
        <w:tabs>
          <w:tab w:val="num" w:pos="720"/>
        </w:tabs>
        <w:spacing w:after="0" w:line="240" w:lineRule="auto"/>
        <w:rPr>
          <w:rFonts w:ascii="Tahoma" w:hAnsi="Tahoma" w:cs="Tahoma"/>
          <w:sz w:val="24"/>
          <w:szCs w:val="24"/>
        </w:rPr>
      </w:pPr>
    </w:p>
    <w:p w14:paraId="755FD4AD" w14:textId="23FB374D" w:rsidR="00EB1FBF" w:rsidRPr="00B61602" w:rsidRDefault="00EB1FBF" w:rsidP="00EB1FBF">
      <w:pPr>
        <w:tabs>
          <w:tab w:val="num" w:pos="720"/>
        </w:tabs>
        <w:spacing w:after="0" w:line="240" w:lineRule="auto"/>
        <w:rPr>
          <w:rFonts w:ascii="Tahoma" w:hAnsi="Tahoma" w:cs="Tahoma"/>
          <w:sz w:val="24"/>
          <w:szCs w:val="24"/>
        </w:rPr>
      </w:pPr>
      <w:r w:rsidRPr="00B61602">
        <w:rPr>
          <w:rFonts w:ascii="Tahoma" w:hAnsi="Tahoma" w:cs="Tahoma"/>
          <w:sz w:val="24"/>
          <w:szCs w:val="24"/>
        </w:rPr>
        <w:t xml:space="preserve">The initial vegetation conditions used as model inputs were derived from various data sources like </w:t>
      </w:r>
      <w:proofErr w:type="spellStart"/>
      <w:r w:rsidRPr="00B61602">
        <w:rPr>
          <w:rFonts w:ascii="Tahoma" w:hAnsi="Tahoma" w:cs="Tahoma"/>
          <w:sz w:val="24"/>
          <w:szCs w:val="24"/>
        </w:rPr>
        <w:t>TREEMAP</w:t>
      </w:r>
      <w:proofErr w:type="spellEnd"/>
      <w:r w:rsidRPr="00B61602">
        <w:rPr>
          <w:rFonts w:ascii="Tahoma" w:hAnsi="Tahoma" w:cs="Tahoma"/>
          <w:sz w:val="24"/>
          <w:szCs w:val="24"/>
        </w:rPr>
        <w:t xml:space="preserve"> (Riley et al. 2016) and updated with tree mortality data</w:t>
      </w:r>
      <w:r w:rsidR="008A5DF7" w:rsidRPr="00B61602">
        <w:rPr>
          <w:rFonts w:ascii="Tahoma" w:hAnsi="Tahoma" w:cs="Tahoma"/>
          <w:sz w:val="24"/>
          <w:szCs w:val="24"/>
        </w:rPr>
        <w:t xml:space="preserve"> from this project</w:t>
      </w:r>
      <w:r w:rsidRPr="00B61602">
        <w:rPr>
          <w:rFonts w:ascii="Tahoma" w:hAnsi="Tahoma" w:cs="Tahoma"/>
          <w:sz w:val="24"/>
          <w:szCs w:val="24"/>
        </w:rPr>
        <w:t xml:space="preserve">. The model incorporated historic weather inputs to drive processes such as forest growth and decomposition, tracking carbon dynamics across different pools (live, dead, and soil organic matter). </w:t>
      </w:r>
    </w:p>
    <w:p w14:paraId="545303C3" w14:textId="77777777" w:rsidR="00EB1FBF" w:rsidRPr="00E76F3D" w:rsidRDefault="00EB1FBF" w:rsidP="00EB1FBF">
      <w:pPr>
        <w:tabs>
          <w:tab w:val="num" w:pos="720"/>
        </w:tabs>
        <w:spacing w:after="0" w:line="240" w:lineRule="auto"/>
        <w:rPr>
          <w:rFonts w:ascii="Tahoma" w:hAnsi="Tahoma" w:cs="Tahoma"/>
        </w:rPr>
      </w:pPr>
    </w:p>
    <w:p w14:paraId="782BEEF7" w14:textId="554785A5" w:rsidR="00EB1FBF" w:rsidRPr="00B61602" w:rsidRDefault="00EB1FBF" w:rsidP="00CE3EB8">
      <w:pPr>
        <w:tabs>
          <w:tab w:val="num" w:pos="720"/>
        </w:tabs>
        <w:spacing w:after="0" w:line="240" w:lineRule="auto"/>
        <w:rPr>
          <w:rFonts w:ascii="Tahoma" w:hAnsi="Tahoma" w:cs="Tahoma"/>
          <w:sz w:val="24"/>
          <w:szCs w:val="24"/>
        </w:rPr>
      </w:pPr>
      <w:r w:rsidRPr="00B61602">
        <w:rPr>
          <w:rFonts w:ascii="Tahoma" w:hAnsi="Tahoma" w:cs="Tahoma"/>
          <w:sz w:val="24"/>
          <w:szCs w:val="24"/>
        </w:rPr>
        <w:t xml:space="preserve">Wildland fires were simulated using the </w:t>
      </w:r>
      <w:proofErr w:type="spellStart"/>
      <w:r w:rsidRPr="00B61602">
        <w:rPr>
          <w:rFonts w:ascii="Tahoma" w:hAnsi="Tahoma" w:cs="Tahoma"/>
          <w:sz w:val="24"/>
          <w:szCs w:val="24"/>
        </w:rPr>
        <w:t>SCRPPLE</w:t>
      </w:r>
      <w:proofErr w:type="spellEnd"/>
      <w:r w:rsidRPr="00B61602">
        <w:rPr>
          <w:rFonts w:ascii="Tahoma" w:hAnsi="Tahoma" w:cs="Tahoma"/>
          <w:sz w:val="24"/>
          <w:szCs w:val="24"/>
        </w:rPr>
        <w:t xml:space="preserve"> extension</w:t>
      </w:r>
      <w:r w:rsidR="00127A1A" w:rsidRPr="00B61602">
        <w:rPr>
          <w:rFonts w:ascii="Tahoma" w:hAnsi="Tahoma" w:cs="Tahoma"/>
          <w:sz w:val="24"/>
          <w:szCs w:val="24"/>
        </w:rPr>
        <w:t xml:space="preserve"> in LANDIS II</w:t>
      </w:r>
      <w:r w:rsidRPr="00B61602">
        <w:rPr>
          <w:rFonts w:ascii="Tahoma" w:hAnsi="Tahoma" w:cs="Tahoma"/>
          <w:sz w:val="24"/>
          <w:szCs w:val="24"/>
        </w:rPr>
        <w:t xml:space="preserve">, which models fire behavior based on ignitions, fuels, topography, and weather. Insect outbreaks </w:t>
      </w:r>
      <w:r w:rsidR="00CE3EB8" w:rsidRPr="00B61602">
        <w:rPr>
          <w:rFonts w:ascii="Tahoma" w:hAnsi="Tahoma" w:cs="Tahoma"/>
          <w:sz w:val="24"/>
          <w:szCs w:val="24"/>
        </w:rPr>
        <w:t>were</w:t>
      </w:r>
      <w:r w:rsidRPr="00B61602">
        <w:rPr>
          <w:rFonts w:ascii="Tahoma" w:hAnsi="Tahoma" w:cs="Tahoma"/>
          <w:sz w:val="24"/>
          <w:szCs w:val="24"/>
        </w:rPr>
        <w:t xml:space="preserve"> also modeled, focusing on key pests like the mountain pine beetle, with outbreaks driven by factors such as drought stress and warm winter temperatures.</w:t>
      </w:r>
      <w:r w:rsidR="00CE3EB8" w:rsidRPr="00B61602">
        <w:rPr>
          <w:rFonts w:ascii="Tahoma" w:hAnsi="Tahoma" w:cs="Tahoma"/>
          <w:sz w:val="24"/>
          <w:szCs w:val="24"/>
        </w:rPr>
        <w:t xml:space="preserve"> </w:t>
      </w:r>
      <w:proofErr w:type="gramStart"/>
      <w:r w:rsidR="00CE3EB8" w:rsidRPr="00B61602">
        <w:rPr>
          <w:rFonts w:ascii="Tahoma" w:hAnsi="Tahoma" w:cs="Tahoma"/>
          <w:sz w:val="24"/>
          <w:szCs w:val="24"/>
        </w:rPr>
        <w:t>Similar to</w:t>
      </w:r>
      <w:proofErr w:type="gramEnd"/>
      <w:r w:rsidR="00CE3EB8" w:rsidRPr="00B61602">
        <w:rPr>
          <w:rFonts w:ascii="Tahoma" w:hAnsi="Tahoma" w:cs="Tahoma"/>
          <w:sz w:val="24"/>
          <w:szCs w:val="24"/>
        </w:rPr>
        <w:t xml:space="preserve"> the coupled statistical/dynamical fire-climate-vegetation modeling effort, LANDIS II</w:t>
      </w:r>
      <w:r w:rsidRPr="00B61602">
        <w:rPr>
          <w:rFonts w:ascii="Tahoma" w:hAnsi="Tahoma" w:cs="Tahoma"/>
          <w:sz w:val="24"/>
          <w:szCs w:val="24"/>
        </w:rPr>
        <w:t xml:space="preserve"> </w:t>
      </w:r>
      <w:r w:rsidR="00CE3EB8" w:rsidRPr="00B61602">
        <w:rPr>
          <w:rFonts w:ascii="Tahoma" w:hAnsi="Tahoma" w:cs="Tahoma"/>
          <w:sz w:val="24"/>
          <w:szCs w:val="24"/>
        </w:rPr>
        <w:t>modeling</w:t>
      </w:r>
      <w:r w:rsidRPr="00B61602">
        <w:rPr>
          <w:rFonts w:ascii="Tahoma" w:hAnsi="Tahoma" w:cs="Tahoma"/>
          <w:sz w:val="24"/>
          <w:szCs w:val="24"/>
        </w:rPr>
        <w:t xml:space="preserve"> include</w:t>
      </w:r>
      <w:r w:rsidR="00CE3EB8" w:rsidRPr="00B61602">
        <w:rPr>
          <w:rFonts w:ascii="Tahoma" w:hAnsi="Tahoma" w:cs="Tahoma"/>
          <w:sz w:val="24"/>
          <w:szCs w:val="24"/>
        </w:rPr>
        <w:t>d</w:t>
      </w:r>
      <w:r w:rsidRPr="00B61602">
        <w:rPr>
          <w:rFonts w:ascii="Tahoma" w:hAnsi="Tahoma" w:cs="Tahoma"/>
          <w:sz w:val="24"/>
          <w:szCs w:val="24"/>
        </w:rPr>
        <w:t xml:space="preserve"> two </w:t>
      </w:r>
      <w:r w:rsidR="00CE3EB8" w:rsidRPr="00B61602">
        <w:rPr>
          <w:rFonts w:ascii="Tahoma" w:hAnsi="Tahoma" w:cs="Tahoma"/>
          <w:sz w:val="24"/>
          <w:szCs w:val="24"/>
        </w:rPr>
        <w:t xml:space="preserve">vegetation </w:t>
      </w:r>
      <w:r w:rsidRPr="00B61602">
        <w:rPr>
          <w:rFonts w:ascii="Tahoma" w:hAnsi="Tahoma" w:cs="Tahoma"/>
          <w:sz w:val="24"/>
          <w:szCs w:val="24"/>
        </w:rPr>
        <w:t>management scenarios—</w:t>
      </w:r>
      <w:r w:rsidR="00CE3EB8" w:rsidRPr="00B61602">
        <w:rPr>
          <w:rFonts w:ascii="Tahoma" w:hAnsi="Tahoma" w:cs="Tahoma"/>
          <w:sz w:val="24"/>
          <w:szCs w:val="24"/>
        </w:rPr>
        <w:t xml:space="preserve"> as described above. </w:t>
      </w:r>
      <w:r w:rsidRPr="00B61602">
        <w:rPr>
          <w:rFonts w:ascii="Tahoma" w:hAnsi="Tahoma" w:cs="Tahoma"/>
          <w:sz w:val="24"/>
          <w:szCs w:val="24"/>
        </w:rPr>
        <w:t xml:space="preserve">These scenarios </w:t>
      </w:r>
      <w:r w:rsidR="00CE3EB8" w:rsidRPr="00B61602">
        <w:rPr>
          <w:rFonts w:ascii="Tahoma" w:hAnsi="Tahoma" w:cs="Tahoma"/>
          <w:sz w:val="24"/>
          <w:szCs w:val="24"/>
        </w:rPr>
        <w:t>were</w:t>
      </w:r>
      <w:r w:rsidRPr="00B61602">
        <w:rPr>
          <w:rFonts w:ascii="Tahoma" w:hAnsi="Tahoma" w:cs="Tahoma"/>
          <w:sz w:val="24"/>
          <w:szCs w:val="24"/>
        </w:rPr>
        <w:t xml:space="preserve"> used to assess the impacts of different management strategies on wildfire hazard potential</w:t>
      </w:r>
      <w:r w:rsidR="00CE3EB8" w:rsidRPr="00B61602">
        <w:rPr>
          <w:rFonts w:ascii="Tahoma" w:hAnsi="Tahoma" w:cs="Tahoma"/>
          <w:sz w:val="24"/>
          <w:szCs w:val="24"/>
        </w:rPr>
        <w:t xml:space="preserve">. </w:t>
      </w:r>
      <w:r w:rsidRPr="00B61602">
        <w:rPr>
          <w:rFonts w:ascii="Tahoma" w:hAnsi="Tahoma" w:cs="Tahoma"/>
          <w:sz w:val="24"/>
          <w:szCs w:val="24"/>
        </w:rPr>
        <w:t>The</w:t>
      </w:r>
      <w:r w:rsidR="00CE3EB8" w:rsidRPr="00B61602">
        <w:rPr>
          <w:rFonts w:ascii="Tahoma" w:hAnsi="Tahoma" w:cs="Tahoma"/>
          <w:sz w:val="24"/>
          <w:szCs w:val="24"/>
        </w:rPr>
        <w:t xml:space="preserve"> spatial resolution that the</w:t>
      </w:r>
      <w:r w:rsidRPr="00B61602">
        <w:rPr>
          <w:rFonts w:ascii="Tahoma" w:hAnsi="Tahoma" w:cs="Tahoma"/>
          <w:sz w:val="24"/>
          <w:szCs w:val="24"/>
        </w:rPr>
        <w:t xml:space="preserve"> model operate</w:t>
      </w:r>
      <w:r w:rsidR="00CE3EB8" w:rsidRPr="00B61602">
        <w:rPr>
          <w:rFonts w:ascii="Tahoma" w:hAnsi="Tahoma" w:cs="Tahoma"/>
          <w:sz w:val="24"/>
          <w:szCs w:val="24"/>
        </w:rPr>
        <w:t>d</w:t>
      </w:r>
      <w:r w:rsidRPr="00B61602">
        <w:rPr>
          <w:rFonts w:ascii="Tahoma" w:hAnsi="Tahoma" w:cs="Tahoma"/>
          <w:sz w:val="24"/>
          <w:szCs w:val="24"/>
        </w:rPr>
        <w:t xml:space="preserve"> at </w:t>
      </w:r>
      <w:r w:rsidR="00CE3EB8" w:rsidRPr="00B61602">
        <w:rPr>
          <w:rFonts w:ascii="Tahoma" w:hAnsi="Tahoma" w:cs="Tahoma"/>
          <w:sz w:val="24"/>
          <w:szCs w:val="24"/>
        </w:rPr>
        <w:t>was</w:t>
      </w:r>
      <w:r w:rsidRPr="00B61602">
        <w:rPr>
          <w:rFonts w:ascii="Tahoma" w:hAnsi="Tahoma" w:cs="Tahoma"/>
          <w:sz w:val="24"/>
          <w:szCs w:val="24"/>
        </w:rPr>
        <w:t xml:space="preserve"> 150m resolution, with climate data input at a 12km grid</w:t>
      </w:r>
      <w:r w:rsidR="00CE3EB8" w:rsidRPr="00B61602">
        <w:rPr>
          <w:rFonts w:ascii="Tahoma" w:hAnsi="Tahoma" w:cs="Tahoma"/>
          <w:sz w:val="24"/>
          <w:szCs w:val="24"/>
        </w:rPr>
        <w:t xml:space="preserve">. </w:t>
      </w:r>
    </w:p>
    <w:p w14:paraId="1DAE4AC5" w14:textId="487B7091" w:rsidR="00C45F66" w:rsidRPr="00E76F3D" w:rsidRDefault="00C45F66" w:rsidP="00EB1FBF">
      <w:pPr>
        <w:spacing w:after="0" w:line="240" w:lineRule="auto"/>
        <w:rPr>
          <w:rFonts w:ascii="Tahoma" w:hAnsi="Tahoma" w:cs="Tahoma"/>
        </w:rPr>
      </w:pPr>
    </w:p>
    <w:p w14:paraId="7D950799" w14:textId="26AD75B2" w:rsidR="00C45F66" w:rsidRPr="00B61602" w:rsidRDefault="00B61602" w:rsidP="00C45F66">
      <w:pPr>
        <w:pStyle w:val="Heading4"/>
        <w:rPr>
          <w:rFonts w:ascii="Tahoma" w:hAnsi="Tahoma" w:cs="Tahoma"/>
          <w:color w:val="auto"/>
          <w:sz w:val="24"/>
          <w:szCs w:val="24"/>
        </w:rPr>
      </w:pPr>
      <w:r>
        <w:rPr>
          <w:rFonts w:ascii="Tahoma" w:hAnsi="Tahoma" w:cs="Tahoma"/>
          <w:color w:val="auto"/>
          <w:sz w:val="24"/>
          <w:szCs w:val="24"/>
        </w:rPr>
        <w:t>Application of</w:t>
      </w:r>
      <w:r w:rsidR="00C45F66" w:rsidRPr="00B61602">
        <w:rPr>
          <w:rFonts w:ascii="Tahoma" w:hAnsi="Tahoma" w:cs="Tahoma"/>
          <w:color w:val="auto"/>
          <w:sz w:val="24"/>
          <w:szCs w:val="24"/>
        </w:rPr>
        <w:t xml:space="preserve"> Machine Learning Models</w:t>
      </w:r>
    </w:p>
    <w:p w14:paraId="6AEBF17C" w14:textId="73F86BE1" w:rsidR="00B16E06" w:rsidRPr="00B61602" w:rsidRDefault="00BF3175" w:rsidP="00BE5188">
      <w:pPr>
        <w:spacing w:after="0" w:line="240" w:lineRule="auto"/>
        <w:rPr>
          <w:rFonts w:ascii="Tahoma" w:hAnsi="Tahoma" w:cs="Tahoma"/>
          <w:sz w:val="24"/>
          <w:szCs w:val="24"/>
        </w:rPr>
      </w:pPr>
      <w:r w:rsidRPr="00B61602">
        <w:rPr>
          <w:rFonts w:ascii="Tahoma" w:hAnsi="Tahoma" w:cs="Tahoma"/>
          <w:sz w:val="24"/>
          <w:szCs w:val="24"/>
        </w:rPr>
        <w:t xml:space="preserve">The approach </w:t>
      </w:r>
      <w:r w:rsidR="001933E4" w:rsidRPr="00B61602">
        <w:rPr>
          <w:rFonts w:ascii="Tahoma" w:hAnsi="Tahoma" w:cs="Tahoma"/>
          <w:sz w:val="24"/>
          <w:szCs w:val="24"/>
        </w:rPr>
        <w:t xml:space="preserve">used for </w:t>
      </w:r>
      <w:r w:rsidR="00B61602">
        <w:rPr>
          <w:rFonts w:ascii="Tahoma" w:hAnsi="Tahoma" w:cs="Tahoma"/>
          <w:sz w:val="24"/>
          <w:szCs w:val="24"/>
        </w:rPr>
        <w:t xml:space="preserve">predictive </w:t>
      </w:r>
      <w:r w:rsidRPr="00B61602">
        <w:rPr>
          <w:rFonts w:ascii="Tahoma" w:hAnsi="Tahoma" w:cs="Tahoma"/>
          <w:sz w:val="24"/>
          <w:szCs w:val="24"/>
        </w:rPr>
        <w:t>machine learning models integrated a variety of data sources, predictive models, and statistical analyses to provide insights into wildfire ignition probabilities, burn severity, and potential impacts on different ecoregions across California</w:t>
      </w:r>
      <w:r w:rsidR="001614D6" w:rsidRPr="00B61602">
        <w:rPr>
          <w:rFonts w:ascii="Tahoma" w:hAnsi="Tahoma" w:cs="Tahoma"/>
          <w:sz w:val="24"/>
          <w:szCs w:val="24"/>
        </w:rPr>
        <w:t xml:space="preserve"> (</w:t>
      </w:r>
      <w:r w:rsidR="001614D6" w:rsidRPr="00B61602">
        <w:rPr>
          <w:rFonts w:ascii="Tahoma" w:hAnsi="Tahoma" w:cs="Tahoma"/>
          <w:sz w:val="24"/>
          <w:szCs w:val="24"/>
          <w:highlight w:val="yellow"/>
        </w:rPr>
        <w:t>Hawbaker et al., in prep</w:t>
      </w:r>
      <w:r w:rsidR="001614D6" w:rsidRPr="00B61602">
        <w:rPr>
          <w:rFonts w:ascii="Tahoma" w:hAnsi="Tahoma" w:cs="Tahoma"/>
          <w:sz w:val="24"/>
          <w:szCs w:val="24"/>
        </w:rPr>
        <w:t>)</w:t>
      </w:r>
      <w:r w:rsidRPr="00B61602">
        <w:rPr>
          <w:rFonts w:ascii="Tahoma" w:hAnsi="Tahoma" w:cs="Tahoma"/>
          <w:sz w:val="24"/>
          <w:szCs w:val="24"/>
        </w:rPr>
        <w:t xml:space="preserve">. The study used an array of data sources, including weather data from </w:t>
      </w:r>
      <w:hyperlink r:id="rId25" w:history="1">
        <w:proofErr w:type="spellStart"/>
        <w:r w:rsidRPr="00B61602">
          <w:rPr>
            <w:rStyle w:val="Hyperlink"/>
            <w:rFonts w:ascii="Tahoma" w:hAnsi="Tahoma" w:cs="Tahoma"/>
            <w:color w:val="auto"/>
            <w:sz w:val="24"/>
            <w:szCs w:val="24"/>
          </w:rPr>
          <w:t>GridMET</w:t>
        </w:r>
        <w:proofErr w:type="spellEnd"/>
      </w:hyperlink>
      <w:r w:rsidRPr="00B61602">
        <w:rPr>
          <w:rFonts w:ascii="Tahoma" w:hAnsi="Tahoma" w:cs="Tahoma"/>
          <w:sz w:val="24"/>
          <w:szCs w:val="24"/>
        </w:rPr>
        <w:t xml:space="preserve">, land cover data from </w:t>
      </w:r>
      <w:hyperlink r:id="rId26" w:history="1">
        <w:proofErr w:type="spellStart"/>
        <w:r w:rsidRPr="00B61602">
          <w:rPr>
            <w:rStyle w:val="Hyperlink"/>
            <w:rFonts w:ascii="Tahoma" w:hAnsi="Tahoma" w:cs="Tahoma"/>
            <w:color w:val="auto"/>
            <w:sz w:val="24"/>
            <w:szCs w:val="24"/>
          </w:rPr>
          <w:t>LCMAP</w:t>
        </w:r>
        <w:proofErr w:type="spellEnd"/>
      </w:hyperlink>
      <w:r w:rsidRPr="00B61602">
        <w:rPr>
          <w:rFonts w:ascii="Tahoma" w:hAnsi="Tahoma" w:cs="Tahoma"/>
          <w:sz w:val="24"/>
          <w:szCs w:val="24"/>
        </w:rPr>
        <w:t xml:space="preserve">, and various topographical and human influence factors. These datasets were processed and resampled to a standardized 1-km resolution to ensure consistency across the analyses. </w:t>
      </w:r>
    </w:p>
    <w:p w14:paraId="72BAD5B7" w14:textId="77777777" w:rsidR="00BF3175" w:rsidRPr="00E76F3D" w:rsidRDefault="00BF3175" w:rsidP="00BE5188">
      <w:pPr>
        <w:spacing w:after="0" w:line="240" w:lineRule="auto"/>
        <w:rPr>
          <w:rFonts w:ascii="Tahoma" w:hAnsi="Tahoma" w:cs="Tahoma"/>
        </w:rPr>
      </w:pPr>
    </w:p>
    <w:p w14:paraId="64A7D1F5" w14:textId="0B527861" w:rsidR="00BF3175" w:rsidRPr="00B61602" w:rsidRDefault="00BF3175" w:rsidP="00BE5188">
      <w:pPr>
        <w:spacing w:after="0" w:line="240" w:lineRule="auto"/>
        <w:rPr>
          <w:rFonts w:ascii="Tahoma" w:hAnsi="Tahoma" w:cs="Tahoma"/>
          <w:sz w:val="24"/>
          <w:szCs w:val="24"/>
        </w:rPr>
      </w:pPr>
      <w:r w:rsidRPr="00B61602">
        <w:rPr>
          <w:rFonts w:ascii="Tahoma" w:hAnsi="Tahoma" w:cs="Tahoma"/>
          <w:sz w:val="24"/>
          <w:szCs w:val="24"/>
        </w:rPr>
        <w:t xml:space="preserve">For predictive modeling, machine learning models, specifically random forests, were used to predict ignition probabilities, potential fire sizes, burn probabilities, and burn severities. The models use a wide range of predictor variables, including weather conditions, vegetation types, previous fire history, and human influences such as proximity to powerlines and roads. </w:t>
      </w:r>
      <w:r w:rsidR="00F45E65" w:rsidRPr="00B61602">
        <w:rPr>
          <w:rFonts w:ascii="Tahoma" w:hAnsi="Tahoma" w:cs="Tahoma"/>
          <w:sz w:val="24"/>
          <w:szCs w:val="24"/>
        </w:rPr>
        <w:t>The research used statistical analysis to evaluate model performance. Metrics such as the area under the curve (AUC), mean error (ME), and root mean squared error (</w:t>
      </w:r>
      <w:proofErr w:type="spellStart"/>
      <w:r w:rsidR="00F45E65" w:rsidRPr="00B61602">
        <w:rPr>
          <w:rFonts w:ascii="Tahoma" w:hAnsi="Tahoma" w:cs="Tahoma"/>
          <w:sz w:val="24"/>
          <w:szCs w:val="24"/>
        </w:rPr>
        <w:t>RMSE</w:t>
      </w:r>
      <w:proofErr w:type="spellEnd"/>
      <w:r w:rsidR="00F45E65" w:rsidRPr="00B61602">
        <w:rPr>
          <w:rFonts w:ascii="Tahoma" w:hAnsi="Tahoma" w:cs="Tahoma"/>
          <w:sz w:val="24"/>
          <w:szCs w:val="24"/>
        </w:rPr>
        <w:t>) were calculated to assess the accuracy of the predictions across different time steps (monthly, annual, and decadal) and ecoregions. The models were validated using cross-validation techniques to ensure their reliability</w:t>
      </w:r>
    </w:p>
    <w:p w14:paraId="5091BC85" w14:textId="77777777" w:rsidR="00F45E65" w:rsidRPr="00B61602" w:rsidRDefault="00F45E65" w:rsidP="00BE5188">
      <w:pPr>
        <w:spacing w:after="0" w:line="240" w:lineRule="auto"/>
        <w:rPr>
          <w:rFonts w:ascii="Tahoma" w:hAnsi="Tahoma" w:cs="Tahoma"/>
          <w:sz w:val="24"/>
          <w:szCs w:val="24"/>
        </w:rPr>
      </w:pPr>
    </w:p>
    <w:p w14:paraId="7057660C" w14:textId="33DEFF15" w:rsidR="00F45E65" w:rsidRPr="00B61602" w:rsidRDefault="00F45E65" w:rsidP="00BE5188">
      <w:pPr>
        <w:spacing w:after="0" w:line="240" w:lineRule="auto"/>
        <w:rPr>
          <w:rFonts w:ascii="Tahoma" w:hAnsi="Tahoma" w:cs="Tahoma"/>
          <w:sz w:val="24"/>
          <w:szCs w:val="24"/>
        </w:rPr>
      </w:pPr>
      <w:r w:rsidRPr="00B61602">
        <w:rPr>
          <w:rFonts w:ascii="Tahoma" w:hAnsi="Tahoma" w:cs="Tahoma"/>
          <w:sz w:val="24"/>
          <w:szCs w:val="24"/>
        </w:rPr>
        <w:t>The research focused on capturing the spatial variability of wildfire risks across California's ecoregions. By downscaling models to a 1-km resolution, the research provided detailed maps of predicted ignition probabilities, burn probabilities, and severities, which are crucial for localized fire management and mitigation strategies.​ Recognizing the significant role of human activities in wildfire occurrences, the research included variables such as housing density, distance from development, and infrastructure proximity. These factors were integrated into the predictive models to better understand how human presence influences fire behavior.​</w:t>
      </w:r>
    </w:p>
    <w:bookmarkEnd w:id="31"/>
    <w:p w14:paraId="5EEB6665" w14:textId="77777777" w:rsidR="006C5E30" w:rsidRPr="00E76F3D" w:rsidRDefault="006C5E30" w:rsidP="004F0943">
      <w:pPr>
        <w:spacing w:after="0" w:line="240" w:lineRule="auto"/>
        <w:rPr>
          <w:rFonts w:ascii="Tahoma" w:hAnsi="Tahoma" w:cs="Tahoma"/>
        </w:rPr>
        <w:sectPr w:rsidR="006C5E30" w:rsidRPr="00E76F3D">
          <w:pgSz w:w="12240" w:h="15840"/>
          <w:pgMar w:top="1440" w:right="1440" w:bottom="1440" w:left="1440" w:header="720" w:footer="720" w:gutter="0"/>
          <w:cols w:space="720"/>
          <w:docGrid w:linePitch="360"/>
        </w:sectPr>
      </w:pPr>
    </w:p>
    <w:p w14:paraId="10F45FAF" w14:textId="494BCF59" w:rsidR="00A52033" w:rsidRPr="00E76F3D" w:rsidRDefault="00424612" w:rsidP="00424612">
      <w:pPr>
        <w:pStyle w:val="Heading1"/>
        <w:pBdr>
          <w:bottom w:val="single" w:sz="4" w:space="1" w:color="auto"/>
        </w:pBdr>
        <w:jc w:val="center"/>
        <w:rPr>
          <w:rFonts w:ascii="Tahoma" w:hAnsi="Tahoma" w:cs="Tahoma"/>
          <w:b/>
          <w:bCs/>
          <w:color w:val="auto"/>
        </w:rPr>
      </w:pPr>
      <w:bookmarkStart w:id="57" w:name="_Toc176116484"/>
      <w:r w:rsidRPr="00E76F3D">
        <w:rPr>
          <w:rFonts w:ascii="Tahoma" w:hAnsi="Tahoma" w:cs="Tahoma"/>
          <w:b/>
          <w:bCs/>
          <w:color w:val="auto"/>
        </w:rPr>
        <w:lastRenderedPageBreak/>
        <w:t>SUMMARY OF RESULTS</w:t>
      </w:r>
      <w:bookmarkEnd w:id="57"/>
    </w:p>
    <w:p w14:paraId="6014E801" w14:textId="3C07E476" w:rsidR="006F490C" w:rsidRPr="00B61602" w:rsidRDefault="006F490C" w:rsidP="006F490C">
      <w:pPr>
        <w:rPr>
          <w:rFonts w:ascii="Tahoma" w:hAnsi="Tahoma" w:cs="Tahoma"/>
          <w:sz w:val="24"/>
          <w:szCs w:val="24"/>
        </w:rPr>
      </w:pPr>
      <w:r w:rsidRPr="00B61602">
        <w:rPr>
          <w:rFonts w:ascii="Tahoma" w:hAnsi="Tahoma" w:cs="Tahoma"/>
          <w:sz w:val="24"/>
          <w:szCs w:val="24"/>
        </w:rPr>
        <w:t>The following provides a summary of results from the various project products by workgroup. Detailed results and discussion and be found in referenced documents and/or f</w:t>
      </w:r>
      <w:r w:rsidR="00B61602">
        <w:rPr>
          <w:rFonts w:ascii="Tahoma" w:hAnsi="Tahoma" w:cs="Tahoma"/>
          <w:sz w:val="24"/>
          <w:szCs w:val="24"/>
        </w:rPr>
        <w:t>ro</w:t>
      </w:r>
      <w:r w:rsidRPr="00B61602">
        <w:rPr>
          <w:rFonts w:ascii="Tahoma" w:hAnsi="Tahoma" w:cs="Tahoma"/>
          <w:sz w:val="24"/>
          <w:szCs w:val="24"/>
        </w:rPr>
        <w:t xml:space="preserve">m project deliverables linked </w:t>
      </w:r>
      <w:r w:rsidR="00B61602">
        <w:rPr>
          <w:rFonts w:ascii="Tahoma" w:hAnsi="Tahoma" w:cs="Tahoma"/>
          <w:sz w:val="24"/>
          <w:szCs w:val="24"/>
        </w:rPr>
        <w:t>in the “</w:t>
      </w:r>
      <w:r w:rsidR="00B61602" w:rsidRPr="00B61602">
        <w:rPr>
          <w:rFonts w:ascii="Tahoma" w:hAnsi="Tahoma" w:cs="Tahoma"/>
          <w:sz w:val="24"/>
          <w:szCs w:val="24"/>
        </w:rPr>
        <w:t>Project Products and Deliverables</w:t>
      </w:r>
      <w:r w:rsidR="00B61602">
        <w:rPr>
          <w:rFonts w:ascii="Tahoma" w:hAnsi="Tahoma" w:cs="Tahoma"/>
          <w:sz w:val="24"/>
          <w:szCs w:val="24"/>
        </w:rPr>
        <w:t xml:space="preserve">” section of this report. </w:t>
      </w:r>
    </w:p>
    <w:p w14:paraId="19B2FA0F" w14:textId="1DE472CD" w:rsidR="00452079" w:rsidRPr="00424612" w:rsidRDefault="00452079" w:rsidP="00094992">
      <w:pPr>
        <w:pStyle w:val="Heading2"/>
        <w:rPr>
          <w:rFonts w:ascii="Tahoma" w:hAnsi="Tahoma" w:cs="Tahoma"/>
          <w:b/>
          <w:bCs/>
          <w:color w:val="auto"/>
        </w:rPr>
      </w:pPr>
      <w:bookmarkStart w:id="58" w:name="_Toc176116485"/>
      <w:r w:rsidRPr="00424612">
        <w:rPr>
          <w:rFonts w:ascii="Tahoma" w:hAnsi="Tahoma" w:cs="Tahoma"/>
          <w:b/>
          <w:bCs/>
          <w:color w:val="auto"/>
        </w:rPr>
        <w:t>Extreme Weather and Fire</w:t>
      </w:r>
      <w:r w:rsidR="00725996" w:rsidRPr="00424612">
        <w:rPr>
          <w:rFonts w:ascii="Tahoma" w:hAnsi="Tahoma" w:cs="Tahoma"/>
          <w:b/>
          <w:bCs/>
          <w:color w:val="auto"/>
        </w:rPr>
        <w:t xml:space="preserve"> (</w:t>
      </w:r>
      <w:r w:rsidR="00687C0A" w:rsidRPr="00424612">
        <w:rPr>
          <w:rFonts w:ascii="Tahoma" w:hAnsi="Tahoma" w:cs="Tahoma"/>
          <w:b/>
          <w:bCs/>
          <w:color w:val="auto"/>
        </w:rPr>
        <w:t>Workgroup 1</w:t>
      </w:r>
      <w:r w:rsidR="00725996" w:rsidRPr="00424612">
        <w:rPr>
          <w:rFonts w:ascii="Tahoma" w:hAnsi="Tahoma" w:cs="Tahoma"/>
          <w:b/>
          <w:bCs/>
          <w:color w:val="auto"/>
        </w:rPr>
        <w:t>)</w:t>
      </w:r>
      <w:bookmarkEnd w:id="58"/>
    </w:p>
    <w:p w14:paraId="78041685" w14:textId="77777777" w:rsidR="003243E0" w:rsidRPr="00B61602" w:rsidRDefault="003243E0" w:rsidP="003243E0">
      <w:pPr>
        <w:pStyle w:val="Heading3"/>
        <w:rPr>
          <w:rFonts w:ascii="Tahoma" w:hAnsi="Tahoma" w:cs="Tahoma"/>
          <w:color w:val="auto"/>
        </w:rPr>
      </w:pPr>
      <w:bookmarkStart w:id="59" w:name="_Toc176116486"/>
      <w:r w:rsidRPr="00B61602">
        <w:rPr>
          <w:rFonts w:ascii="Tahoma" w:hAnsi="Tahoma" w:cs="Tahoma"/>
          <w:color w:val="auto"/>
        </w:rPr>
        <w:t>Weather Station Optimization Modeling</w:t>
      </w:r>
      <w:bookmarkEnd w:id="59"/>
    </w:p>
    <w:p w14:paraId="4FE0E3D4" w14:textId="12BAAD3E" w:rsidR="003243E0" w:rsidRPr="00B61602" w:rsidRDefault="003243E0" w:rsidP="003243E0">
      <w:pPr>
        <w:rPr>
          <w:rFonts w:ascii="Tahoma" w:hAnsi="Tahoma" w:cs="Tahoma"/>
          <w:sz w:val="24"/>
          <w:szCs w:val="24"/>
        </w:rPr>
      </w:pPr>
      <w:bookmarkStart w:id="60" w:name="_Toc102140751"/>
      <w:bookmarkStart w:id="61" w:name="_Toc1526124227"/>
      <w:r w:rsidRPr="00B61602">
        <w:rPr>
          <w:rFonts w:ascii="Tahoma" w:hAnsi="Tahoma" w:cs="Tahoma"/>
          <w:sz w:val="24"/>
          <w:szCs w:val="24"/>
        </w:rPr>
        <w:t>The results of this study highlighted areas across California where the current distribution of weather stations is either sufficient or lacking in both present and future climate scenarios. Under present-day conditions, urban regions such as the Bay Area, Los Angeles Basin, and San Diego are well-covered by existing weather stations</w:t>
      </w:r>
      <w:r w:rsidR="00B61602">
        <w:rPr>
          <w:rFonts w:ascii="Tahoma" w:hAnsi="Tahoma" w:cs="Tahoma"/>
          <w:sz w:val="24"/>
          <w:szCs w:val="24"/>
        </w:rPr>
        <w:t xml:space="preserve"> (Figure 5)</w:t>
      </w:r>
      <w:r w:rsidRPr="00B61602">
        <w:rPr>
          <w:rFonts w:ascii="Tahoma" w:hAnsi="Tahoma" w:cs="Tahoma"/>
          <w:sz w:val="24"/>
          <w:szCs w:val="24"/>
        </w:rPr>
        <w:t xml:space="preserve">. These areas show high similarity scores, indicating that the current network of stations adequately captures local climate conditions. However, rural regions like the northeastern Modoc, Basin and Range regions, the Mojave Desert, and the highest elevations of the Sierra Nevada exhibit lower similarity scores, signaling that these areas are not as well-represented by the existing network (Figure </w:t>
      </w:r>
      <w:r w:rsidR="00B61602">
        <w:rPr>
          <w:rFonts w:ascii="Tahoma" w:hAnsi="Tahoma" w:cs="Tahoma"/>
          <w:sz w:val="24"/>
          <w:szCs w:val="24"/>
        </w:rPr>
        <w:t>5</w:t>
      </w:r>
      <w:r w:rsidRPr="00B61602">
        <w:rPr>
          <w:rFonts w:ascii="Tahoma" w:hAnsi="Tahoma" w:cs="Tahoma"/>
          <w:sz w:val="24"/>
          <w:szCs w:val="24"/>
        </w:rPr>
        <w:t>).</w:t>
      </w:r>
    </w:p>
    <w:p w14:paraId="7D7F03C6" w14:textId="76D7CE15" w:rsidR="007012AE" w:rsidRPr="00E76F3D" w:rsidRDefault="007012AE" w:rsidP="007012AE">
      <w:pPr>
        <w:jc w:val="center"/>
        <w:rPr>
          <w:rFonts w:ascii="Tahoma" w:hAnsi="Tahoma" w:cs="Tahoma"/>
        </w:rPr>
      </w:pPr>
    </w:p>
    <w:p w14:paraId="01910B12" w14:textId="77777777" w:rsidR="003243E0" w:rsidRPr="00E76F3D" w:rsidRDefault="003243E0" w:rsidP="009E33C5">
      <w:pPr>
        <w:jc w:val="center"/>
        <w:rPr>
          <w:rFonts w:ascii="Tahoma" w:hAnsi="Tahoma" w:cs="Tahoma"/>
        </w:rPr>
      </w:pPr>
      <w:r w:rsidRPr="00E76F3D">
        <w:rPr>
          <w:rFonts w:ascii="Tahoma" w:hAnsi="Tahoma" w:cs="Tahoma"/>
          <w:noProof/>
        </w:rPr>
        <w:lastRenderedPageBreak/>
        <w:drawing>
          <wp:inline distT="0" distB="0" distL="0" distR="0" wp14:anchorId="6396EB18" wp14:editId="40AC4955">
            <wp:extent cx="5278712" cy="5548108"/>
            <wp:effectExtent l="0" t="0" r="0" b="0"/>
            <wp:docPr id="17" name="Picture 1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rfac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2561" cy="5552154"/>
                    </a:xfrm>
                    <a:prstGeom prst="rect">
                      <a:avLst/>
                    </a:prstGeom>
                    <a:noFill/>
                    <a:ln>
                      <a:noFill/>
                    </a:ln>
                  </pic:spPr>
                </pic:pic>
              </a:graphicData>
            </a:graphic>
          </wp:inline>
        </w:drawing>
      </w:r>
    </w:p>
    <w:p w14:paraId="346256DB" w14:textId="3CB4D789" w:rsidR="003243E0" w:rsidRPr="00B61602" w:rsidRDefault="003243E0" w:rsidP="003243E0">
      <w:pPr>
        <w:rPr>
          <w:rFonts w:ascii="Tahoma" w:eastAsiaTheme="majorEastAsia" w:hAnsi="Tahoma" w:cs="Tahoma"/>
          <w:bCs/>
          <w:i/>
        </w:rPr>
      </w:pPr>
      <w:bookmarkStart w:id="62" w:name="_Toc102140771"/>
      <w:r w:rsidRPr="00B61602">
        <w:rPr>
          <w:rFonts w:ascii="Tahoma" w:eastAsiaTheme="majorEastAsia" w:hAnsi="Tahoma" w:cs="Tahoma"/>
          <w:bCs/>
          <w:i/>
        </w:rPr>
        <w:t xml:space="preserve">Figure </w:t>
      </w:r>
      <w:r w:rsidR="00B61602" w:rsidRPr="00B61602">
        <w:rPr>
          <w:rFonts w:ascii="Tahoma" w:eastAsiaTheme="majorEastAsia" w:hAnsi="Tahoma" w:cs="Tahoma"/>
          <w:bCs/>
          <w:i/>
        </w:rPr>
        <w:t>5</w:t>
      </w:r>
      <w:r w:rsidRPr="00B61602">
        <w:rPr>
          <w:rFonts w:ascii="Tahoma" w:eastAsiaTheme="majorEastAsia" w:hAnsi="Tahoma" w:cs="Tahoma"/>
          <w:bCs/>
          <w:i/>
        </w:rPr>
        <w:t xml:space="preserve">. Statewide similarity </w:t>
      </w:r>
      <w:r w:rsidRPr="00B61602">
        <w:rPr>
          <w:rFonts w:ascii="Tahoma" w:hAnsi="Tahoma" w:cs="Tahoma"/>
          <w:bCs/>
          <w:i/>
        </w:rPr>
        <w:t>scores under present-day climate conditions. Similarity scores are shown using color ramp, where higher values indicate more similar climate conditions to areas with weather stations. Weather stations are shown</w:t>
      </w:r>
      <w:r w:rsidRPr="00B61602">
        <w:rPr>
          <w:rFonts w:ascii="Tahoma" w:eastAsiaTheme="majorEastAsia" w:hAnsi="Tahoma" w:cs="Tahoma"/>
          <w:bCs/>
          <w:i/>
        </w:rPr>
        <w:t xml:space="preserve"> on map as black dots.</w:t>
      </w:r>
      <w:bookmarkEnd w:id="62"/>
    </w:p>
    <w:p w14:paraId="3BAAD492" w14:textId="6A825AA2" w:rsidR="003243E0" w:rsidRPr="00AD0DC7" w:rsidRDefault="003243E0" w:rsidP="003243E0">
      <w:pPr>
        <w:rPr>
          <w:rFonts w:ascii="Tahoma" w:hAnsi="Tahoma" w:cs="Tahoma"/>
          <w:sz w:val="24"/>
          <w:szCs w:val="24"/>
        </w:rPr>
      </w:pPr>
      <w:r w:rsidRPr="00AD0DC7">
        <w:rPr>
          <w:rFonts w:ascii="Tahoma" w:hAnsi="Tahoma" w:cs="Tahoma"/>
          <w:sz w:val="24"/>
          <w:szCs w:val="24"/>
        </w:rPr>
        <w:t xml:space="preserve">Looking toward future climate conditions, the patterns of insufficient coverage largely persist. Areas that are projected to experience significant climatic changes, such as the Modoc region, the San Joaquin Valley, and the Sierra Nevada, continue to show high dissimilarity from conditions captured by current weather stations. Notably, the study found that coastal areas, which may see more variability in future climate conditions, also demonstrate increased dissimilarity in the future scenario, suggesting that additional stations may be necessary along the immediate coastline (Figure </w:t>
      </w:r>
      <w:r w:rsidR="00AD0DC7">
        <w:rPr>
          <w:rFonts w:ascii="Tahoma" w:hAnsi="Tahoma" w:cs="Tahoma"/>
          <w:sz w:val="24"/>
          <w:szCs w:val="24"/>
        </w:rPr>
        <w:t>6</w:t>
      </w:r>
      <w:r w:rsidRPr="00AD0DC7">
        <w:rPr>
          <w:rFonts w:ascii="Tahoma" w:hAnsi="Tahoma" w:cs="Tahoma"/>
          <w:sz w:val="24"/>
          <w:szCs w:val="24"/>
        </w:rPr>
        <w:t>).</w:t>
      </w:r>
    </w:p>
    <w:p w14:paraId="23A9AF2F" w14:textId="77777777" w:rsidR="003243E0" w:rsidRPr="00E76F3D" w:rsidRDefault="003243E0" w:rsidP="003243E0">
      <w:pPr>
        <w:rPr>
          <w:rFonts w:ascii="Tahoma" w:hAnsi="Tahoma" w:cs="Tahoma"/>
        </w:rPr>
      </w:pPr>
    </w:p>
    <w:p w14:paraId="3FB25A77" w14:textId="77777777" w:rsidR="003243E0" w:rsidRPr="00E76F3D" w:rsidRDefault="003243E0" w:rsidP="009E33C5">
      <w:pPr>
        <w:jc w:val="center"/>
        <w:rPr>
          <w:rFonts w:ascii="Tahoma" w:hAnsi="Tahoma" w:cs="Tahoma"/>
        </w:rPr>
      </w:pPr>
      <w:r w:rsidRPr="00E76F3D">
        <w:rPr>
          <w:rFonts w:ascii="Tahoma" w:hAnsi="Tahoma" w:cs="Tahoma"/>
          <w:noProof/>
        </w:rPr>
        <w:lastRenderedPageBreak/>
        <w:drawing>
          <wp:inline distT="0" distB="0" distL="0" distR="0" wp14:anchorId="583DD07C" wp14:editId="77B4FFB2">
            <wp:extent cx="5229845" cy="5323715"/>
            <wp:effectExtent l="0" t="0" r="9525" b="0"/>
            <wp:docPr id="664661466" name="Picture 664661466"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urfac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5892" cy="5329870"/>
                    </a:xfrm>
                    <a:prstGeom prst="rect">
                      <a:avLst/>
                    </a:prstGeom>
                    <a:noFill/>
                    <a:ln>
                      <a:noFill/>
                    </a:ln>
                  </pic:spPr>
                </pic:pic>
              </a:graphicData>
            </a:graphic>
          </wp:inline>
        </w:drawing>
      </w:r>
    </w:p>
    <w:p w14:paraId="38457081" w14:textId="03477BC1" w:rsidR="003243E0" w:rsidRPr="00AD0DC7" w:rsidRDefault="003243E0" w:rsidP="003243E0">
      <w:pPr>
        <w:rPr>
          <w:rFonts w:ascii="Tahoma" w:hAnsi="Tahoma" w:cs="Tahoma"/>
          <w:bCs/>
          <w:i/>
          <w:iCs/>
        </w:rPr>
      </w:pPr>
      <w:r w:rsidRPr="00AD0DC7">
        <w:rPr>
          <w:rFonts w:ascii="Tahoma" w:hAnsi="Tahoma" w:cs="Tahoma"/>
          <w:bCs/>
          <w:i/>
          <w:iCs/>
        </w:rPr>
        <w:t xml:space="preserve">Figure </w:t>
      </w:r>
      <w:r w:rsidR="00AD0DC7" w:rsidRPr="00AD0DC7">
        <w:rPr>
          <w:rFonts w:ascii="Tahoma" w:hAnsi="Tahoma" w:cs="Tahoma"/>
          <w:bCs/>
          <w:i/>
          <w:iCs/>
        </w:rPr>
        <w:t>6</w:t>
      </w:r>
      <w:r w:rsidRPr="00AD0DC7">
        <w:rPr>
          <w:rFonts w:ascii="Tahoma" w:hAnsi="Tahoma" w:cs="Tahoma"/>
          <w:bCs/>
          <w:i/>
          <w:iCs/>
        </w:rPr>
        <w:t>. Statewide similarity scores under predicted future climate conditions. Similarity scores are shown in color ramp, where higher values indicate more similar climate conditions to areas with weather stations. Weather stations are shown on map as black dots.</w:t>
      </w:r>
    </w:p>
    <w:p w14:paraId="5AF9E692" w14:textId="33FA09B4" w:rsidR="003243E0" w:rsidRPr="00E76F3D" w:rsidRDefault="003243E0" w:rsidP="003243E0">
      <w:pPr>
        <w:rPr>
          <w:rFonts w:ascii="Tahoma" w:hAnsi="Tahoma" w:cs="Tahoma"/>
        </w:rPr>
      </w:pPr>
      <w:r w:rsidRPr="00E76F3D">
        <w:rPr>
          <w:rFonts w:ascii="Tahoma" w:hAnsi="Tahoma" w:cs="Tahoma"/>
        </w:rPr>
        <w:t>The study also provides a detailed analysis of the coverage within different utility service areas (IOU domains) and fire weather regions. It was found that regions managed by utilities such as Pacific Gas &amp; Electric (PG&amp;E) and Southern California Edison (SCE) have significant areas of dissimilarity, particularly in more remote or complex terrains like the Mojave Desert and the Sierra Nevada (</w:t>
      </w:r>
      <w:r w:rsidRPr="00AD0DC7">
        <w:rPr>
          <w:rFonts w:ascii="Tahoma" w:hAnsi="Tahoma" w:cs="Tahoma"/>
        </w:rPr>
        <w:t xml:space="preserve">Figures </w:t>
      </w:r>
      <w:r w:rsidR="00AD0DC7" w:rsidRPr="00AD0DC7">
        <w:rPr>
          <w:rFonts w:ascii="Tahoma" w:hAnsi="Tahoma" w:cs="Tahoma"/>
        </w:rPr>
        <w:t>7</w:t>
      </w:r>
      <w:r w:rsidRPr="00AD0DC7">
        <w:rPr>
          <w:rFonts w:ascii="Tahoma" w:hAnsi="Tahoma" w:cs="Tahoma"/>
        </w:rPr>
        <w:t xml:space="preserve"> and </w:t>
      </w:r>
      <w:r w:rsidR="00AD0DC7">
        <w:rPr>
          <w:rFonts w:ascii="Tahoma" w:hAnsi="Tahoma" w:cs="Tahoma"/>
        </w:rPr>
        <w:t>8</w:t>
      </w:r>
      <w:r w:rsidRPr="00E76F3D">
        <w:rPr>
          <w:rFonts w:ascii="Tahoma" w:hAnsi="Tahoma" w:cs="Tahoma"/>
        </w:rPr>
        <w:t>). Similarly, within various fire weather regions, the current network of weather stations fails to adequately cover areas that are crucial for understanding and predicting wildfire behavior, particularly in higher elevation zones and those close to urban-wildland interfaces.</w:t>
      </w:r>
    </w:p>
    <w:p w14:paraId="400F437C" w14:textId="77777777" w:rsidR="003243E0" w:rsidRPr="00E76F3D" w:rsidRDefault="003243E0" w:rsidP="003243E0">
      <w:pPr>
        <w:rPr>
          <w:rFonts w:ascii="Tahoma" w:hAnsi="Tahoma" w:cs="Tahoma"/>
        </w:rPr>
      </w:pPr>
      <w:r w:rsidRPr="00E76F3D">
        <w:rPr>
          <w:rFonts w:ascii="Tahoma" w:hAnsi="Tahoma" w:cs="Tahoma"/>
          <w:noProof/>
        </w:rPr>
        <w:lastRenderedPageBreak/>
        <w:drawing>
          <wp:inline distT="0" distB="0" distL="0" distR="0" wp14:anchorId="3B3CB9AE" wp14:editId="23AC2007">
            <wp:extent cx="5478780" cy="6065520"/>
            <wp:effectExtent l="0" t="0" r="7620" b="0"/>
            <wp:docPr id="1744746739" name="Picture 17447467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6065520"/>
                    </a:xfrm>
                    <a:prstGeom prst="rect">
                      <a:avLst/>
                    </a:prstGeom>
                    <a:noFill/>
                    <a:ln>
                      <a:noFill/>
                    </a:ln>
                  </pic:spPr>
                </pic:pic>
              </a:graphicData>
            </a:graphic>
          </wp:inline>
        </w:drawing>
      </w:r>
    </w:p>
    <w:p w14:paraId="249CBAB9" w14:textId="7D2F2B22" w:rsidR="003243E0" w:rsidRPr="00AD0DC7" w:rsidRDefault="003243E0" w:rsidP="003243E0">
      <w:pPr>
        <w:spacing w:after="0" w:line="240" w:lineRule="auto"/>
        <w:rPr>
          <w:rFonts w:ascii="Tahoma" w:hAnsi="Tahoma" w:cs="Tahoma"/>
          <w:bCs/>
          <w:i/>
          <w:iCs/>
        </w:rPr>
      </w:pPr>
      <w:bookmarkStart w:id="63" w:name="_Toc176102626"/>
      <w:r w:rsidRPr="00AD0DC7">
        <w:rPr>
          <w:rFonts w:ascii="Tahoma" w:hAnsi="Tahoma" w:cs="Tahoma"/>
          <w:bCs/>
          <w:i/>
          <w:iCs/>
          <w:highlight w:val="yellow"/>
        </w:rPr>
        <w:t xml:space="preserve">Figure </w:t>
      </w:r>
      <w:r w:rsidR="00AD0DC7" w:rsidRPr="00AD0DC7">
        <w:rPr>
          <w:rFonts w:ascii="Tahoma" w:hAnsi="Tahoma" w:cs="Tahoma"/>
          <w:bCs/>
          <w:i/>
          <w:iCs/>
        </w:rPr>
        <w:t>7</w:t>
      </w:r>
      <w:r w:rsidRPr="00AD0DC7">
        <w:rPr>
          <w:rFonts w:ascii="Tahoma" w:hAnsi="Tahoma" w:cs="Tahoma"/>
          <w:bCs/>
          <w:i/>
          <w:iCs/>
        </w:rPr>
        <w:t>. Similarity scores for Pacific Gas &amp; Electric Company service area under present-day climate conditions. Similarity scores are shown using color ramp, where higher values indicate more similar climate conditions to areas with weather stations. Weather stations are shown on map as black dots, including all stations from the three highest quality levels: federally operated, IOU/state operated, and university operated.</w:t>
      </w:r>
      <w:bookmarkEnd w:id="63"/>
    </w:p>
    <w:p w14:paraId="2BB41A68" w14:textId="77777777" w:rsidR="003243E0" w:rsidRPr="00E76F3D" w:rsidRDefault="003243E0" w:rsidP="003243E0">
      <w:pPr>
        <w:rPr>
          <w:rFonts w:ascii="Tahoma" w:hAnsi="Tahoma" w:cs="Tahoma"/>
        </w:rPr>
      </w:pPr>
      <w:r w:rsidRPr="00E76F3D">
        <w:rPr>
          <w:rFonts w:ascii="Tahoma" w:hAnsi="Tahoma" w:cs="Tahoma"/>
          <w:noProof/>
        </w:rPr>
        <w:lastRenderedPageBreak/>
        <w:drawing>
          <wp:inline distT="0" distB="0" distL="0" distR="0" wp14:anchorId="1D5581E4" wp14:editId="7464B708">
            <wp:extent cx="5943600" cy="5935980"/>
            <wp:effectExtent l="0" t="0" r="0" b="7620"/>
            <wp:docPr id="2108168739" name="Picture 21081687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935980"/>
                    </a:xfrm>
                    <a:prstGeom prst="rect">
                      <a:avLst/>
                    </a:prstGeom>
                    <a:noFill/>
                    <a:ln>
                      <a:noFill/>
                    </a:ln>
                  </pic:spPr>
                </pic:pic>
              </a:graphicData>
            </a:graphic>
          </wp:inline>
        </w:drawing>
      </w:r>
    </w:p>
    <w:p w14:paraId="3765E165" w14:textId="3CC89FB8" w:rsidR="003243E0" w:rsidRPr="007D5272" w:rsidRDefault="003243E0" w:rsidP="003243E0">
      <w:pPr>
        <w:spacing w:after="0" w:line="240" w:lineRule="auto"/>
        <w:rPr>
          <w:rFonts w:ascii="Tahoma" w:hAnsi="Tahoma" w:cs="Tahoma"/>
          <w:i/>
          <w:iCs/>
        </w:rPr>
      </w:pPr>
      <w:bookmarkStart w:id="64" w:name="_Toc176102627"/>
      <w:r w:rsidRPr="007D5272">
        <w:rPr>
          <w:rFonts w:ascii="Tahoma" w:hAnsi="Tahoma" w:cs="Tahoma"/>
          <w:bCs/>
          <w:i/>
          <w:iCs/>
        </w:rPr>
        <w:t xml:space="preserve">Figure </w:t>
      </w:r>
      <w:r w:rsidR="007D5272" w:rsidRPr="007D5272">
        <w:rPr>
          <w:rFonts w:ascii="Tahoma" w:hAnsi="Tahoma" w:cs="Tahoma"/>
          <w:bCs/>
          <w:i/>
          <w:iCs/>
        </w:rPr>
        <w:t>8</w:t>
      </w:r>
      <w:r w:rsidRPr="007D5272">
        <w:rPr>
          <w:rFonts w:ascii="Tahoma" w:hAnsi="Tahoma" w:cs="Tahoma"/>
          <w:bCs/>
          <w:i/>
          <w:iCs/>
        </w:rPr>
        <w:t>.</w:t>
      </w:r>
      <w:r w:rsidRPr="007D5272">
        <w:rPr>
          <w:rFonts w:ascii="Tahoma" w:hAnsi="Tahoma" w:cs="Tahoma"/>
          <w:b/>
          <w:i/>
          <w:iCs/>
        </w:rPr>
        <w:t xml:space="preserve"> </w:t>
      </w:r>
      <w:r w:rsidRPr="007D5272">
        <w:rPr>
          <w:rFonts w:ascii="Tahoma" w:hAnsi="Tahoma" w:cs="Tahoma"/>
          <w:i/>
          <w:iCs/>
        </w:rPr>
        <w:t>Similarity scores for Southern California Edison service area under present-day climate conditions. Similarity scores are shown using color ramp, where higher values indicate more similar climate conditions to areas with weather stations. Weather stations are shown on map as black dots, including all stations from the three highest quality levels: federally operated, IOU/state operated, and university operated.</w:t>
      </w:r>
      <w:bookmarkEnd w:id="64"/>
    </w:p>
    <w:p w14:paraId="5A84C2D2" w14:textId="77777777" w:rsidR="003243E0" w:rsidRPr="007D5272" w:rsidRDefault="003243E0" w:rsidP="003243E0">
      <w:pPr>
        <w:spacing w:after="0" w:line="240" w:lineRule="auto"/>
        <w:rPr>
          <w:rFonts w:ascii="Tahoma" w:hAnsi="Tahoma" w:cs="Tahoma"/>
          <w:sz w:val="24"/>
          <w:szCs w:val="24"/>
        </w:rPr>
      </w:pPr>
    </w:p>
    <w:p w14:paraId="3232D80B" w14:textId="77777777" w:rsidR="003243E0" w:rsidRPr="007D5272" w:rsidRDefault="003243E0" w:rsidP="003243E0">
      <w:pPr>
        <w:rPr>
          <w:rFonts w:ascii="Tahoma" w:hAnsi="Tahoma" w:cs="Tahoma"/>
          <w:sz w:val="24"/>
          <w:szCs w:val="24"/>
        </w:rPr>
      </w:pPr>
      <w:r w:rsidRPr="007D5272">
        <w:rPr>
          <w:rFonts w:ascii="Tahoma" w:hAnsi="Tahoma" w:cs="Tahoma"/>
          <w:sz w:val="24"/>
          <w:szCs w:val="24"/>
        </w:rPr>
        <w:t xml:space="preserve">The results emphasize the need for a more coordinated and comprehensive approach to weather station deployment across California, particularly in underrepresented areas that are likely to be affected by both current and future climate variability. This approach should consider not only the density of stations but also the specific climatic </w:t>
      </w:r>
      <w:r w:rsidRPr="007D5272">
        <w:rPr>
          <w:rFonts w:ascii="Tahoma" w:hAnsi="Tahoma" w:cs="Tahoma"/>
          <w:sz w:val="24"/>
          <w:szCs w:val="24"/>
        </w:rPr>
        <w:lastRenderedPageBreak/>
        <w:t>and topographic challenges that may influence weather patterns and wildfire risk in these regions</w:t>
      </w:r>
    </w:p>
    <w:p w14:paraId="419BA42F" w14:textId="6F22E573" w:rsidR="009B386C" w:rsidRPr="00E76F3D" w:rsidRDefault="007F4EF4" w:rsidP="003243E0">
      <w:pPr>
        <w:pStyle w:val="Heading3"/>
        <w:rPr>
          <w:rFonts w:ascii="Tahoma" w:hAnsi="Tahoma" w:cs="Tahoma"/>
          <w:color w:val="auto"/>
        </w:rPr>
      </w:pPr>
      <w:bookmarkStart w:id="65" w:name="_Toc176116487"/>
      <w:bookmarkEnd w:id="60"/>
      <w:bookmarkEnd w:id="61"/>
      <w:r w:rsidRPr="00E76F3D">
        <w:rPr>
          <w:rFonts w:ascii="Tahoma" w:hAnsi="Tahoma" w:cs="Tahoma"/>
          <w:color w:val="auto"/>
        </w:rPr>
        <w:t xml:space="preserve">Extreme </w:t>
      </w:r>
      <w:r w:rsidR="009B386C" w:rsidRPr="00E76F3D">
        <w:rPr>
          <w:rFonts w:ascii="Tahoma" w:hAnsi="Tahoma" w:cs="Tahoma"/>
          <w:color w:val="auto"/>
        </w:rPr>
        <w:t xml:space="preserve">Weather </w:t>
      </w:r>
      <w:r w:rsidR="001F1586" w:rsidRPr="00E76F3D">
        <w:rPr>
          <w:rFonts w:ascii="Tahoma" w:hAnsi="Tahoma" w:cs="Tahoma"/>
          <w:color w:val="auto"/>
        </w:rPr>
        <w:t>T</w:t>
      </w:r>
      <w:r w:rsidR="009B386C" w:rsidRPr="00E76F3D">
        <w:rPr>
          <w:rFonts w:ascii="Tahoma" w:hAnsi="Tahoma" w:cs="Tahoma"/>
          <w:color w:val="auto"/>
        </w:rPr>
        <w:t>ypes</w:t>
      </w:r>
      <w:r w:rsidRPr="00E76F3D">
        <w:rPr>
          <w:rFonts w:ascii="Tahoma" w:hAnsi="Tahoma" w:cs="Tahoma"/>
          <w:color w:val="auto"/>
        </w:rPr>
        <w:t xml:space="preserve"> Analysis</w:t>
      </w:r>
      <w:bookmarkEnd w:id="65"/>
    </w:p>
    <w:p w14:paraId="20E66C1C" w14:textId="3AEF7D77" w:rsidR="002606B7" w:rsidRPr="007D5272" w:rsidRDefault="002606B7" w:rsidP="002606B7">
      <w:pPr>
        <w:rPr>
          <w:rFonts w:ascii="Tahoma" w:hAnsi="Tahoma" w:cs="Tahoma"/>
          <w:sz w:val="24"/>
          <w:szCs w:val="24"/>
        </w:rPr>
      </w:pPr>
      <w:r w:rsidRPr="007D5272">
        <w:rPr>
          <w:rFonts w:ascii="Tahoma" w:hAnsi="Tahoma" w:cs="Tahoma"/>
          <w:sz w:val="24"/>
          <w:szCs w:val="24"/>
        </w:rPr>
        <w:t xml:space="preserve">The results presented in this study </w:t>
      </w:r>
      <w:r w:rsidR="003243E0" w:rsidRPr="007D5272">
        <w:rPr>
          <w:rFonts w:ascii="Tahoma" w:hAnsi="Tahoma" w:cs="Tahoma"/>
          <w:sz w:val="24"/>
          <w:szCs w:val="24"/>
        </w:rPr>
        <w:t xml:space="preserve">were </w:t>
      </w:r>
      <w:r w:rsidR="001F1586" w:rsidRPr="007D5272">
        <w:rPr>
          <w:rFonts w:ascii="Tahoma" w:hAnsi="Tahoma" w:cs="Tahoma"/>
          <w:sz w:val="24"/>
          <w:szCs w:val="24"/>
        </w:rPr>
        <w:t xml:space="preserve">published </w:t>
      </w:r>
      <w:r w:rsidR="000E2C60" w:rsidRPr="007D5272">
        <w:rPr>
          <w:rFonts w:ascii="Tahoma" w:hAnsi="Tahoma" w:cs="Tahoma"/>
          <w:sz w:val="24"/>
          <w:szCs w:val="24"/>
        </w:rPr>
        <w:t xml:space="preserve">by </w:t>
      </w:r>
      <w:proofErr w:type="spellStart"/>
      <w:r w:rsidR="001F1586" w:rsidRPr="007D5272">
        <w:rPr>
          <w:rFonts w:ascii="Tahoma" w:hAnsi="Tahoma" w:cs="Tahoma"/>
          <w:sz w:val="24"/>
          <w:szCs w:val="24"/>
        </w:rPr>
        <w:t>Prein</w:t>
      </w:r>
      <w:proofErr w:type="spellEnd"/>
      <w:r w:rsidR="001F1586" w:rsidRPr="007D5272">
        <w:rPr>
          <w:rFonts w:ascii="Tahoma" w:hAnsi="Tahoma" w:cs="Tahoma"/>
          <w:sz w:val="24"/>
          <w:szCs w:val="24"/>
        </w:rPr>
        <w:t xml:space="preserve"> et al. </w:t>
      </w:r>
      <w:r w:rsidR="000E2C60" w:rsidRPr="007D5272">
        <w:rPr>
          <w:rFonts w:ascii="Tahoma" w:hAnsi="Tahoma" w:cs="Tahoma"/>
          <w:sz w:val="24"/>
          <w:szCs w:val="24"/>
        </w:rPr>
        <w:t>(</w:t>
      </w:r>
      <w:r w:rsidR="001F1586" w:rsidRPr="007D5272">
        <w:rPr>
          <w:rFonts w:ascii="Tahoma" w:hAnsi="Tahoma" w:cs="Tahoma"/>
          <w:sz w:val="24"/>
          <w:szCs w:val="24"/>
        </w:rPr>
        <w:t>2022)</w:t>
      </w:r>
      <w:r w:rsidR="000E2C60" w:rsidRPr="007D5272">
        <w:rPr>
          <w:rFonts w:ascii="Tahoma" w:hAnsi="Tahoma" w:cs="Tahoma"/>
          <w:sz w:val="24"/>
          <w:szCs w:val="24"/>
        </w:rPr>
        <w:t>.</w:t>
      </w:r>
      <w:r w:rsidR="001F1586" w:rsidRPr="007D5272">
        <w:rPr>
          <w:rFonts w:ascii="Tahoma" w:hAnsi="Tahoma" w:cs="Tahoma"/>
          <w:sz w:val="24"/>
          <w:szCs w:val="24"/>
        </w:rPr>
        <w:t xml:space="preserve"> </w:t>
      </w:r>
      <w:r w:rsidR="000E2C60" w:rsidRPr="007D5272">
        <w:rPr>
          <w:rFonts w:ascii="Tahoma" w:hAnsi="Tahoma" w:cs="Tahoma"/>
          <w:sz w:val="24"/>
          <w:szCs w:val="24"/>
        </w:rPr>
        <w:t>Results were generated from</w:t>
      </w:r>
      <w:r w:rsidRPr="007D5272">
        <w:rPr>
          <w:rFonts w:ascii="Tahoma" w:hAnsi="Tahoma" w:cs="Tahoma"/>
          <w:sz w:val="24"/>
          <w:szCs w:val="24"/>
        </w:rPr>
        <w:t xml:space="preserve"> a</w:t>
      </w:r>
      <w:r w:rsidR="000E2C60" w:rsidRPr="007D5272">
        <w:rPr>
          <w:rFonts w:ascii="Tahoma" w:hAnsi="Tahoma" w:cs="Tahoma"/>
          <w:sz w:val="24"/>
          <w:szCs w:val="24"/>
        </w:rPr>
        <w:t xml:space="preserve">n </w:t>
      </w:r>
      <w:r w:rsidRPr="007D5272">
        <w:rPr>
          <w:rFonts w:ascii="Tahoma" w:hAnsi="Tahoma" w:cs="Tahoma"/>
          <w:sz w:val="24"/>
          <w:szCs w:val="24"/>
        </w:rPr>
        <w:t>analysis of the synoptic-scale atmospheric conditions, referred to as weather types (WT), that are most strongly associated with large daily burned areas during California wildfires. The study identified several distinct WTs across eight regions in California</w:t>
      </w:r>
      <w:r w:rsidR="001F1586" w:rsidRPr="007D5272">
        <w:rPr>
          <w:rFonts w:ascii="Tahoma" w:hAnsi="Tahoma" w:cs="Tahoma"/>
          <w:sz w:val="24"/>
          <w:szCs w:val="24"/>
        </w:rPr>
        <w:t xml:space="preserve"> (Figure </w:t>
      </w:r>
      <w:r w:rsidR="007D5272">
        <w:rPr>
          <w:rFonts w:ascii="Tahoma" w:hAnsi="Tahoma" w:cs="Tahoma"/>
          <w:sz w:val="24"/>
          <w:szCs w:val="24"/>
        </w:rPr>
        <w:t>9</w:t>
      </w:r>
      <w:r w:rsidR="001F1586" w:rsidRPr="007D5272">
        <w:rPr>
          <w:rFonts w:ascii="Tahoma" w:hAnsi="Tahoma" w:cs="Tahoma"/>
          <w:sz w:val="24"/>
          <w:szCs w:val="24"/>
        </w:rPr>
        <w:t>)</w:t>
      </w:r>
      <w:r w:rsidRPr="007D5272">
        <w:rPr>
          <w:rFonts w:ascii="Tahoma" w:hAnsi="Tahoma" w:cs="Tahoma"/>
          <w:sz w:val="24"/>
          <w:szCs w:val="24"/>
        </w:rPr>
        <w:t>, each of which has a significant impact on fire behavior. These WTs include Santa Ana and Diablo wind events, which are characterized by strong, dry downslope winds primarily occurring in the fall. These events have shown an increase in frequency during the 20th century, particularly in regions like San Diego and the Bay Area. However, the study projects a future decrease in the frequency of these events under continued climate change.</w:t>
      </w:r>
    </w:p>
    <w:p w14:paraId="45D97365" w14:textId="52783205" w:rsidR="000E2C60" w:rsidRPr="00E76F3D" w:rsidRDefault="007012AE" w:rsidP="007012AE">
      <w:pPr>
        <w:spacing w:after="0" w:line="240" w:lineRule="auto"/>
        <w:jc w:val="center"/>
        <w:rPr>
          <w:rFonts w:ascii="Tahoma" w:hAnsi="Tahoma" w:cs="Tahoma"/>
        </w:rPr>
      </w:pPr>
      <w:r w:rsidRPr="00E76F3D">
        <w:rPr>
          <w:rFonts w:ascii="Tahoma" w:hAnsi="Tahoma" w:cs="Tahoma"/>
          <w:noProof/>
        </w:rPr>
        <w:drawing>
          <wp:inline distT="0" distB="0" distL="0" distR="0" wp14:anchorId="2845E09E" wp14:editId="7E8F1727">
            <wp:extent cx="3682365" cy="4084955"/>
            <wp:effectExtent l="0" t="0" r="0" b="0"/>
            <wp:docPr id="1848458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2365" cy="4084955"/>
                    </a:xfrm>
                    <a:prstGeom prst="rect">
                      <a:avLst/>
                    </a:prstGeom>
                    <a:noFill/>
                  </pic:spPr>
                </pic:pic>
              </a:graphicData>
            </a:graphic>
          </wp:inline>
        </w:drawing>
      </w:r>
    </w:p>
    <w:p w14:paraId="4212734D" w14:textId="5AB24585" w:rsidR="007012AE" w:rsidRPr="007D5272" w:rsidRDefault="007012AE" w:rsidP="007012AE">
      <w:pPr>
        <w:spacing w:after="0" w:line="240" w:lineRule="auto"/>
        <w:rPr>
          <w:rFonts w:ascii="Tahoma" w:hAnsi="Tahoma" w:cs="Tahoma"/>
          <w:i/>
          <w:iCs/>
        </w:rPr>
      </w:pPr>
      <w:r w:rsidRPr="007D5272">
        <w:rPr>
          <w:rFonts w:ascii="Tahoma" w:hAnsi="Tahoma" w:cs="Tahoma"/>
          <w:i/>
          <w:iCs/>
        </w:rPr>
        <w:t xml:space="preserve">Figure </w:t>
      </w:r>
      <w:r w:rsidR="007D5272" w:rsidRPr="007D5272">
        <w:rPr>
          <w:rFonts w:ascii="Tahoma" w:hAnsi="Tahoma" w:cs="Tahoma"/>
          <w:i/>
          <w:iCs/>
        </w:rPr>
        <w:t>9</w:t>
      </w:r>
      <w:r w:rsidRPr="007D5272">
        <w:rPr>
          <w:rFonts w:ascii="Tahoma" w:hAnsi="Tahoma" w:cs="Tahoma"/>
          <w:i/>
          <w:iCs/>
        </w:rPr>
        <w:t xml:space="preserve">. Map showing weather regions and weather types in California. </w:t>
      </w:r>
    </w:p>
    <w:p w14:paraId="2C1B9BC1" w14:textId="77777777" w:rsidR="007012AE" w:rsidRPr="00E76F3D" w:rsidRDefault="007012AE" w:rsidP="00E66505">
      <w:pPr>
        <w:spacing w:after="0" w:line="240" w:lineRule="auto"/>
        <w:rPr>
          <w:rFonts w:ascii="Tahoma" w:hAnsi="Tahoma" w:cs="Tahoma"/>
        </w:rPr>
      </w:pPr>
    </w:p>
    <w:p w14:paraId="5C836883" w14:textId="77777777" w:rsidR="00E32CF1" w:rsidRDefault="002606B7" w:rsidP="00E32CF1">
      <w:pPr>
        <w:spacing w:after="0" w:line="240" w:lineRule="auto"/>
        <w:rPr>
          <w:rFonts w:ascii="Tahoma" w:hAnsi="Tahoma" w:cs="Tahoma"/>
        </w:rPr>
      </w:pPr>
      <w:r w:rsidRPr="00E32CF1">
        <w:rPr>
          <w:rFonts w:ascii="Tahoma" w:hAnsi="Tahoma" w:cs="Tahoma"/>
          <w:sz w:val="24"/>
          <w:szCs w:val="24"/>
        </w:rPr>
        <w:t xml:space="preserve">Additionally, the study found significant future increases in WTs associated with thermal low-pressure systems, particularly along the California coast and in the Sierra West region. These increases are largely attributed to the effects of greenhouse gas forcing, which enhances the ocean-land temperature gradient, and aerosol forcing changes, which reduce relative humidity over land and strengthen low-pressure anomalies along </w:t>
      </w:r>
      <w:r w:rsidRPr="00E32CF1">
        <w:rPr>
          <w:rFonts w:ascii="Tahoma" w:hAnsi="Tahoma" w:cs="Tahoma"/>
          <w:sz w:val="24"/>
          <w:szCs w:val="24"/>
        </w:rPr>
        <w:lastRenderedPageBreak/>
        <w:t>the coast. These changes suggest that future weather patterns will likely create conditions more conducive to large fire growth during the summer months, while reducing fire risk in the fall.</w:t>
      </w:r>
    </w:p>
    <w:p w14:paraId="0B2E55F3" w14:textId="77777777" w:rsidR="00E32CF1" w:rsidRPr="00E32CF1" w:rsidRDefault="00E32CF1" w:rsidP="00E32CF1">
      <w:pPr>
        <w:spacing w:after="0" w:line="240" w:lineRule="auto"/>
        <w:rPr>
          <w:rFonts w:ascii="Tahoma" w:hAnsi="Tahoma" w:cs="Tahoma"/>
          <w:sz w:val="24"/>
          <w:szCs w:val="24"/>
        </w:rPr>
      </w:pPr>
    </w:p>
    <w:p w14:paraId="78AB91F3" w14:textId="384D5E7B" w:rsidR="002606B7" w:rsidRPr="00E32CF1" w:rsidRDefault="002606B7" w:rsidP="00E32CF1">
      <w:pPr>
        <w:spacing w:after="0" w:line="240" w:lineRule="auto"/>
        <w:rPr>
          <w:rFonts w:ascii="Tahoma" w:hAnsi="Tahoma" w:cs="Tahoma"/>
          <w:sz w:val="24"/>
          <w:szCs w:val="24"/>
        </w:rPr>
      </w:pPr>
      <w:r w:rsidRPr="00E32CF1">
        <w:rPr>
          <w:rFonts w:ascii="Tahoma" w:hAnsi="Tahoma" w:cs="Tahoma"/>
          <w:sz w:val="24"/>
          <w:szCs w:val="24"/>
        </w:rPr>
        <w:t>The study's results also highlight the variability in WT frequency across different regions and the influence of natural climate variability versus anthropogenic climate change. For instance, the Modoc and Sierra East regions are expected to experience significant increases in WT frequency due to increased greenhouse gases, while the frequency of traditional WTs like Santa Ana and Diablo winds may decrease. This shift could have important implications for wildfire management and risk assessment in California as climate change continues to alter the atmospheric dynamics that drive extreme fire weather.</w:t>
      </w:r>
    </w:p>
    <w:p w14:paraId="2EA495F3" w14:textId="77777777" w:rsidR="00E32CF1" w:rsidRPr="00E32CF1" w:rsidRDefault="00E32CF1" w:rsidP="00E32CF1">
      <w:pPr>
        <w:spacing w:after="0" w:line="240" w:lineRule="auto"/>
        <w:rPr>
          <w:rFonts w:ascii="Tahoma" w:hAnsi="Tahoma" w:cs="Tahoma"/>
          <w:sz w:val="24"/>
          <w:szCs w:val="24"/>
        </w:rPr>
      </w:pPr>
    </w:p>
    <w:p w14:paraId="6C0BF8A2" w14:textId="6ED090D7" w:rsidR="00622F57" w:rsidRPr="00E32CF1" w:rsidRDefault="002606B7" w:rsidP="00622F57">
      <w:pPr>
        <w:rPr>
          <w:rFonts w:ascii="Tahoma" w:hAnsi="Tahoma" w:cs="Tahoma"/>
          <w:sz w:val="24"/>
          <w:szCs w:val="24"/>
        </w:rPr>
      </w:pPr>
      <w:r w:rsidRPr="00E32CF1">
        <w:rPr>
          <w:rFonts w:ascii="Tahoma" w:hAnsi="Tahoma" w:cs="Tahoma"/>
          <w:sz w:val="24"/>
          <w:szCs w:val="24"/>
        </w:rPr>
        <w:t>Overall, this study underscore</w:t>
      </w:r>
      <w:r w:rsidR="001F1586" w:rsidRPr="00E32CF1">
        <w:rPr>
          <w:rFonts w:ascii="Tahoma" w:hAnsi="Tahoma" w:cs="Tahoma"/>
          <w:sz w:val="24"/>
          <w:szCs w:val="24"/>
        </w:rPr>
        <w:t>d</w:t>
      </w:r>
      <w:r w:rsidRPr="00E32CF1">
        <w:rPr>
          <w:rFonts w:ascii="Tahoma" w:hAnsi="Tahoma" w:cs="Tahoma"/>
          <w:sz w:val="24"/>
          <w:szCs w:val="24"/>
        </w:rPr>
        <w:t xml:space="preserve"> the critical need for ongoing monitoring and adaptation strategies to address the changing nature of wildfire risk in California, driven by both natural variability and anthropogenic factors. The detailed analysis of WTs and their projected changes </w:t>
      </w:r>
      <w:r w:rsidR="001F1586" w:rsidRPr="00E32CF1">
        <w:rPr>
          <w:rFonts w:ascii="Tahoma" w:hAnsi="Tahoma" w:cs="Tahoma"/>
          <w:sz w:val="24"/>
          <w:szCs w:val="24"/>
        </w:rPr>
        <w:t xml:space="preserve">provided in </w:t>
      </w:r>
      <w:proofErr w:type="spellStart"/>
      <w:r w:rsidR="001F1586" w:rsidRPr="00E32CF1">
        <w:rPr>
          <w:rFonts w:ascii="Tahoma" w:hAnsi="Tahoma" w:cs="Tahoma"/>
          <w:sz w:val="24"/>
          <w:szCs w:val="24"/>
        </w:rPr>
        <w:t>Prein</w:t>
      </w:r>
      <w:proofErr w:type="spellEnd"/>
      <w:r w:rsidR="001F1586" w:rsidRPr="00E32CF1">
        <w:rPr>
          <w:rFonts w:ascii="Tahoma" w:hAnsi="Tahoma" w:cs="Tahoma"/>
          <w:sz w:val="24"/>
          <w:szCs w:val="24"/>
        </w:rPr>
        <w:t xml:space="preserve"> et al (2022) </w:t>
      </w:r>
      <w:r w:rsidRPr="00E32CF1">
        <w:rPr>
          <w:rFonts w:ascii="Tahoma" w:hAnsi="Tahoma" w:cs="Tahoma"/>
          <w:sz w:val="24"/>
          <w:szCs w:val="24"/>
        </w:rPr>
        <w:t>provides valuable insights for improving fire weather forecasting and enhancing the resilience of communities in fire-prone areas.</w:t>
      </w:r>
      <w:r w:rsidR="00622F57" w:rsidRPr="00E32CF1">
        <w:rPr>
          <w:rFonts w:ascii="Tahoma" w:hAnsi="Tahoma" w:cs="Tahoma"/>
          <w:sz w:val="24"/>
          <w:szCs w:val="24"/>
        </w:rPr>
        <w:t xml:space="preserve"> </w:t>
      </w:r>
    </w:p>
    <w:p w14:paraId="336C11A3" w14:textId="77777777" w:rsidR="006344FF" w:rsidRPr="00E32CF1" w:rsidRDefault="006344FF" w:rsidP="006344FF">
      <w:pPr>
        <w:pStyle w:val="Heading4"/>
        <w:rPr>
          <w:rFonts w:ascii="Tahoma" w:hAnsi="Tahoma" w:cs="Tahoma"/>
          <w:color w:val="auto"/>
          <w:sz w:val="24"/>
          <w:szCs w:val="24"/>
        </w:rPr>
      </w:pPr>
      <w:r w:rsidRPr="00E32CF1">
        <w:rPr>
          <w:rFonts w:ascii="Tahoma" w:hAnsi="Tahoma" w:cs="Tahoma"/>
          <w:color w:val="auto"/>
          <w:sz w:val="24"/>
          <w:szCs w:val="24"/>
        </w:rPr>
        <w:t>Coupled Atmosphere-Wildland Fire Environment (</w:t>
      </w:r>
      <w:proofErr w:type="spellStart"/>
      <w:r w:rsidRPr="00E32CF1">
        <w:rPr>
          <w:rFonts w:ascii="Tahoma" w:hAnsi="Tahoma" w:cs="Tahoma"/>
          <w:color w:val="auto"/>
          <w:sz w:val="24"/>
          <w:szCs w:val="24"/>
        </w:rPr>
        <w:t>CAWFE</w:t>
      </w:r>
      <w:proofErr w:type="spellEnd"/>
      <w:r w:rsidRPr="00E32CF1">
        <w:rPr>
          <w:rFonts w:ascii="Tahoma" w:hAnsi="Tahoma" w:cs="Tahoma"/>
          <w:color w:val="auto"/>
          <w:sz w:val="24"/>
          <w:szCs w:val="24"/>
        </w:rPr>
        <w:t>) model – Case Studies</w:t>
      </w:r>
    </w:p>
    <w:p w14:paraId="0E4A58F4" w14:textId="4EB7472F" w:rsidR="006344FF" w:rsidRPr="00E32CF1" w:rsidRDefault="001F1586" w:rsidP="006344FF">
      <w:pPr>
        <w:rPr>
          <w:rFonts w:ascii="Tahoma" w:hAnsi="Tahoma" w:cs="Tahoma"/>
          <w:sz w:val="24"/>
          <w:szCs w:val="24"/>
        </w:rPr>
      </w:pPr>
      <w:r w:rsidRPr="00E32CF1">
        <w:rPr>
          <w:rFonts w:ascii="Tahoma" w:hAnsi="Tahoma" w:cs="Tahoma"/>
          <w:sz w:val="24"/>
          <w:szCs w:val="24"/>
        </w:rPr>
        <w:t xml:space="preserve">The modeling and evaluation of nineteen different fire events using the </w:t>
      </w:r>
      <w:proofErr w:type="spellStart"/>
      <w:r w:rsidRPr="00E32CF1">
        <w:rPr>
          <w:rFonts w:ascii="Tahoma" w:hAnsi="Tahoma" w:cs="Tahoma"/>
          <w:sz w:val="24"/>
          <w:szCs w:val="24"/>
        </w:rPr>
        <w:t>CAWFE</w:t>
      </w:r>
      <w:proofErr w:type="spellEnd"/>
      <w:r w:rsidRPr="00E32CF1">
        <w:rPr>
          <w:rFonts w:ascii="Tahoma" w:hAnsi="Tahoma" w:cs="Tahoma"/>
          <w:sz w:val="24"/>
          <w:szCs w:val="24"/>
        </w:rPr>
        <w:t xml:space="preserve"> model revealed </w:t>
      </w:r>
      <w:r w:rsidR="00FC437C" w:rsidRPr="00E32CF1">
        <w:rPr>
          <w:rFonts w:ascii="Tahoma" w:hAnsi="Tahoma" w:cs="Tahoma"/>
          <w:sz w:val="24"/>
          <w:szCs w:val="24"/>
        </w:rPr>
        <w:t>strengths</w:t>
      </w:r>
      <w:r w:rsidRPr="00E32CF1">
        <w:rPr>
          <w:rFonts w:ascii="Tahoma" w:hAnsi="Tahoma" w:cs="Tahoma"/>
          <w:sz w:val="24"/>
          <w:szCs w:val="24"/>
        </w:rPr>
        <w:t xml:space="preserve"> and limitations as a modeling platform. </w:t>
      </w:r>
      <w:proofErr w:type="spellStart"/>
      <w:r w:rsidR="006344FF" w:rsidRPr="00E32CF1">
        <w:rPr>
          <w:rFonts w:ascii="Tahoma" w:hAnsi="Tahoma" w:cs="Tahoma"/>
          <w:sz w:val="24"/>
          <w:szCs w:val="24"/>
        </w:rPr>
        <w:t>CAWFE's</w:t>
      </w:r>
      <w:proofErr w:type="spellEnd"/>
      <w:r w:rsidR="006344FF" w:rsidRPr="00E32CF1">
        <w:rPr>
          <w:rFonts w:ascii="Tahoma" w:hAnsi="Tahoma" w:cs="Tahoma"/>
          <w:sz w:val="24"/>
          <w:szCs w:val="24"/>
        </w:rPr>
        <w:t xml:space="preserve"> primary strength lies in its ability to dynamically couple the processes of fire spread with atmospheric </w:t>
      </w:r>
      <w:proofErr w:type="gramStart"/>
      <w:r w:rsidR="006344FF" w:rsidRPr="00E32CF1">
        <w:rPr>
          <w:rFonts w:ascii="Tahoma" w:hAnsi="Tahoma" w:cs="Tahoma"/>
          <w:sz w:val="24"/>
          <w:szCs w:val="24"/>
        </w:rPr>
        <w:t>feedbacks</w:t>
      </w:r>
      <w:proofErr w:type="gramEnd"/>
      <w:r w:rsidR="006344FF" w:rsidRPr="00E32CF1">
        <w:rPr>
          <w:rFonts w:ascii="Tahoma" w:hAnsi="Tahoma" w:cs="Tahoma"/>
          <w:sz w:val="24"/>
          <w:szCs w:val="24"/>
        </w:rPr>
        <w:t xml:space="preserve">. This coupling allows it to simulate phenomena such as the development of fire-induced vortices, extreme wind patterns, and the formation of pyrocumulonimbus clouds—factors that play a critical role in the escalation of fire behavior during events like the 2020 Creek Fire and the 2018 Carr Fire. The model's ability to operate at high spatial and temporal resolutions enables it to capture fine-scale variations in fire behavior, which are crucial for understanding how fires spread through complex terrains and under varying meteorological conditions. For example, </w:t>
      </w:r>
      <w:proofErr w:type="spellStart"/>
      <w:r w:rsidR="006344FF" w:rsidRPr="00E32CF1">
        <w:rPr>
          <w:rFonts w:ascii="Tahoma" w:hAnsi="Tahoma" w:cs="Tahoma"/>
          <w:sz w:val="24"/>
          <w:szCs w:val="24"/>
        </w:rPr>
        <w:t>CAWFE</w:t>
      </w:r>
      <w:proofErr w:type="spellEnd"/>
      <w:r w:rsidR="006344FF" w:rsidRPr="00E32CF1">
        <w:rPr>
          <w:rFonts w:ascii="Tahoma" w:hAnsi="Tahoma" w:cs="Tahoma"/>
          <w:sz w:val="24"/>
          <w:szCs w:val="24"/>
        </w:rPr>
        <w:t xml:space="preserve"> accurately simulated the rapid spread of the Tubbs Fire and the dynamic wind patterns that drove it into urban areas. </w:t>
      </w:r>
      <w:proofErr w:type="spellStart"/>
      <w:r w:rsidR="006344FF" w:rsidRPr="00E32CF1">
        <w:rPr>
          <w:rFonts w:ascii="Tahoma" w:hAnsi="Tahoma" w:cs="Tahoma"/>
          <w:sz w:val="24"/>
          <w:szCs w:val="24"/>
        </w:rPr>
        <w:t>CAWFE</w:t>
      </w:r>
      <w:proofErr w:type="spellEnd"/>
      <w:r w:rsidR="006344FF" w:rsidRPr="00E32CF1">
        <w:rPr>
          <w:rFonts w:ascii="Tahoma" w:hAnsi="Tahoma" w:cs="Tahoma"/>
          <w:sz w:val="24"/>
          <w:szCs w:val="24"/>
        </w:rPr>
        <w:t xml:space="preserve"> has been validated through numerous case studies involving high-profile wildfires, including the 2020 East Troublesome Fire, the 2017 Tubbs Fire, and the 2018 Camp Fire. These simulations have consistently shown that </w:t>
      </w:r>
      <w:proofErr w:type="spellStart"/>
      <w:r w:rsidR="006344FF" w:rsidRPr="00E32CF1">
        <w:rPr>
          <w:rFonts w:ascii="Tahoma" w:hAnsi="Tahoma" w:cs="Tahoma"/>
          <w:sz w:val="24"/>
          <w:szCs w:val="24"/>
        </w:rPr>
        <w:t>CAWFE</w:t>
      </w:r>
      <w:proofErr w:type="spellEnd"/>
      <w:r w:rsidR="006344FF" w:rsidRPr="00E32CF1">
        <w:rPr>
          <w:rFonts w:ascii="Tahoma" w:hAnsi="Tahoma" w:cs="Tahoma"/>
          <w:sz w:val="24"/>
          <w:szCs w:val="24"/>
        </w:rPr>
        <w:t xml:space="preserve"> can reasonably reproduce the spread patterns and some of the extreme behaviors observed during these fires, lending credibility to its predictive capabilities​.</w:t>
      </w:r>
    </w:p>
    <w:p w14:paraId="11E16E5C" w14:textId="2B4A9FA4" w:rsidR="006344FF" w:rsidRPr="001D3151" w:rsidRDefault="006344FF" w:rsidP="006344FF">
      <w:pPr>
        <w:rPr>
          <w:rFonts w:ascii="Tahoma" w:hAnsi="Tahoma" w:cs="Tahoma"/>
          <w:sz w:val="24"/>
          <w:szCs w:val="24"/>
        </w:rPr>
      </w:pPr>
      <w:r w:rsidRPr="00E32CF1">
        <w:rPr>
          <w:rFonts w:ascii="Tahoma" w:hAnsi="Tahoma" w:cs="Tahoma"/>
          <w:sz w:val="24"/>
          <w:szCs w:val="24"/>
        </w:rPr>
        <w:t xml:space="preserve">Some of the limitations </w:t>
      </w:r>
      <w:r w:rsidR="001D3151">
        <w:rPr>
          <w:rFonts w:ascii="Tahoma" w:hAnsi="Tahoma" w:cs="Tahoma"/>
          <w:sz w:val="24"/>
          <w:szCs w:val="24"/>
        </w:rPr>
        <w:t>identified for</w:t>
      </w:r>
      <w:r w:rsidRPr="00E32CF1">
        <w:rPr>
          <w:rFonts w:ascii="Tahoma" w:hAnsi="Tahoma" w:cs="Tahoma"/>
          <w:sz w:val="24"/>
          <w:szCs w:val="24"/>
        </w:rPr>
        <w:t xml:space="preserve"> </w:t>
      </w:r>
      <w:proofErr w:type="spellStart"/>
      <w:r w:rsidRPr="00E32CF1">
        <w:rPr>
          <w:rFonts w:ascii="Tahoma" w:hAnsi="Tahoma" w:cs="Tahoma"/>
          <w:sz w:val="24"/>
          <w:szCs w:val="24"/>
        </w:rPr>
        <w:t>CAWFE</w:t>
      </w:r>
      <w:proofErr w:type="spellEnd"/>
      <w:r w:rsidRPr="00E32CF1">
        <w:rPr>
          <w:rFonts w:ascii="Tahoma" w:hAnsi="Tahoma" w:cs="Tahoma"/>
          <w:sz w:val="24"/>
          <w:szCs w:val="24"/>
        </w:rPr>
        <w:t xml:space="preserve"> </w:t>
      </w:r>
      <w:r w:rsidR="001D3151">
        <w:rPr>
          <w:rFonts w:ascii="Tahoma" w:hAnsi="Tahoma" w:cs="Tahoma"/>
          <w:sz w:val="24"/>
          <w:szCs w:val="24"/>
        </w:rPr>
        <w:t xml:space="preserve">model </w:t>
      </w:r>
      <w:r w:rsidRPr="00E32CF1">
        <w:rPr>
          <w:rFonts w:ascii="Tahoma" w:hAnsi="Tahoma" w:cs="Tahoma"/>
          <w:sz w:val="24"/>
          <w:szCs w:val="24"/>
        </w:rPr>
        <w:t>include</w:t>
      </w:r>
      <w:r w:rsidR="001D3151">
        <w:rPr>
          <w:rFonts w:ascii="Tahoma" w:hAnsi="Tahoma" w:cs="Tahoma"/>
          <w:sz w:val="24"/>
          <w:szCs w:val="24"/>
        </w:rPr>
        <w:t>d</w:t>
      </w:r>
      <w:r w:rsidRPr="00E32CF1">
        <w:rPr>
          <w:rFonts w:ascii="Tahoma" w:hAnsi="Tahoma" w:cs="Tahoma"/>
          <w:sz w:val="24"/>
          <w:szCs w:val="24"/>
        </w:rPr>
        <w:t xml:space="preserve"> computational requirements, data dependencies, and challenges in operationalizing the model. The complexity and high resolution of </w:t>
      </w:r>
      <w:proofErr w:type="spellStart"/>
      <w:r w:rsidRPr="00E32CF1">
        <w:rPr>
          <w:rFonts w:ascii="Tahoma" w:hAnsi="Tahoma" w:cs="Tahoma"/>
          <w:sz w:val="24"/>
          <w:szCs w:val="24"/>
        </w:rPr>
        <w:t>CAWFE</w:t>
      </w:r>
      <w:proofErr w:type="spellEnd"/>
      <w:r w:rsidRPr="00E32CF1">
        <w:rPr>
          <w:rFonts w:ascii="Tahoma" w:hAnsi="Tahoma" w:cs="Tahoma"/>
          <w:sz w:val="24"/>
          <w:szCs w:val="24"/>
        </w:rPr>
        <w:t xml:space="preserve"> come with significant computational demands, which can limit its application for real-time operational use. The model requires powerful computing resources and extensive data inputs, making it less practical for </w:t>
      </w:r>
      <w:r w:rsidRPr="00E32CF1">
        <w:rPr>
          <w:rFonts w:ascii="Tahoma" w:hAnsi="Tahoma" w:cs="Tahoma"/>
          <w:sz w:val="24"/>
          <w:szCs w:val="24"/>
        </w:rPr>
        <w:lastRenderedPageBreak/>
        <w:t xml:space="preserve">rapid deployment during active fire events. The accuracy of </w:t>
      </w:r>
      <w:proofErr w:type="spellStart"/>
      <w:r w:rsidRPr="00E32CF1">
        <w:rPr>
          <w:rFonts w:ascii="Tahoma" w:hAnsi="Tahoma" w:cs="Tahoma"/>
          <w:sz w:val="24"/>
          <w:szCs w:val="24"/>
        </w:rPr>
        <w:t>CAWFE</w:t>
      </w:r>
      <w:proofErr w:type="spellEnd"/>
      <w:r w:rsidRPr="00E32CF1">
        <w:rPr>
          <w:rFonts w:ascii="Tahoma" w:hAnsi="Tahoma" w:cs="Tahoma"/>
          <w:sz w:val="24"/>
          <w:szCs w:val="24"/>
        </w:rPr>
        <w:t xml:space="preserve"> simulations is heavily dependent on model parameterization and the quality and availability of input data, including detailed meteorological data, fuel ch</w:t>
      </w:r>
      <w:r w:rsidRPr="001D3151">
        <w:rPr>
          <w:rFonts w:ascii="Tahoma" w:hAnsi="Tahoma" w:cs="Tahoma"/>
          <w:sz w:val="24"/>
          <w:szCs w:val="24"/>
        </w:rPr>
        <w:t xml:space="preserve">aracteristics, and initial fire conditions. Inaccuracies or delays in obtaining this data can lead to errors in the model's predictions, potentially limiting its reliability in fast-evolving fire situations. </w:t>
      </w:r>
    </w:p>
    <w:p w14:paraId="6E4E9D7F" w14:textId="219BAB93" w:rsidR="006344FF" w:rsidRPr="001D3151" w:rsidRDefault="006344FF" w:rsidP="000F7A07">
      <w:pPr>
        <w:spacing w:after="0" w:line="240" w:lineRule="auto"/>
        <w:rPr>
          <w:rFonts w:ascii="Tahoma" w:hAnsi="Tahoma" w:cs="Tahoma"/>
          <w:sz w:val="24"/>
          <w:szCs w:val="24"/>
        </w:rPr>
      </w:pPr>
      <w:r w:rsidRPr="001D3151">
        <w:rPr>
          <w:rFonts w:ascii="Tahoma" w:hAnsi="Tahoma" w:cs="Tahoma"/>
          <w:sz w:val="24"/>
          <w:szCs w:val="24"/>
        </w:rPr>
        <w:t xml:space="preserve">Despite its advanced capabilities, </w:t>
      </w:r>
      <w:proofErr w:type="spellStart"/>
      <w:r w:rsidRPr="001D3151">
        <w:rPr>
          <w:rFonts w:ascii="Tahoma" w:hAnsi="Tahoma" w:cs="Tahoma"/>
          <w:sz w:val="24"/>
          <w:szCs w:val="24"/>
        </w:rPr>
        <w:t>CAWFE</w:t>
      </w:r>
      <w:proofErr w:type="spellEnd"/>
      <w:r w:rsidRPr="001D3151">
        <w:rPr>
          <w:rFonts w:ascii="Tahoma" w:hAnsi="Tahoma" w:cs="Tahoma"/>
          <w:sz w:val="24"/>
          <w:szCs w:val="24"/>
        </w:rPr>
        <w:t xml:space="preserve"> has seen limited use in operational fire management settings. This is partly due to its complexity and the specialized expertise required to run the model and interpret its outputs, which can be a barrier for fire managers who need straightforward, actionable information during emergencies. The case studies explored demonstrated that </w:t>
      </w:r>
      <w:proofErr w:type="spellStart"/>
      <w:r w:rsidRPr="001D3151">
        <w:rPr>
          <w:rFonts w:ascii="Tahoma" w:hAnsi="Tahoma" w:cs="Tahoma"/>
          <w:sz w:val="24"/>
          <w:szCs w:val="24"/>
        </w:rPr>
        <w:t>CAWFE</w:t>
      </w:r>
      <w:proofErr w:type="spellEnd"/>
      <w:r w:rsidRPr="001D3151">
        <w:rPr>
          <w:rFonts w:ascii="Tahoma" w:hAnsi="Tahoma" w:cs="Tahoma"/>
          <w:sz w:val="24"/>
          <w:szCs w:val="24"/>
        </w:rPr>
        <w:t xml:space="preserve"> excels in simulating extreme fire behaviors, </w:t>
      </w:r>
      <w:r w:rsidR="00D14060" w:rsidRPr="001D3151">
        <w:rPr>
          <w:rFonts w:ascii="Tahoma" w:hAnsi="Tahoma" w:cs="Tahoma"/>
          <w:sz w:val="24"/>
          <w:szCs w:val="24"/>
        </w:rPr>
        <w:t>h</w:t>
      </w:r>
      <w:r w:rsidRPr="001D3151">
        <w:rPr>
          <w:rFonts w:ascii="Tahoma" w:hAnsi="Tahoma" w:cs="Tahoma"/>
          <w:sz w:val="24"/>
          <w:szCs w:val="24"/>
        </w:rPr>
        <w:t xml:space="preserve">owever, its application in lower-intensity fire scenarios has been less explored. </w:t>
      </w:r>
      <w:r w:rsidR="000F7A07" w:rsidRPr="001D3151">
        <w:rPr>
          <w:rFonts w:ascii="Tahoma" w:hAnsi="Tahoma" w:cs="Tahoma"/>
          <w:sz w:val="24"/>
          <w:szCs w:val="24"/>
        </w:rPr>
        <w:br/>
      </w:r>
    </w:p>
    <w:p w14:paraId="00D0FFAB" w14:textId="372A09F9" w:rsidR="000F7A07" w:rsidRPr="001D3151" w:rsidRDefault="000F7A07" w:rsidP="000F7A07">
      <w:pPr>
        <w:spacing w:after="0" w:line="240" w:lineRule="auto"/>
        <w:rPr>
          <w:rFonts w:ascii="Tahoma" w:hAnsi="Tahoma" w:cs="Tahoma"/>
          <w:sz w:val="24"/>
          <w:szCs w:val="24"/>
        </w:rPr>
      </w:pPr>
      <w:r w:rsidRPr="001D3151">
        <w:rPr>
          <w:rFonts w:ascii="Tahoma" w:hAnsi="Tahoma" w:cs="Tahoma"/>
          <w:sz w:val="24"/>
          <w:szCs w:val="24"/>
        </w:rPr>
        <w:t xml:space="preserve">Animated </w:t>
      </w:r>
      <w:proofErr w:type="spellStart"/>
      <w:r w:rsidRPr="001D3151">
        <w:rPr>
          <w:rFonts w:ascii="Tahoma" w:hAnsi="Tahoma" w:cs="Tahoma"/>
          <w:sz w:val="24"/>
          <w:szCs w:val="24"/>
        </w:rPr>
        <w:t>CAWFE</w:t>
      </w:r>
      <w:proofErr w:type="spellEnd"/>
      <w:r w:rsidRPr="001D3151">
        <w:rPr>
          <w:rFonts w:ascii="Tahoma" w:hAnsi="Tahoma" w:cs="Tahoma"/>
          <w:sz w:val="24"/>
          <w:szCs w:val="24"/>
        </w:rPr>
        <w:t xml:space="preserve"> simulation used in this evaluation can be viewed in </w:t>
      </w:r>
      <w:hyperlink r:id="rId32" w:history="1">
        <w:r w:rsidRPr="001D3151">
          <w:rPr>
            <w:rStyle w:val="Hyperlink"/>
            <w:rFonts w:ascii="Tahoma" w:hAnsi="Tahoma" w:cs="Tahoma"/>
            <w:color w:val="auto"/>
            <w:sz w:val="24"/>
            <w:szCs w:val="24"/>
          </w:rPr>
          <w:t>https://pyregence.org/extreme-weather-and-wildfire-ct/wildfire-simulations</w:t>
        </w:r>
      </w:hyperlink>
      <w:r w:rsidRPr="001D3151">
        <w:rPr>
          <w:rFonts w:ascii="Tahoma" w:hAnsi="Tahoma" w:cs="Tahoma"/>
          <w:sz w:val="24"/>
          <w:szCs w:val="24"/>
        </w:rPr>
        <w:t xml:space="preserve">. </w:t>
      </w:r>
    </w:p>
    <w:p w14:paraId="7FA5F3F2" w14:textId="77777777" w:rsidR="000F7A07" w:rsidRPr="00E76F3D" w:rsidRDefault="000F7A07" w:rsidP="006344FF">
      <w:pPr>
        <w:rPr>
          <w:rFonts w:ascii="Tahoma" w:hAnsi="Tahoma" w:cs="Tahoma"/>
        </w:rPr>
      </w:pPr>
    </w:p>
    <w:p w14:paraId="3F1BF540" w14:textId="5062FCE8" w:rsidR="00EB3894" w:rsidRPr="00E76F3D" w:rsidRDefault="00EB3894" w:rsidP="00B26B69">
      <w:pPr>
        <w:pStyle w:val="Heading3"/>
        <w:rPr>
          <w:rFonts w:ascii="Tahoma" w:hAnsi="Tahoma" w:cs="Tahoma"/>
          <w:color w:val="auto"/>
        </w:rPr>
      </w:pPr>
      <w:bookmarkStart w:id="66" w:name="_Toc176116488"/>
      <w:r w:rsidRPr="00E76F3D">
        <w:rPr>
          <w:rFonts w:ascii="Tahoma" w:hAnsi="Tahoma" w:cs="Tahoma"/>
          <w:color w:val="auto"/>
        </w:rPr>
        <w:t xml:space="preserve">Upper Air Profiler Pilot </w:t>
      </w:r>
      <w:r w:rsidR="009B386C" w:rsidRPr="00E76F3D">
        <w:rPr>
          <w:rFonts w:ascii="Tahoma" w:hAnsi="Tahoma" w:cs="Tahoma"/>
          <w:color w:val="auto"/>
        </w:rPr>
        <w:t>Study</w:t>
      </w:r>
      <w:bookmarkEnd w:id="66"/>
      <w:r w:rsidR="001E503D" w:rsidRPr="00E76F3D">
        <w:rPr>
          <w:rFonts w:ascii="Tahoma" w:hAnsi="Tahoma" w:cs="Tahoma"/>
          <w:color w:val="auto"/>
        </w:rPr>
        <w:t xml:space="preserve"> </w:t>
      </w:r>
    </w:p>
    <w:p w14:paraId="0BF5DE9A" w14:textId="40F555CD" w:rsidR="009B386C" w:rsidRPr="001D3151" w:rsidRDefault="009B386C" w:rsidP="009B386C">
      <w:pPr>
        <w:rPr>
          <w:rFonts w:ascii="Tahoma" w:hAnsi="Tahoma" w:cs="Tahoma"/>
          <w:sz w:val="24"/>
          <w:szCs w:val="24"/>
        </w:rPr>
      </w:pPr>
      <w:r w:rsidRPr="001D3151">
        <w:rPr>
          <w:rFonts w:ascii="Tahoma" w:hAnsi="Tahoma" w:cs="Tahoma"/>
          <w:sz w:val="24"/>
          <w:szCs w:val="24"/>
        </w:rPr>
        <w:t>The results from the upper-air profiler pilot study demonstrated the value of integrating upper-air wind data with existing surface measurements. The pilot study, which deployed a sodar wind profiler in Northern California from July to October 2020, aimed to improve the accuracy of short-term and very-short-term forecasts of high wind events that contribute to extreme fire weather conditions.</w:t>
      </w:r>
    </w:p>
    <w:p w14:paraId="72697C7B" w14:textId="77777777" w:rsidR="009B386C" w:rsidRPr="001D3151" w:rsidRDefault="009B386C" w:rsidP="009B386C">
      <w:pPr>
        <w:rPr>
          <w:rFonts w:ascii="Tahoma" w:hAnsi="Tahoma" w:cs="Tahoma"/>
          <w:sz w:val="24"/>
          <w:szCs w:val="24"/>
        </w:rPr>
      </w:pPr>
      <w:r w:rsidRPr="001D3151">
        <w:rPr>
          <w:rFonts w:ascii="Tahoma" w:hAnsi="Tahoma" w:cs="Tahoma"/>
          <w:sz w:val="24"/>
          <w:szCs w:val="24"/>
        </w:rPr>
        <w:t>The sodar wind profiler successfully collected vertical wind profile data, capturing wind speed and direction at various heights from 80 to 600 meters above ground level. The study analyzed the data collected during two significant wind events: a thunderstorm-induced event on August 15-16, 2020, and a Diablo wind event on September 26-29, 2020.</w:t>
      </w:r>
    </w:p>
    <w:p w14:paraId="53D95FE9" w14:textId="77777777" w:rsidR="009B386C" w:rsidRPr="001D3151" w:rsidRDefault="009B386C" w:rsidP="009B386C">
      <w:pPr>
        <w:rPr>
          <w:rFonts w:ascii="Tahoma" w:hAnsi="Tahoma" w:cs="Tahoma"/>
          <w:sz w:val="24"/>
          <w:szCs w:val="24"/>
        </w:rPr>
      </w:pPr>
      <w:r w:rsidRPr="001D3151">
        <w:rPr>
          <w:rFonts w:ascii="Tahoma" w:hAnsi="Tahoma" w:cs="Tahoma"/>
          <w:sz w:val="24"/>
          <w:szCs w:val="24"/>
        </w:rPr>
        <w:t>During the August thunderstorm event, the sodar data showed rapidly changing wind conditions aloft, but these changes did not immediately translate to increased surface winds. This variability highlighted the complexity of predicting wind behavior during thunderstorms and the challenge of using upper-air data to anticipate surface wind speeds under such conditions.</w:t>
      </w:r>
    </w:p>
    <w:p w14:paraId="554156C5" w14:textId="77777777" w:rsidR="009B386C" w:rsidRPr="001D3151" w:rsidRDefault="009B386C" w:rsidP="009B386C">
      <w:pPr>
        <w:rPr>
          <w:rFonts w:ascii="Tahoma" w:hAnsi="Tahoma" w:cs="Tahoma"/>
          <w:sz w:val="24"/>
          <w:szCs w:val="24"/>
        </w:rPr>
      </w:pPr>
      <w:r w:rsidRPr="001D3151">
        <w:rPr>
          <w:rFonts w:ascii="Tahoma" w:hAnsi="Tahoma" w:cs="Tahoma"/>
          <w:sz w:val="24"/>
          <w:szCs w:val="24"/>
        </w:rPr>
        <w:t>In contrast, the September Diablo wind event provided more conclusive results. The sodar profiler detected stronger winds aloft well before these winds descended to the surface, demonstrating a clear pattern of wind intensification over several hours. This information could allow utilities and fire weather forecasters to better predict the timing and intensity of surface winds associated with Diablo wind events, which are notorious for exacerbating wildfire risks.</w:t>
      </w:r>
    </w:p>
    <w:p w14:paraId="46AA9756" w14:textId="77777777" w:rsidR="009B386C" w:rsidRPr="001D3151" w:rsidRDefault="009B386C" w:rsidP="009B386C">
      <w:pPr>
        <w:rPr>
          <w:rFonts w:ascii="Tahoma" w:hAnsi="Tahoma" w:cs="Tahoma"/>
          <w:sz w:val="24"/>
          <w:szCs w:val="24"/>
        </w:rPr>
      </w:pPr>
      <w:r w:rsidRPr="001D3151">
        <w:rPr>
          <w:rFonts w:ascii="Tahoma" w:hAnsi="Tahoma" w:cs="Tahoma"/>
          <w:sz w:val="24"/>
          <w:szCs w:val="24"/>
        </w:rPr>
        <w:lastRenderedPageBreak/>
        <w:t>The study's results suggest that upper-air wind profilers, like the sodar used in this pilot, can significantly enhance situational awareness during extreme weather events by providing early warnings of wind conditions that could lead to dangerous fire weather. The pilot study also revealed the importance of carefully selecting profiler locations to maximize the utility of the data, particularly in regions prone to strong, complex wind patterns like those found in Northern California.</w:t>
      </w:r>
    </w:p>
    <w:p w14:paraId="022FBDE3" w14:textId="4FA61966" w:rsidR="00452079" w:rsidRPr="00E76F3D" w:rsidRDefault="009B386C" w:rsidP="00254C14">
      <w:pPr>
        <w:rPr>
          <w:rFonts w:ascii="Tahoma" w:hAnsi="Tahoma" w:cs="Tahoma"/>
        </w:rPr>
      </w:pPr>
      <w:r w:rsidRPr="00254C14">
        <w:rPr>
          <w:rFonts w:ascii="Tahoma" w:hAnsi="Tahoma" w:cs="Tahoma"/>
          <w:sz w:val="24"/>
          <w:szCs w:val="24"/>
        </w:rPr>
        <w:t>Despite some challenges, including interference from nearby structures and noise during high winds, the sodar wind profiler provided valuable data that can be used to improve wildfire prediction models and enhance grid resiliency. The study concludes with recommendations for the development of a more extensive network of upper-air profilers across California, which could provide critical data for predicting and managing extreme fire weather conditions in the future.</w:t>
      </w:r>
      <w:r w:rsidR="00DF1B04" w:rsidRPr="00254C14">
        <w:rPr>
          <w:rFonts w:ascii="Tahoma" w:hAnsi="Tahoma" w:cs="Tahoma"/>
          <w:sz w:val="24"/>
          <w:szCs w:val="24"/>
        </w:rPr>
        <w:t xml:space="preserve"> </w:t>
      </w:r>
    </w:p>
    <w:p w14:paraId="02D840C7" w14:textId="431EC08F" w:rsidR="00D6453D" w:rsidRPr="00A93584" w:rsidRDefault="00D335C0" w:rsidP="00094992">
      <w:pPr>
        <w:pStyle w:val="Heading2"/>
        <w:rPr>
          <w:rFonts w:ascii="Tahoma" w:hAnsi="Tahoma" w:cs="Tahoma"/>
          <w:b/>
          <w:bCs/>
          <w:color w:val="auto"/>
        </w:rPr>
      </w:pPr>
      <w:bookmarkStart w:id="67" w:name="_Toc176116489"/>
      <w:bookmarkStart w:id="68" w:name="_Hlk165474928"/>
      <w:r w:rsidRPr="00A93584">
        <w:rPr>
          <w:rFonts w:ascii="Tahoma" w:hAnsi="Tahoma" w:cs="Tahoma"/>
          <w:b/>
          <w:bCs/>
          <w:color w:val="auto"/>
        </w:rPr>
        <w:t xml:space="preserve">Tree Mortality, </w:t>
      </w:r>
      <w:r w:rsidR="00D6453D" w:rsidRPr="00A93584">
        <w:rPr>
          <w:rFonts w:ascii="Tahoma" w:hAnsi="Tahoma" w:cs="Tahoma"/>
          <w:b/>
          <w:bCs/>
          <w:color w:val="auto"/>
        </w:rPr>
        <w:t xml:space="preserve">Fuels </w:t>
      </w:r>
      <w:r w:rsidRPr="00A93584">
        <w:rPr>
          <w:rFonts w:ascii="Tahoma" w:hAnsi="Tahoma" w:cs="Tahoma"/>
          <w:b/>
          <w:bCs/>
          <w:color w:val="auto"/>
        </w:rPr>
        <w:t>and Fire Physics</w:t>
      </w:r>
      <w:r w:rsidR="00CC2BC2" w:rsidRPr="00A93584">
        <w:rPr>
          <w:rFonts w:ascii="Tahoma" w:hAnsi="Tahoma" w:cs="Tahoma"/>
          <w:b/>
          <w:bCs/>
          <w:color w:val="auto"/>
        </w:rPr>
        <w:t xml:space="preserve"> (Workgroup 2)</w:t>
      </w:r>
      <w:bookmarkEnd w:id="67"/>
    </w:p>
    <w:p w14:paraId="3D4CADD2" w14:textId="0E57F38B" w:rsidR="0055591D" w:rsidRPr="006A1DD1" w:rsidRDefault="003B558C" w:rsidP="000C709C">
      <w:pPr>
        <w:pStyle w:val="Heading3"/>
        <w:rPr>
          <w:rFonts w:ascii="Tahoma" w:hAnsi="Tahoma" w:cs="Tahoma"/>
          <w:b/>
          <w:bCs/>
          <w:color w:val="auto"/>
        </w:rPr>
      </w:pPr>
      <w:bookmarkStart w:id="69" w:name="_Toc176116490"/>
      <w:r w:rsidRPr="006A1DD1">
        <w:rPr>
          <w:rFonts w:ascii="Tahoma" w:hAnsi="Tahoma" w:cs="Tahoma"/>
          <w:b/>
          <w:bCs/>
          <w:color w:val="auto"/>
        </w:rPr>
        <w:t xml:space="preserve">Small- and Large-Scale </w:t>
      </w:r>
      <w:r w:rsidR="0055591D" w:rsidRPr="006A1DD1">
        <w:rPr>
          <w:rFonts w:ascii="Tahoma" w:hAnsi="Tahoma" w:cs="Tahoma"/>
          <w:b/>
          <w:bCs/>
          <w:color w:val="auto"/>
        </w:rPr>
        <w:t>Laboratory Experiments</w:t>
      </w:r>
      <w:bookmarkEnd w:id="69"/>
    </w:p>
    <w:p w14:paraId="3593DA22" w14:textId="4FE18096" w:rsidR="0055591D" w:rsidRPr="00A50CA0" w:rsidRDefault="0055591D" w:rsidP="0055591D">
      <w:pPr>
        <w:rPr>
          <w:rFonts w:ascii="Tahoma" w:hAnsi="Tahoma" w:cs="Tahoma"/>
          <w:sz w:val="24"/>
          <w:szCs w:val="24"/>
        </w:rPr>
      </w:pPr>
      <w:r w:rsidRPr="00A50CA0">
        <w:rPr>
          <w:rFonts w:ascii="Tahoma" w:hAnsi="Tahoma" w:cs="Tahoma"/>
          <w:sz w:val="24"/>
          <w:szCs w:val="24"/>
        </w:rPr>
        <w:t xml:space="preserve">The </w:t>
      </w:r>
      <w:r w:rsidR="003B558C" w:rsidRPr="00A50CA0">
        <w:rPr>
          <w:rFonts w:ascii="Tahoma" w:hAnsi="Tahoma" w:cs="Tahoma"/>
          <w:sz w:val="24"/>
          <w:szCs w:val="24"/>
        </w:rPr>
        <w:t xml:space="preserve">small-scale laboratory </w:t>
      </w:r>
      <w:r w:rsidRPr="00A50CA0">
        <w:rPr>
          <w:rFonts w:ascii="Tahoma" w:hAnsi="Tahoma" w:cs="Tahoma"/>
          <w:sz w:val="24"/>
          <w:szCs w:val="24"/>
        </w:rPr>
        <w:t>study on the wind effects on the smoldering behavior of wildland fuels conducted a series of bench-scale wind tunnel experiments using wooden cribs to simulate wildland fuel beds</w:t>
      </w:r>
      <w:r w:rsidR="003B558C" w:rsidRPr="00A50CA0">
        <w:rPr>
          <w:rFonts w:ascii="Tahoma" w:hAnsi="Tahoma" w:cs="Tahoma"/>
          <w:sz w:val="24"/>
          <w:szCs w:val="24"/>
        </w:rPr>
        <w:t xml:space="preserve"> (Cobian-Iñiguez 2022)</w:t>
      </w:r>
      <w:r w:rsidRPr="00A50CA0">
        <w:rPr>
          <w:rFonts w:ascii="Tahoma" w:hAnsi="Tahoma" w:cs="Tahoma"/>
          <w:sz w:val="24"/>
          <w:szCs w:val="24"/>
        </w:rPr>
        <w:t>. The results demonstrated that wind speed significantly influences the smoldering combustion of these fuels. Specifically, the study found that the mean smoldering burning rate generally increased with wind speed across different fuel porosities, with high porosity cribs showing a gradual and substantial increase in burning rate as wind speed increased. The study also observed a decrease in the CO/CO</w:t>
      </w:r>
      <w:r w:rsidRPr="00A50CA0">
        <w:rPr>
          <w:rFonts w:ascii="Tahoma" w:hAnsi="Tahoma" w:cs="Tahoma"/>
          <w:sz w:val="24"/>
          <w:szCs w:val="24"/>
          <w:vertAlign w:val="subscript"/>
        </w:rPr>
        <w:t>2</w:t>
      </w:r>
      <w:r w:rsidRPr="00A50CA0">
        <w:rPr>
          <w:rFonts w:ascii="Tahoma" w:hAnsi="Tahoma" w:cs="Tahoma"/>
          <w:sz w:val="24"/>
          <w:szCs w:val="24"/>
        </w:rPr>
        <w:t xml:space="preserve"> emission ratio with increasing wind speed, suggesting that higher wind speeds promote more efficient smoldering combustion.</w:t>
      </w:r>
    </w:p>
    <w:p w14:paraId="04242D69" w14:textId="77777777" w:rsidR="0055591D" w:rsidRPr="00A50CA0" w:rsidRDefault="0055591D" w:rsidP="0055591D">
      <w:pPr>
        <w:rPr>
          <w:rFonts w:ascii="Tahoma" w:hAnsi="Tahoma" w:cs="Tahoma"/>
          <w:sz w:val="24"/>
          <w:szCs w:val="24"/>
        </w:rPr>
      </w:pPr>
      <w:r w:rsidRPr="00A50CA0">
        <w:rPr>
          <w:rFonts w:ascii="Tahoma" w:hAnsi="Tahoma" w:cs="Tahoma"/>
          <w:sz w:val="24"/>
          <w:szCs w:val="24"/>
        </w:rPr>
        <w:t>The analysis revealed an exponential decay in the mass loss rate during the smoldering phase, which the researchers attributed to a combination of mass and heat transfer processes. Theoretical models for both heat and mass transfer were able to reproduce the general trend observed in the experiments, though neither alone could fully explain the smoldering behavior. The study concludes that wind plays a crucial role in enhancing smoldering combustion, particularly in large woody fuel beds, and highlights the need for further research to incorporate these findings into practical fire spread models.</w:t>
      </w:r>
    </w:p>
    <w:p w14:paraId="295E8489" w14:textId="2D89DDE5" w:rsidR="00622F57" w:rsidRPr="00A50CA0" w:rsidRDefault="00622F57" w:rsidP="00622F57">
      <w:pPr>
        <w:rPr>
          <w:rFonts w:ascii="Tahoma" w:hAnsi="Tahoma" w:cs="Tahoma"/>
          <w:sz w:val="24"/>
          <w:szCs w:val="24"/>
        </w:rPr>
      </w:pPr>
      <w:r w:rsidRPr="00A50CA0">
        <w:rPr>
          <w:rFonts w:ascii="Tahoma" w:hAnsi="Tahoma" w:cs="Tahoma"/>
          <w:sz w:val="24"/>
          <w:szCs w:val="24"/>
        </w:rPr>
        <w:t xml:space="preserve">At the time of this report, large-scaled experiments associated with the “Grain Bin” burn facility at the US Forest Service – Missoula Fire Sciences Laboratory were on-going.  The burn chamber itself was erected and instrumented during the Pyregence project. Some preliminary findings from initial experiments were presented </w:t>
      </w:r>
      <w:r w:rsidR="00F91477" w:rsidRPr="00A50CA0">
        <w:rPr>
          <w:rFonts w:ascii="Tahoma" w:hAnsi="Tahoma" w:cs="Tahoma"/>
          <w:sz w:val="24"/>
          <w:szCs w:val="24"/>
        </w:rPr>
        <w:t xml:space="preserve">by Mark Finney </w:t>
      </w:r>
      <w:r w:rsidRPr="00A50CA0">
        <w:rPr>
          <w:rFonts w:ascii="Tahoma" w:hAnsi="Tahoma" w:cs="Tahoma"/>
          <w:sz w:val="24"/>
          <w:szCs w:val="24"/>
        </w:rPr>
        <w:t xml:space="preserve">at the 7th Fire and Fuel Conference in Boise, Idaho </w:t>
      </w:r>
      <w:r w:rsidR="00F91477" w:rsidRPr="00A50CA0">
        <w:rPr>
          <w:rFonts w:ascii="Tahoma" w:hAnsi="Tahoma" w:cs="Tahoma"/>
          <w:sz w:val="24"/>
          <w:szCs w:val="24"/>
        </w:rPr>
        <w:t xml:space="preserve">(April 15 -19, 2024) </w:t>
      </w:r>
      <w:r w:rsidRPr="00A50CA0">
        <w:rPr>
          <w:rFonts w:ascii="Tahoma" w:hAnsi="Tahoma" w:cs="Tahoma"/>
          <w:sz w:val="24"/>
          <w:szCs w:val="24"/>
        </w:rPr>
        <w:t>as a keynote address “</w:t>
      </w:r>
      <w:r w:rsidRPr="00A50CA0">
        <w:rPr>
          <w:rFonts w:ascii="Tahoma" w:hAnsi="Tahoma" w:cs="Tahoma"/>
          <w:i/>
          <w:iCs/>
          <w:sz w:val="24"/>
          <w:szCs w:val="24"/>
        </w:rPr>
        <w:t>Big Fuels for Big Fires: Experiments to understand burning behavior of forest fuel complexes</w:t>
      </w:r>
      <w:r w:rsidRPr="00A50CA0">
        <w:rPr>
          <w:rFonts w:ascii="Tahoma" w:hAnsi="Tahoma" w:cs="Tahoma"/>
          <w:sz w:val="24"/>
          <w:szCs w:val="24"/>
        </w:rPr>
        <w:t>” (</w:t>
      </w:r>
      <w:hyperlink r:id="rId33" w:history="1">
        <w:r w:rsidRPr="00A50CA0">
          <w:rPr>
            <w:rStyle w:val="Hyperlink"/>
            <w:rFonts w:ascii="Tahoma" w:hAnsi="Tahoma" w:cs="Tahoma"/>
            <w:color w:val="auto"/>
            <w:sz w:val="24"/>
            <w:szCs w:val="24"/>
          </w:rPr>
          <w:t>https://boise.firebehaviorandfuelsconference.com/program-schedule</w:t>
        </w:r>
      </w:hyperlink>
      <w:r w:rsidRPr="00A50CA0">
        <w:rPr>
          <w:rFonts w:ascii="Tahoma" w:hAnsi="Tahoma" w:cs="Tahoma"/>
          <w:sz w:val="24"/>
          <w:szCs w:val="24"/>
        </w:rPr>
        <w:t xml:space="preserve">).   Main findings reported at the conference </w:t>
      </w:r>
      <w:r w:rsidR="006903B3" w:rsidRPr="00A50CA0">
        <w:rPr>
          <w:rFonts w:ascii="Tahoma" w:hAnsi="Tahoma" w:cs="Tahoma"/>
          <w:sz w:val="24"/>
          <w:szCs w:val="24"/>
        </w:rPr>
        <w:t>included</w:t>
      </w:r>
      <w:r w:rsidRPr="00A50CA0">
        <w:rPr>
          <w:rFonts w:ascii="Tahoma" w:hAnsi="Tahoma" w:cs="Tahoma"/>
          <w:sz w:val="24"/>
          <w:szCs w:val="24"/>
        </w:rPr>
        <w:t>:</w:t>
      </w:r>
    </w:p>
    <w:p w14:paraId="4F1998B0" w14:textId="77777777" w:rsidR="00622F57" w:rsidRPr="00A50CA0" w:rsidRDefault="00622F57" w:rsidP="00B34AEB">
      <w:pPr>
        <w:pStyle w:val="ListParagraph"/>
        <w:numPr>
          <w:ilvl w:val="0"/>
          <w:numId w:val="68"/>
        </w:numPr>
        <w:rPr>
          <w:rFonts w:ascii="Tahoma" w:hAnsi="Tahoma" w:cs="Tahoma"/>
          <w:sz w:val="24"/>
          <w:szCs w:val="24"/>
        </w:rPr>
      </w:pPr>
      <w:r w:rsidRPr="00A50CA0">
        <w:rPr>
          <w:rFonts w:ascii="Tahoma" w:hAnsi="Tahoma" w:cs="Tahoma"/>
          <w:sz w:val="24"/>
          <w:szCs w:val="24"/>
        </w:rPr>
        <w:lastRenderedPageBreak/>
        <w:t>Solid phase combustion (char burning) is a significant source of variability in burning rate – with approximately a four-fold increase in burning rate seen among experiments where the wind was varied.</w:t>
      </w:r>
    </w:p>
    <w:p w14:paraId="457B6643" w14:textId="48AB04C6" w:rsidR="00622F57" w:rsidRPr="00A50CA0" w:rsidRDefault="00622F57" w:rsidP="00622F57">
      <w:pPr>
        <w:pStyle w:val="ListParagraph"/>
        <w:numPr>
          <w:ilvl w:val="0"/>
          <w:numId w:val="68"/>
        </w:numPr>
        <w:rPr>
          <w:rFonts w:ascii="Tahoma" w:hAnsi="Tahoma" w:cs="Tahoma"/>
          <w:sz w:val="24"/>
          <w:szCs w:val="24"/>
        </w:rPr>
      </w:pPr>
      <w:r w:rsidRPr="00A50CA0">
        <w:rPr>
          <w:rFonts w:ascii="Tahoma" w:hAnsi="Tahoma" w:cs="Tahoma"/>
          <w:sz w:val="24"/>
          <w:szCs w:val="24"/>
        </w:rPr>
        <w:t xml:space="preserve">Wind increases reaction temperature and rate (blowing on the coals) and facilitates smoldering to flaming transition (Figure </w:t>
      </w:r>
      <w:r w:rsidR="00A50CA0">
        <w:rPr>
          <w:rFonts w:ascii="Tahoma" w:hAnsi="Tahoma" w:cs="Tahoma"/>
          <w:sz w:val="24"/>
          <w:szCs w:val="24"/>
        </w:rPr>
        <w:t>10</w:t>
      </w:r>
      <w:r w:rsidRPr="00A50CA0">
        <w:rPr>
          <w:rFonts w:ascii="Tahoma" w:hAnsi="Tahoma" w:cs="Tahoma"/>
          <w:sz w:val="24"/>
          <w:szCs w:val="24"/>
        </w:rPr>
        <w:t>).</w:t>
      </w:r>
    </w:p>
    <w:p w14:paraId="78F2E441" w14:textId="77777777" w:rsidR="00622F57" w:rsidRPr="00A50CA0" w:rsidRDefault="00622F57" w:rsidP="006A0847">
      <w:pPr>
        <w:pStyle w:val="ListParagraph"/>
        <w:numPr>
          <w:ilvl w:val="0"/>
          <w:numId w:val="68"/>
        </w:numPr>
        <w:rPr>
          <w:rFonts w:ascii="Tahoma" w:hAnsi="Tahoma" w:cs="Tahoma"/>
          <w:sz w:val="24"/>
          <w:szCs w:val="24"/>
        </w:rPr>
      </w:pPr>
      <w:r w:rsidRPr="00A50CA0">
        <w:rPr>
          <w:rFonts w:ascii="Tahoma" w:hAnsi="Tahoma" w:cs="Tahoma"/>
          <w:sz w:val="24"/>
          <w:szCs w:val="24"/>
        </w:rPr>
        <w:t>Logs are seen to burn from underneath, with logs rolling when becoming top-heavy; this rolling increases the continued burning.</w:t>
      </w:r>
    </w:p>
    <w:p w14:paraId="7BFB76F6" w14:textId="77224661" w:rsidR="00622F57" w:rsidRPr="00A50CA0" w:rsidRDefault="00622F57" w:rsidP="006A0847">
      <w:pPr>
        <w:pStyle w:val="ListParagraph"/>
        <w:numPr>
          <w:ilvl w:val="0"/>
          <w:numId w:val="68"/>
        </w:numPr>
        <w:rPr>
          <w:rFonts w:ascii="Tahoma" w:hAnsi="Tahoma" w:cs="Tahoma"/>
          <w:sz w:val="24"/>
          <w:szCs w:val="24"/>
        </w:rPr>
      </w:pPr>
      <w:r w:rsidRPr="00A50CA0">
        <w:rPr>
          <w:rFonts w:ascii="Tahoma" w:hAnsi="Tahoma" w:cs="Tahoma"/>
          <w:sz w:val="24"/>
          <w:szCs w:val="24"/>
        </w:rPr>
        <w:t>Once large woody fuel is ignited, there may not be a need for other fuels to keep them burning (duff, intersections). The sand beneath them gets hot, coals fall from burning logs overhead to produce fuel burning on sand surface, and ventilation of the fuel-sand interface increases burning temperature and hot sand minimizes heat losses.</w:t>
      </w:r>
    </w:p>
    <w:p w14:paraId="34BA512E" w14:textId="0242AFA6" w:rsidR="00622F57" w:rsidRPr="00E76F3D" w:rsidRDefault="00622F57" w:rsidP="00622F57">
      <w:pPr>
        <w:rPr>
          <w:rFonts w:ascii="Tahoma" w:hAnsi="Tahoma" w:cs="Tahoma"/>
          <w:i/>
          <w:iCs/>
          <w:sz w:val="20"/>
          <w:szCs w:val="20"/>
        </w:rPr>
      </w:pPr>
      <w:r w:rsidRPr="00E76F3D">
        <w:rPr>
          <w:rFonts w:ascii="Tahoma" w:hAnsi="Tahoma" w:cs="Tahoma"/>
        </w:rPr>
        <w:t xml:space="preserve"> </w:t>
      </w:r>
      <w:r w:rsidRPr="00E76F3D">
        <w:rPr>
          <w:rFonts w:ascii="Tahoma" w:hAnsi="Tahoma" w:cs="Tahoma"/>
          <w:i/>
          <w:iCs/>
          <w:noProof/>
          <w:sz w:val="20"/>
          <w:szCs w:val="20"/>
        </w:rPr>
        <w:drawing>
          <wp:inline distT="0" distB="0" distL="0" distR="0" wp14:anchorId="14AF5C88" wp14:editId="554752BD">
            <wp:extent cx="6010910" cy="3347085"/>
            <wp:effectExtent l="0" t="0" r="8890" b="5715"/>
            <wp:docPr id="175478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3347085"/>
                    </a:xfrm>
                    <a:prstGeom prst="rect">
                      <a:avLst/>
                    </a:prstGeom>
                    <a:noFill/>
                  </pic:spPr>
                </pic:pic>
              </a:graphicData>
            </a:graphic>
          </wp:inline>
        </w:drawing>
      </w:r>
      <w:r w:rsidRPr="00A50CA0">
        <w:rPr>
          <w:rFonts w:ascii="Tahoma" w:hAnsi="Tahoma" w:cs="Tahoma"/>
          <w:i/>
          <w:iCs/>
        </w:rPr>
        <w:t xml:space="preserve">Figure </w:t>
      </w:r>
      <w:r w:rsidR="00A50CA0">
        <w:rPr>
          <w:rFonts w:ascii="Tahoma" w:hAnsi="Tahoma" w:cs="Tahoma"/>
          <w:i/>
          <w:iCs/>
        </w:rPr>
        <w:t>10</w:t>
      </w:r>
      <w:r w:rsidRPr="00A50CA0">
        <w:rPr>
          <w:rFonts w:ascii="Tahoma" w:hAnsi="Tahoma" w:cs="Tahoma"/>
          <w:i/>
          <w:iCs/>
        </w:rPr>
        <w:t xml:space="preserve">. </w:t>
      </w:r>
      <w:r w:rsidR="00F91477" w:rsidRPr="00A50CA0">
        <w:rPr>
          <w:rFonts w:ascii="Tahoma" w:hAnsi="Tahoma" w:cs="Tahoma"/>
          <w:i/>
          <w:iCs/>
        </w:rPr>
        <w:t>Initial l</w:t>
      </w:r>
      <w:r w:rsidRPr="00A50CA0">
        <w:rPr>
          <w:rFonts w:ascii="Tahoma" w:hAnsi="Tahoma" w:cs="Tahoma"/>
          <w:i/>
          <w:iCs/>
        </w:rPr>
        <w:t>arge burn chamber results of four separate burn tests with identical fuel configurations.  Top left low wind (blower 5Hz speed) which is &lt;2 m/s, top right blower speed 10Hz, bottom left blower speed 20Hz, and bottom right blower speed 30Hz.  Bottom graph - Mass loss curves for each burn are shown on the graph and correspond to the video frames.</w:t>
      </w:r>
    </w:p>
    <w:p w14:paraId="7AEECD90" w14:textId="20BBA881" w:rsidR="0055591D" w:rsidRPr="00A50CA0" w:rsidRDefault="00622F57" w:rsidP="0055591D">
      <w:pPr>
        <w:rPr>
          <w:rFonts w:ascii="Tahoma" w:hAnsi="Tahoma" w:cs="Tahoma"/>
          <w:sz w:val="24"/>
          <w:szCs w:val="24"/>
        </w:rPr>
      </w:pPr>
      <w:r w:rsidRPr="00A50CA0">
        <w:rPr>
          <w:rFonts w:ascii="Tahoma" w:hAnsi="Tahoma" w:cs="Tahoma"/>
          <w:sz w:val="24"/>
          <w:szCs w:val="24"/>
        </w:rPr>
        <w:t xml:space="preserve">The </w:t>
      </w:r>
      <w:r w:rsidR="006903B3" w:rsidRPr="00A50CA0">
        <w:rPr>
          <w:rFonts w:ascii="Tahoma" w:hAnsi="Tahoma" w:cs="Tahoma"/>
          <w:sz w:val="24"/>
          <w:szCs w:val="24"/>
        </w:rPr>
        <w:t xml:space="preserve">US Forest Service </w:t>
      </w:r>
      <w:r w:rsidRPr="00A50CA0">
        <w:rPr>
          <w:rFonts w:ascii="Tahoma" w:hAnsi="Tahoma" w:cs="Tahoma"/>
          <w:sz w:val="24"/>
          <w:szCs w:val="24"/>
        </w:rPr>
        <w:t>fire lab team plans to continue implementation of burns</w:t>
      </w:r>
      <w:r w:rsidR="006903B3" w:rsidRPr="00A50CA0">
        <w:rPr>
          <w:rFonts w:ascii="Tahoma" w:hAnsi="Tahoma" w:cs="Tahoma"/>
          <w:sz w:val="24"/>
          <w:szCs w:val="24"/>
        </w:rPr>
        <w:t xml:space="preserve"> beyond this project and provide findings as </w:t>
      </w:r>
      <w:r w:rsidR="00347E36" w:rsidRPr="00A50CA0">
        <w:rPr>
          <w:rFonts w:ascii="Tahoma" w:hAnsi="Tahoma" w:cs="Tahoma"/>
          <w:sz w:val="24"/>
          <w:szCs w:val="24"/>
        </w:rPr>
        <w:t>they</w:t>
      </w:r>
      <w:r w:rsidR="006903B3" w:rsidRPr="00A50CA0">
        <w:rPr>
          <w:rFonts w:ascii="Tahoma" w:hAnsi="Tahoma" w:cs="Tahoma"/>
          <w:sz w:val="24"/>
          <w:szCs w:val="24"/>
        </w:rPr>
        <w:t xml:space="preserve"> become available to CEC</w:t>
      </w:r>
      <w:r w:rsidR="00347E36" w:rsidRPr="00A50CA0">
        <w:rPr>
          <w:rFonts w:ascii="Tahoma" w:hAnsi="Tahoma" w:cs="Tahoma"/>
          <w:sz w:val="24"/>
          <w:szCs w:val="24"/>
        </w:rPr>
        <w:t xml:space="preserve"> and stakeholders through journal publications</w:t>
      </w:r>
      <w:r w:rsidR="006903B3" w:rsidRPr="00A50CA0">
        <w:rPr>
          <w:rFonts w:ascii="Tahoma" w:hAnsi="Tahoma" w:cs="Tahoma"/>
          <w:sz w:val="24"/>
          <w:szCs w:val="24"/>
        </w:rPr>
        <w:t>.</w:t>
      </w:r>
      <w:r w:rsidR="00347E36" w:rsidRPr="00A50CA0">
        <w:rPr>
          <w:rFonts w:ascii="Tahoma" w:hAnsi="Tahoma" w:cs="Tahoma"/>
          <w:sz w:val="24"/>
          <w:szCs w:val="24"/>
        </w:rPr>
        <w:t xml:space="preserve"> Notably, i</w:t>
      </w:r>
      <w:r w:rsidR="0055591D" w:rsidRPr="00A50CA0">
        <w:rPr>
          <w:rFonts w:ascii="Tahoma" w:hAnsi="Tahoma" w:cs="Tahoma"/>
          <w:sz w:val="24"/>
          <w:szCs w:val="24"/>
        </w:rPr>
        <w:t>nsights</w:t>
      </w:r>
      <w:r w:rsidR="00347E36" w:rsidRPr="00A50CA0">
        <w:rPr>
          <w:rFonts w:ascii="Tahoma" w:hAnsi="Tahoma" w:cs="Tahoma"/>
          <w:sz w:val="24"/>
          <w:szCs w:val="24"/>
        </w:rPr>
        <w:t xml:space="preserve"> learned from both small- and large-scale burn experiments</w:t>
      </w:r>
      <w:r w:rsidR="0055591D" w:rsidRPr="00A50CA0">
        <w:rPr>
          <w:rFonts w:ascii="Tahoma" w:hAnsi="Tahoma" w:cs="Tahoma"/>
          <w:sz w:val="24"/>
          <w:szCs w:val="24"/>
        </w:rPr>
        <w:t xml:space="preserve"> are critical for improving our understanding of post-frontal smoldering in wildfires and for refining predictive models of fire behavior in wildland fuel beds.</w:t>
      </w:r>
    </w:p>
    <w:p w14:paraId="57E2672E" w14:textId="16A3D663" w:rsidR="000C709C" w:rsidRPr="006A1DD1" w:rsidRDefault="000C709C" w:rsidP="000C709C">
      <w:pPr>
        <w:pStyle w:val="Heading3"/>
        <w:rPr>
          <w:rFonts w:ascii="Tahoma" w:hAnsi="Tahoma" w:cs="Tahoma"/>
          <w:b/>
          <w:bCs/>
          <w:color w:val="auto"/>
        </w:rPr>
      </w:pPr>
      <w:bookmarkStart w:id="70" w:name="_Toc176116491"/>
      <w:r w:rsidRPr="006A1DD1">
        <w:rPr>
          <w:rFonts w:ascii="Tahoma" w:hAnsi="Tahoma" w:cs="Tahoma"/>
          <w:b/>
          <w:bCs/>
          <w:color w:val="auto"/>
        </w:rPr>
        <w:lastRenderedPageBreak/>
        <w:t>Fuels Measurement</w:t>
      </w:r>
      <w:r w:rsidR="00347E36" w:rsidRPr="006A1DD1">
        <w:rPr>
          <w:rFonts w:ascii="Tahoma" w:hAnsi="Tahoma" w:cs="Tahoma"/>
          <w:b/>
          <w:bCs/>
          <w:color w:val="auto"/>
        </w:rPr>
        <w:t>s</w:t>
      </w:r>
      <w:r w:rsidR="0055591D" w:rsidRPr="006A1DD1">
        <w:rPr>
          <w:rFonts w:ascii="Tahoma" w:hAnsi="Tahoma" w:cs="Tahoma"/>
          <w:b/>
          <w:bCs/>
          <w:color w:val="auto"/>
        </w:rPr>
        <w:t xml:space="preserve"> System</w:t>
      </w:r>
      <w:bookmarkEnd w:id="70"/>
    </w:p>
    <w:p w14:paraId="6F4B3AC0" w14:textId="49D0F44A" w:rsidR="000C709C" w:rsidRPr="00AE1E61" w:rsidRDefault="000C709C" w:rsidP="000C709C">
      <w:pPr>
        <w:rPr>
          <w:rFonts w:ascii="Tahoma" w:hAnsi="Tahoma" w:cs="Tahoma"/>
          <w:sz w:val="24"/>
          <w:szCs w:val="24"/>
        </w:rPr>
      </w:pPr>
      <w:r w:rsidRPr="00AE1E61">
        <w:rPr>
          <w:rFonts w:ascii="Tahoma" w:hAnsi="Tahoma" w:cs="Tahoma"/>
          <w:sz w:val="24"/>
          <w:szCs w:val="24"/>
        </w:rPr>
        <w:t>Foster (2022)</w:t>
      </w:r>
      <w:r w:rsidR="00BB058C">
        <w:rPr>
          <w:rFonts w:ascii="Tahoma" w:hAnsi="Tahoma" w:cs="Tahoma"/>
          <w:sz w:val="24"/>
          <w:szCs w:val="24"/>
        </w:rPr>
        <w:t xml:space="preserve">, from Workgroup 2, </w:t>
      </w:r>
      <w:r w:rsidRPr="00AE1E61">
        <w:rPr>
          <w:rFonts w:ascii="Tahoma" w:hAnsi="Tahoma" w:cs="Tahoma"/>
          <w:sz w:val="24"/>
          <w:szCs w:val="24"/>
        </w:rPr>
        <w:t>developed hierarchical spatial statistical models to quantify fine-scale spatial patterns of various wildland fuel components in Sierra Nevada mixed conifer forests affected by drought-induced tree mortality. The study reveal</w:t>
      </w:r>
      <w:r w:rsidR="0055591D" w:rsidRPr="00AE1E61">
        <w:rPr>
          <w:rFonts w:ascii="Tahoma" w:hAnsi="Tahoma" w:cs="Tahoma"/>
          <w:sz w:val="24"/>
          <w:szCs w:val="24"/>
        </w:rPr>
        <w:t>ed</w:t>
      </w:r>
      <w:r w:rsidRPr="00AE1E61">
        <w:rPr>
          <w:rFonts w:ascii="Tahoma" w:hAnsi="Tahoma" w:cs="Tahoma"/>
          <w:sz w:val="24"/>
          <w:szCs w:val="24"/>
        </w:rPr>
        <w:t xml:space="preserve"> that different levels of drought mortality do not significantly alter the fine-scale spatial patterns of most fuel components. However, certain components, such as litter depth and understory vegetation, show some variations in spatial patterns across different mortality levels. The models performed well in simulating realistic fuel beds and provide important insights into how fuel load patterns might influence fire behavior​.</w:t>
      </w:r>
    </w:p>
    <w:p w14:paraId="39373130" w14:textId="64D3CE91" w:rsidR="000C709C" w:rsidRPr="00AE1E61" w:rsidRDefault="000C709C" w:rsidP="000C709C">
      <w:pPr>
        <w:rPr>
          <w:rFonts w:ascii="Tahoma" w:hAnsi="Tahoma" w:cs="Tahoma"/>
          <w:sz w:val="24"/>
          <w:szCs w:val="24"/>
        </w:rPr>
      </w:pPr>
      <w:r w:rsidRPr="00AE1E61">
        <w:rPr>
          <w:rFonts w:ascii="Tahoma" w:hAnsi="Tahoma" w:cs="Tahoma"/>
          <w:sz w:val="24"/>
          <w:szCs w:val="24"/>
        </w:rPr>
        <w:t>The research also explore</w:t>
      </w:r>
      <w:r w:rsidR="0055591D" w:rsidRPr="00AE1E61">
        <w:rPr>
          <w:rFonts w:ascii="Tahoma" w:hAnsi="Tahoma" w:cs="Tahoma"/>
          <w:sz w:val="24"/>
          <w:szCs w:val="24"/>
        </w:rPr>
        <w:t>d</w:t>
      </w:r>
      <w:r w:rsidRPr="00AE1E61">
        <w:rPr>
          <w:rFonts w:ascii="Tahoma" w:hAnsi="Tahoma" w:cs="Tahoma"/>
          <w:sz w:val="24"/>
          <w:szCs w:val="24"/>
        </w:rPr>
        <w:t xml:space="preserve"> the impact of prescribed fires on the spatial pattern of wildland fuels. Foster</w:t>
      </w:r>
      <w:r w:rsidR="0055591D" w:rsidRPr="00AE1E61">
        <w:rPr>
          <w:rFonts w:ascii="Tahoma" w:hAnsi="Tahoma" w:cs="Tahoma"/>
          <w:sz w:val="24"/>
          <w:szCs w:val="24"/>
        </w:rPr>
        <w:t xml:space="preserve"> (2022)</w:t>
      </w:r>
      <w:r w:rsidRPr="00AE1E61">
        <w:rPr>
          <w:rFonts w:ascii="Tahoma" w:hAnsi="Tahoma" w:cs="Tahoma"/>
          <w:sz w:val="24"/>
          <w:szCs w:val="24"/>
        </w:rPr>
        <w:t xml:space="preserve"> f</w:t>
      </w:r>
      <w:r w:rsidR="0055591D" w:rsidRPr="00AE1E61">
        <w:rPr>
          <w:rFonts w:ascii="Tahoma" w:hAnsi="Tahoma" w:cs="Tahoma"/>
          <w:sz w:val="24"/>
          <w:szCs w:val="24"/>
        </w:rPr>
        <w:t>ound</w:t>
      </w:r>
      <w:r w:rsidRPr="00AE1E61">
        <w:rPr>
          <w:rFonts w:ascii="Tahoma" w:hAnsi="Tahoma" w:cs="Tahoma"/>
          <w:sz w:val="24"/>
          <w:szCs w:val="24"/>
        </w:rPr>
        <w:t xml:space="preserve"> that prescribed fires not only reduce mean fuel loads but also significantly alter the fine-scale spatial patterns of fuels such as litter, duff, and fine woody debris. The burns increase the relative strength of spatial autocorrelation for these components, which may influence subsequent fire behavior and ecological processes in the treated areas​.</w:t>
      </w:r>
    </w:p>
    <w:p w14:paraId="04608DAB" w14:textId="15225D88" w:rsidR="00347E36" w:rsidRPr="006A1DD1" w:rsidRDefault="00347E36" w:rsidP="00347E36">
      <w:pPr>
        <w:pStyle w:val="Heading3"/>
        <w:rPr>
          <w:rFonts w:ascii="Tahoma" w:hAnsi="Tahoma" w:cs="Tahoma"/>
          <w:b/>
          <w:bCs/>
          <w:color w:val="auto"/>
        </w:rPr>
      </w:pPr>
      <w:bookmarkStart w:id="71" w:name="_Toc176116492"/>
      <w:r w:rsidRPr="006A1DD1">
        <w:rPr>
          <w:rFonts w:ascii="Tahoma" w:hAnsi="Tahoma" w:cs="Tahoma"/>
          <w:b/>
          <w:bCs/>
          <w:color w:val="auto"/>
        </w:rPr>
        <w:t>Forecasting Surface Fuel Loads</w:t>
      </w:r>
      <w:bookmarkEnd w:id="71"/>
    </w:p>
    <w:p w14:paraId="3D63624E" w14:textId="771FEC3F" w:rsidR="00B95FCD" w:rsidRPr="00BB058C" w:rsidRDefault="00B95FCD" w:rsidP="00B95FCD">
      <w:pPr>
        <w:rPr>
          <w:rFonts w:ascii="Tahoma" w:hAnsi="Tahoma" w:cs="Tahoma"/>
          <w:sz w:val="24"/>
          <w:szCs w:val="24"/>
        </w:rPr>
      </w:pPr>
      <w:r w:rsidRPr="00BB058C">
        <w:rPr>
          <w:rFonts w:ascii="Tahoma" w:hAnsi="Tahoma" w:cs="Tahoma"/>
          <w:sz w:val="24"/>
          <w:szCs w:val="24"/>
        </w:rPr>
        <w:t>The research forecasting surface fuels completed by this workgroup revealed new insights into how the 2012–2016 drought-induced tree mortality in the Sierra Nevada will impact future wildfire risks due to changes in surface fuel loads. The study found that in the short term (2017–2021), fine woody debris and litter, as well as duff, increased substantially across the study sites, with fine woody debris increasing by more than 145% and total fuel loads increasing by up to 69% in some areas. Snag (standing dead tree) longevity was observed to vary by species, with larger trees generally remaining standing longer. However, yellow pine was an outlier, with size playing a minimal role in its fall rates.</w:t>
      </w:r>
    </w:p>
    <w:p w14:paraId="28BF1544" w14:textId="519B2E79" w:rsidR="00B95FCD" w:rsidRPr="00BB058C" w:rsidRDefault="00B95FCD" w:rsidP="00B95FCD">
      <w:pPr>
        <w:rPr>
          <w:rFonts w:ascii="Tahoma" w:hAnsi="Tahoma" w:cs="Tahoma"/>
          <w:sz w:val="24"/>
          <w:szCs w:val="24"/>
        </w:rPr>
      </w:pPr>
      <w:r w:rsidRPr="00BB058C">
        <w:rPr>
          <w:rFonts w:ascii="Tahoma" w:hAnsi="Tahoma" w:cs="Tahoma"/>
          <w:sz w:val="24"/>
          <w:szCs w:val="24"/>
        </w:rPr>
        <w:t>By 2040, the study projects that cumulative biomass inputs from future snag falls will range from 49.4 to 136.1 Mg ha−1 (</w:t>
      </w:r>
      <w:r w:rsidRPr="00B624C3">
        <w:rPr>
          <w:rFonts w:ascii="Tahoma" w:hAnsi="Tahoma" w:cs="Tahoma"/>
          <w:sz w:val="24"/>
          <w:szCs w:val="24"/>
        </w:rPr>
        <w:t xml:space="preserve">Figure </w:t>
      </w:r>
      <w:r w:rsidR="00B624C3" w:rsidRPr="00B624C3">
        <w:rPr>
          <w:rFonts w:ascii="Tahoma" w:hAnsi="Tahoma" w:cs="Tahoma"/>
          <w:sz w:val="24"/>
          <w:szCs w:val="24"/>
        </w:rPr>
        <w:t>11</w:t>
      </w:r>
      <w:r w:rsidRPr="00BB058C">
        <w:rPr>
          <w:rFonts w:ascii="Tahoma" w:hAnsi="Tahoma" w:cs="Tahoma"/>
          <w:sz w:val="24"/>
          <w:szCs w:val="24"/>
        </w:rPr>
        <w:t>), which exceeds current levels and is significantly higher than historical amounts of coarse woody debris in the Sierra Nevada. This increase in surface fuels due to the extensive snag falls is expected to elevate the risk of severe wildfires, particularly in areas with high densities of large yellow pine snags, which are prone to faster fall rates. The study's findings provide empirical data to refine the snag fall algorithm in vegetation simulation models like the Forest Vegetation Simulator (FVS) and highlight the potential need for management interventions, such as salvage logging or prescribed burning, to mitigate the increased wildfire risks posed by these fuel accumulations​</w:t>
      </w:r>
    </w:p>
    <w:p w14:paraId="05BE77B3" w14:textId="77777777" w:rsidR="00B95FCD" w:rsidRPr="00E76F3D" w:rsidRDefault="00B95FCD" w:rsidP="00B95FCD">
      <w:pPr>
        <w:spacing w:after="0" w:line="240" w:lineRule="auto"/>
        <w:jc w:val="center"/>
        <w:rPr>
          <w:rFonts w:ascii="Tahoma" w:hAnsi="Tahoma" w:cs="Tahoma"/>
          <w:b/>
          <w:bCs/>
          <w:i/>
          <w:iCs/>
          <w:sz w:val="20"/>
          <w:szCs w:val="20"/>
          <w:highlight w:val="yellow"/>
        </w:rPr>
      </w:pPr>
      <w:r w:rsidRPr="00E76F3D">
        <w:rPr>
          <w:rFonts w:ascii="Tahoma" w:hAnsi="Tahoma" w:cs="Tahoma"/>
          <w:i/>
          <w:iCs/>
          <w:noProof/>
        </w:rPr>
        <w:lastRenderedPageBreak/>
        <w:drawing>
          <wp:inline distT="0" distB="0" distL="0" distR="0" wp14:anchorId="7FEFAA09" wp14:editId="6A954D3A">
            <wp:extent cx="5399449" cy="4049588"/>
            <wp:effectExtent l="19050" t="19050" r="10795" b="27305"/>
            <wp:docPr id="1254464159"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4159" name="Picture 2" descr="A graph of a number of peopl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8327" cy="4056246"/>
                    </a:xfrm>
                    <a:prstGeom prst="rect">
                      <a:avLst/>
                    </a:prstGeom>
                    <a:ln>
                      <a:solidFill>
                        <a:schemeClr val="tx1"/>
                      </a:solidFill>
                    </a:ln>
                  </pic:spPr>
                </pic:pic>
              </a:graphicData>
            </a:graphic>
          </wp:inline>
        </w:drawing>
      </w:r>
    </w:p>
    <w:p w14:paraId="1FA10954" w14:textId="6AC7AD14" w:rsidR="00B95FCD" w:rsidRPr="00211AAD" w:rsidRDefault="00B95FCD" w:rsidP="00211AAD">
      <w:pPr>
        <w:spacing w:after="0" w:line="240" w:lineRule="auto"/>
        <w:rPr>
          <w:rFonts w:ascii="Tahoma" w:hAnsi="Tahoma" w:cs="Tahoma"/>
        </w:rPr>
      </w:pPr>
      <w:r w:rsidRPr="00211AAD">
        <w:rPr>
          <w:rFonts w:ascii="Tahoma" w:hAnsi="Tahoma" w:cs="Tahoma"/>
          <w:i/>
          <w:iCs/>
        </w:rPr>
        <w:t xml:space="preserve">Figure </w:t>
      </w:r>
      <w:r w:rsidR="00B624C3" w:rsidRPr="00211AAD">
        <w:rPr>
          <w:rFonts w:ascii="Tahoma" w:hAnsi="Tahoma" w:cs="Tahoma"/>
          <w:i/>
          <w:iCs/>
        </w:rPr>
        <w:t>11</w:t>
      </w:r>
      <w:r w:rsidRPr="00211AAD">
        <w:rPr>
          <w:rFonts w:ascii="Tahoma" w:hAnsi="Tahoma" w:cs="Tahoma"/>
          <w:i/>
          <w:iCs/>
        </w:rPr>
        <w:t>. Forecasted biomass inputs over time based on standing snags in 2021 and model predictions by Mortality Class (low, moderate, high), based on median modeled fall rates and wood decay rates. Bars depict forecasted annual biomass input from snag fall, the error bars depict standard error of annual biomass input, and the lines depict total woody fuel load. Mortality classes defined as: High &gt; 18% cumulative mortality; Medium = 7-18% cumulative mortality, and Low = &lt; 7% cumulative mortality</w:t>
      </w:r>
      <w:r w:rsidRPr="00211AAD">
        <w:rPr>
          <w:rFonts w:ascii="Tahoma" w:hAnsi="Tahoma" w:cs="Tahoma"/>
        </w:rPr>
        <w:t xml:space="preserve">. </w:t>
      </w:r>
    </w:p>
    <w:p w14:paraId="3A1F49A5" w14:textId="77777777" w:rsidR="00347E36" w:rsidRPr="00E76F3D" w:rsidRDefault="00347E36" w:rsidP="00211AAD">
      <w:pPr>
        <w:spacing w:after="0" w:line="240" w:lineRule="auto"/>
        <w:rPr>
          <w:rFonts w:ascii="Tahoma" w:hAnsi="Tahoma" w:cs="Tahoma"/>
        </w:rPr>
      </w:pPr>
    </w:p>
    <w:p w14:paraId="47A1A993" w14:textId="6329A78F" w:rsidR="00347E36" w:rsidRPr="006A1DD1" w:rsidRDefault="00347E36" w:rsidP="00211AAD">
      <w:pPr>
        <w:pStyle w:val="Heading3"/>
        <w:spacing w:before="0" w:line="240" w:lineRule="auto"/>
        <w:rPr>
          <w:rFonts w:ascii="Tahoma" w:hAnsi="Tahoma" w:cs="Tahoma"/>
          <w:b/>
          <w:bCs/>
          <w:color w:val="auto"/>
        </w:rPr>
      </w:pPr>
      <w:bookmarkStart w:id="72" w:name="_Toc176116493"/>
      <w:r w:rsidRPr="006A1DD1">
        <w:rPr>
          <w:rFonts w:ascii="Tahoma" w:hAnsi="Tahoma" w:cs="Tahoma"/>
          <w:b/>
          <w:bCs/>
          <w:color w:val="auto"/>
        </w:rPr>
        <w:t>Contemporary Tree Mortality Mapping</w:t>
      </w:r>
      <w:bookmarkEnd w:id="72"/>
    </w:p>
    <w:p w14:paraId="0B9B693D" w14:textId="6A5A3A10" w:rsidR="007F04F2" w:rsidRPr="00211AAD" w:rsidRDefault="007F04F2" w:rsidP="00211AAD">
      <w:pPr>
        <w:spacing w:after="0" w:line="240" w:lineRule="auto"/>
        <w:rPr>
          <w:rFonts w:ascii="Tahoma" w:hAnsi="Tahoma" w:cs="Tahoma"/>
          <w:sz w:val="24"/>
          <w:szCs w:val="24"/>
        </w:rPr>
      </w:pPr>
      <w:r w:rsidRPr="00211AAD">
        <w:rPr>
          <w:rFonts w:ascii="Tahoma" w:hAnsi="Tahoma" w:cs="Tahoma"/>
          <w:sz w:val="24"/>
          <w:szCs w:val="24"/>
        </w:rPr>
        <w:t xml:space="preserve">The Salo Science team from Workgroup 2 focused on mapping and analyzing the extent of tree mortality in California from 2016 to 2018, using advanced satellite data and machine learning techniques. The study produced high-resolution maps that quantified dead </w:t>
      </w:r>
      <w:proofErr w:type="gramStart"/>
      <w:r w:rsidRPr="00211AAD">
        <w:rPr>
          <w:rFonts w:ascii="Tahoma" w:hAnsi="Tahoma" w:cs="Tahoma"/>
          <w:sz w:val="24"/>
          <w:szCs w:val="24"/>
        </w:rPr>
        <w:t>tree</w:t>
      </w:r>
      <w:proofErr w:type="gramEnd"/>
      <w:r w:rsidRPr="00211AAD">
        <w:rPr>
          <w:rFonts w:ascii="Tahoma" w:hAnsi="Tahoma" w:cs="Tahoma"/>
          <w:sz w:val="24"/>
          <w:szCs w:val="24"/>
        </w:rPr>
        <w:t xml:space="preserve"> cover across the state, particularly in regions heavily impacted by drought and pest infestations. The results indicated that tree mortality was concentrated in the central and southern Sierra Nevada ecoregions, with dead tree cover reaching up to 30% in some areas (Figure </w:t>
      </w:r>
      <w:r w:rsidR="00211AAD">
        <w:rPr>
          <w:rFonts w:ascii="Tahoma" w:hAnsi="Tahoma" w:cs="Tahoma"/>
          <w:sz w:val="24"/>
          <w:szCs w:val="24"/>
        </w:rPr>
        <w:t>12</w:t>
      </w:r>
      <w:r w:rsidRPr="00211AAD">
        <w:rPr>
          <w:rFonts w:ascii="Tahoma" w:hAnsi="Tahoma" w:cs="Tahoma"/>
          <w:sz w:val="24"/>
          <w:szCs w:val="24"/>
        </w:rPr>
        <w:t>).</w:t>
      </w:r>
    </w:p>
    <w:p w14:paraId="6015F080" w14:textId="77777777" w:rsidR="00211AAD" w:rsidRPr="00211AAD" w:rsidRDefault="00211AAD" w:rsidP="00211AAD">
      <w:pPr>
        <w:spacing w:after="0" w:line="240" w:lineRule="auto"/>
        <w:rPr>
          <w:rFonts w:ascii="Tahoma" w:hAnsi="Tahoma" w:cs="Tahoma"/>
          <w:sz w:val="24"/>
          <w:szCs w:val="24"/>
        </w:rPr>
      </w:pPr>
    </w:p>
    <w:p w14:paraId="6420FD9C" w14:textId="46EF2973" w:rsidR="007F04F2" w:rsidRPr="00211AAD" w:rsidRDefault="007F04F2" w:rsidP="00211AAD">
      <w:pPr>
        <w:spacing w:after="0" w:line="240" w:lineRule="auto"/>
        <w:rPr>
          <w:rFonts w:ascii="Tahoma" w:hAnsi="Tahoma" w:cs="Tahoma"/>
          <w:sz w:val="24"/>
          <w:szCs w:val="24"/>
        </w:rPr>
      </w:pPr>
      <w:r w:rsidRPr="00211AAD">
        <w:rPr>
          <w:rFonts w:ascii="Tahoma" w:hAnsi="Tahoma" w:cs="Tahoma"/>
          <w:sz w:val="24"/>
          <w:szCs w:val="24"/>
        </w:rPr>
        <w:t xml:space="preserve">The satellite-derived maps </w:t>
      </w:r>
      <w:r w:rsidR="00BE6D63" w:rsidRPr="00211AAD">
        <w:rPr>
          <w:rFonts w:ascii="Tahoma" w:hAnsi="Tahoma" w:cs="Tahoma"/>
          <w:sz w:val="24"/>
          <w:szCs w:val="24"/>
        </w:rPr>
        <w:t xml:space="preserve">produced from this effort </w:t>
      </w:r>
      <w:r w:rsidRPr="00211AAD">
        <w:rPr>
          <w:rFonts w:ascii="Tahoma" w:hAnsi="Tahoma" w:cs="Tahoma"/>
          <w:sz w:val="24"/>
          <w:szCs w:val="24"/>
        </w:rPr>
        <w:t>aligned well with independent measurements from the US</w:t>
      </w:r>
      <w:r w:rsidR="00BE6D63" w:rsidRPr="00211AAD">
        <w:rPr>
          <w:rFonts w:ascii="Tahoma" w:hAnsi="Tahoma" w:cs="Tahoma"/>
          <w:sz w:val="24"/>
          <w:szCs w:val="24"/>
        </w:rPr>
        <w:t xml:space="preserve"> </w:t>
      </w:r>
      <w:r w:rsidRPr="00211AAD">
        <w:rPr>
          <w:rFonts w:ascii="Tahoma" w:hAnsi="Tahoma" w:cs="Tahoma"/>
          <w:sz w:val="24"/>
          <w:szCs w:val="24"/>
        </w:rPr>
        <w:t>F</w:t>
      </w:r>
      <w:r w:rsidR="00BE6D63" w:rsidRPr="00211AAD">
        <w:rPr>
          <w:rFonts w:ascii="Tahoma" w:hAnsi="Tahoma" w:cs="Tahoma"/>
          <w:sz w:val="24"/>
          <w:szCs w:val="24"/>
        </w:rPr>
        <w:t xml:space="preserve">orest </w:t>
      </w:r>
      <w:r w:rsidRPr="00211AAD">
        <w:rPr>
          <w:rFonts w:ascii="Tahoma" w:hAnsi="Tahoma" w:cs="Tahoma"/>
          <w:sz w:val="24"/>
          <w:szCs w:val="24"/>
        </w:rPr>
        <w:t>S</w:t>
      </w:r>
      <w:r w:rsidR="00BE6D63" w:rsidRPr="00211AAD">
        <w:rPr>
          <w:rFonts w:ascii="Tahoma" w:hAnsi="Tahoma" w:cs="Tahoma"/>
          <w:sz w:val="24"/>
          <w:szCs w:val="24"/>
        </w:rPr>
        <w:t>ervice</w:t>
      </w:r>
      <w:r w:rsidRPr="00211AAD">
        <w:rPr>
          <w:rFonts w:ascii="Tahoma" w:hAnsi="Tahoma" w:cs="Tahoma"/>
          <w:sz w:val="24"/>
          <w:szCs w:val="24"/>
        </w:rPr>
        <w:t xml:space="preserve"> Aerial Detection Survey, confirming the accuracy of the mortality patterns captured. The research also demonstrated a link between the spatial distribution of tree mortality and the occurrence of high-intensity wildfires, such as the 2020 Creek Fire, which burned through areas with severe, progressive tree mortality.</w:t>
      </w:r>
    </w:p>
    <w:p w14:paraId="44A34479" w14:textId="4D7BD9D9" w:rsidR="00347E36" w:rsidRPr="00E76F3D" w:rsidRDefault="007F04F2" w:rsidP="007F04F2">
      <w:pPr>
        <w:spacing w:after="0" w:line="240" w:lineRule="auto"/>
        <w:jc w:val="center"/>
        <w:rPr>
          <w:rFonts w:ascii="Tahoma" w:hAnsi="Tahoma" w:cs="Tahoma"/>
        </w:rPr>
      </w:pPr>
      <w:r w:rsidRPr="00E76F3D">
        <w:rPr>
          <w:rFonts w:ascii="Tahoma" w:hAnsi="Tahoma" w:cs="Tahoma"/>
          <w:noProof/>
        </w:rPr>
        <w:lastRenderedPageBreak/>
        <w:drawing>
          <wp:inline distT="0" distB="0" distL="0" distR="0" wp14:anchorId="23612FED" wp14:editId="4AA9B67D">
            <wp:extent cx="4682689" cy="4865294"/>
            <wp:effectExtent l="19050" t="19050" r="22860" b="12065"/>
            <wp:docPr id="379323976" name="Picture 1" descr="A map of california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3976" name="Picture 1" descr="A map of california with text&#10;&#10;Description automatically generated"/>
                    <pic:cNvPicPr/>
                  </pic:nvPicPr>
                  <pic:blipFill>
                    <a:blip r:embed="rId36"/>
                    <a:stretch>
                      <a:fillRect/>
                    </a:stretch>
                  </pic:blipFill>
                  <pic:spPr>
                    <a:xfrm>
                      <a:off x="0" y="0"/>
                      <a:ext cx="4692149" cy="4875123"/>
                    </a:xfrm>
                    <a:prstGeom prst="rect">
                      <a:avLst/>
                    </a:prstGeom>
                    <a:ln>
                      <a:solidFill>
                        <a:schemeClr val="tx1"/>
                      </a:solidFill>
                    </a:ln>
                  </pic:spPr>
                </pic:pic>
              </a:graphicData>
            </a:graphic>
          </wp:inline>
        </w:drawing>
      </w:r>
    </w:p>
    <w:p w14:paraId="5081C64A" w14:textId="3B392E28" w:rsidR="00347E36" w:rsidRPr="00211AAD" w:rsidRDefault="007F04F2" w:rsidP="007F04F2">
      <w:pPr>
        <w:spacing w:after="0" w:line="240" w:lineRule="auto"/>
        <w:rPr>
          <w:rFonts w:ascii="Tahoma" w:hAnsi="Tahoma" w:cs="Tahoma"/>
          <w:i/>
          <w:iCs/>
        </w:rPr>
      </w:pPr>
      <w:r w:rsidRPr="00211AAD">
        <w:rPr>
          <w:rFonts w:ascii="Tahoma" w:hAnsi="Tahoma" w:cs="Tahoma"/>
          <w:i/>
          <w:iCs/>
        </w:rPr>
        <w:t xml:space="preserve">Figure </w:t>
      </w:r>
      <w:r w:rsidR="00211AAD" w:rsidRPr="00211AAD">
        <w:rPr>
          <w:rFonts w:ascii="Tahoma" w:hAnsi="Tahoma" w:cs="Tahoma"/>
          <w:i/>
          <w:iCs/>
        </w:rPr>
        <w:t>12</w:t>
      </w:r>
      <w:r w:rsidRPr="00211AAD">
        <w:rPr>
          <w:rFonts w:ascii="Tahoma" w:hAnsi="Tahoma" w:cs="Tahoma"/>
          <w:i/>
          <w:iCs/>
        </w:rPr>
        <w:t>. Progressive shifts in tree mortality distributions are mapped here with an RGB composite, where red tracks tree mortality in 2016, green tracks mortality in 2017, and blue tracks mortality in 2018.  This map shows how dead tree distributions shifted up-slope in the central and southern Sierra Nevada over this period.  Mortality was pronounced in the Klamath and Cascades ecoregions of northern California in 2016 (red) and increased in intensity in the Southern California Mountains ecoregion from 2017-2018 (green, blue).</w:t>
      </w:r>
    </w:p>
    <w:bookmarkEnd w:id="68"/>
    <w:p w14:paraId="436EE03F" w14:textId="77777777" w:rsidR="00211AAD" w:rsidRDefault="00211AAD" w:rsidP="00094992">
      <w:pPr>
        <w:pStyle w:val="Heading2"/>
        <w:rPr>
          <w:rFonts w:ascii="Tahoma" w:hAnsi="Tahoma" w:cs="Tahoma"/>
          <w:color w:val="auto"/>
        </w:rPr>
      </w:pPr>
    </w:p>
    <w:p w14:paraId="7C9455EC" w14:textId="08EEFEA0" w:rsidR="00452079" w:rsidRPr="00424612" w:rsidRDefault="00452079" w:rsidP="00094992">
      <w:pPr>
        <w:pStyle w:val="Heading2"/>
        <w:rPr>
          <w:rFonts w:ascii="Tahoma" w:hAnsi="Tahoma" w:cs="Tahoma"/>
          <w:b/>
          <w:bCs/>
          <w:color w:val="auto"/>
        </w:rPr>
      </w:pPr>
      <w:bookmarkStart w:id="73" w:name="_Toc176116494"/>
      <w:r w:rsidRPr="00424612">
        <w:rPr>
          <w:rFonts w:ascii="Tahoma" w:hAnsi="Tahoma" w:cs="Tahoma"/>
          <w:b/>
          <w:bCs/>
          <w:color w:val="auto"/>
        </w:rPr>
        <w:t xml:space="preserve">Near-term </w:t>
      </w:r>
      <w:r w:rsidR="00541C5D">
        <w:rPr>
          <w:rFonts w:ascii="Tahoma" w:hAnsi="Tahoma" w:cs="Tahoma"/>
          <w:b/>
          <w:bCs/>
          <w:color w:val="auto"/>
        </w:rPr>
        <w:t xml:space="preserve">Wildfire </w:t>
      </w:r>
      <w:r w:rsidRPr="00424612">
        <w:rPr>
          <w:rFonts w:ascii="Tahoma" w:hAnsi="Tahoma" w:cs="Tahoma"/>
          <w:b/>
          <w:bCs/>
          <w:color w:val="auto"/>
        </w:rPr>
        <w:t>Forecasting</w:t>
      </w:r>
      <w:r w:rsidR="00541C5D">
        <w:rPr>
          <w:rFonts w:ascii="Tahoma" w:hAnsi="Tahoma" w:cs="Tahoma"/>
          <w:b/>
          <w:bCs/>
          <w:color w:val="auto"/>
        </w:rPr>
        <w:t xml:space="preserve"> Models (Workgroup</w:t>
      </w:r>
      <w:r w:rsidR="00B12934">
        <w:rPr>
          <w:rFonts w:ascii="Tahoma" w:hAnsi="Tahoma" w:cs="Tahoma"/>
          <w:b/>
          <w:bCs/>
          <w:color w:val="auto"/>
        </w:rPr>
        <w:t xml:space="preserve"> </w:t>
      </w:r>
      <w:r w:rsidR="00541C5D">
        <w:rPr>
          <w:rFonts w:ascii="Tahoma" w:hAnsi="Tahoma" w:cs="Tahoma"/>
          <w:b/>
          <w:bCs/>
          <w:color w:val="auto"/>
        </w:rPr>
        <w:t>3)</w:t>
      </w:r>
      <w:bookmarkEnd w:id="73"/>
    </w:p>
    <w:p w14:paraId="7C73E74F" w14:textId="7F389B38" w:rsidR="00176755" w:rsidRPr="006A1DD1" w:rsidRDefault="00176755" w:rsidP="00176755">
      <w:pPr>
        <w:pStyle w:val="Heading3"/>
        <w:rPr>
          <w:rFonts w:ascii="Tahoma" w:hAnsi="Tahoma" w:cs="Tahoma"/>
          <w:b/>
          <w:bCs/>
          <w:color w:val="auto"/>
        </w:rPr>
      </w:pPr>
      <w:bookmarkStart w:id="74" w:name="_Toc176116495"/>
      <w:proofErr w:type="spellStart"/>
      <w:r w:rsidRPr="006A1DD1">
        <w:rPr>
          <w:rFonts w:ascii="Tahoma" w:hAnsi="Tahoma" w:cs="Tahoma"/>
          <w:b/>
          <w:bCs/>
          <w:color w:val="auto"/>
        </w:rPr>
        <w:t>PyreCast</w:t>
      </w:r>
      <w:proofErr w:type="spellEnd"/>
      <w:r w:rsidRPr="006A1DD1">
        <w:rPr>
          <w:rFonts w:ascii="Tahoma" w:hAnsi="Tahoma" w:cs="Tahoma"/>
          <w:b/>
          <w:bCs/>
          <w:color w:val="auto"/>
        </w:rPr>
        <w:t xml:space="preserve"> Near-term Fire Forecasting Platform</w:t>
      </w:r>
      <w:bookmarkEnd w:id="74"/>
    </w:p>
    <w:p w14:paraId="1D58ED0D" w14:textId="12015225" w:rsidR="00373C43" w:rsidRPr="00373C43" w:rsidRDefault="00373C43" w:rsidP="00373C43">
      <w:pPr>
        <w:rPr>
          <w:rFonts w:ascii="Tahoma" w:hAnsi="Tahoma" w:cs="Tahoma"/>
        </w:rPr>
      </w:pP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was developed as a web-enabled near-term fire forecasting platform that provides tools for visualizing up to 14-day forecasts for: 1) weather (including curated wildfire weather indices), 2) wildfire risk and hazards, and 3) active wildfire spread (Figure </w:t>
      </w:r>
      <w:r w:rsidR="00211AAD">
        <w:rPr>
          <w:rFonts w:ascii="Tahoma" w:hAnsi="Tahoma" w:cs="Tahoma"/>
          <w:sz w:val="24"/>
          <w:szCs w:val="24"/>
        </w:rPr>
        <w:t>13</w:t>
      </w:r>
      <w:r w:rsidRPr="00211AAD">
        <w:rPr>
          <w:rFonts w:ascii="Tahoma" w:hAnsi="Tahoma" w:cs="Tahoma"/>
          <w:sz w:val="24"/>
          <w:szCs w:val="24"/>
        </w:rPr>
        <w:t xml:space="preserv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was developed as a suite of tools to address the rising threat of catastrophic wildfires, with specific emphasis on understanding potential near-term impacts to and from the electricity grid. Using these web-based tools, emergency managers can order more timely evacuations, firefighters can position crews to avoid danger and speed fire suppression, electrical utilities can forecast wildfire impacts to </w:t>
      </w:r>
      <w:r w:rsidRPr="00211AAD">
        <w:rPr>
          <w:rFonts w:ascii="Tahoma" w:hAnsi="Tahoma" w:cs="Tahoma"/>
          <w:sz w:val="24"/>
          <w:szCs w:val="24"/>
        </w:rPr>
        <w:lastRenderedPageBreak/>
        <w:t xml:space="preserve">and from to the power grid, and insurance providers can better anticipate and assess impacts to their policy portfolios. </w:t>
      </w:r>
    </w:p>
    <w:p w14:paraId="778ACEEE" w14:textId="77777777" w:rsidR="00373C43" w:rsidRPr="00373C43" w:rsidRDefault="00373C43" w:rsidP="00211AAD">
      <w:pPr>
        <w:spacing w:after="0" w:line="240" w:lineRule="auto"/>
        <w:jc w:val="center"/>
        <w:rPr>
          <w:rFonts w:ascii="Tahoma" w:hAnsi="Tahoma" w:cs="Tahoma"/>
        </w:rPr>
      </w:pPr>
      <w:r w:rsidRPr="00373C43">
        <w:rPr>
          <w:rFonts w:ascii="Tahoma" w:hAnsi="Tahoma" w:cs="Tahoma"/>
          <w:noProof/>
        </w:rPr>
        <w:drawing>
          <wp:inline distT="0" distB="0" distL="0" distR="0" wp14:anchorId="3CBD2FF5" wp14:editId="16DE3BA4">
            <wp:extent cx="5088943" cy="2874475"/>
            <wp:effectExtent l="38100" t="38100" r="92710" b="97790"/>
            <wp:docPr id="1976778136"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78136" name="Picture 5" descr="A screenshot of a map&#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1770" cy="2881720"/>
                    </a:xfrm>
                    <a:prstGeom prst="rect">
                      <a:avLst/>
                    </a:prstGeom>
                    <a:noFill/>
                    <a:effectLst>
                      <a:outerShdw blurRad="50800" dist="38100" dir="2700000" algn="tl" rotWithShape="0">
                        <a:prstClr val="black">
                          <a:alpha val="40000"/>
                        </a:prstClr>
                      </a:outerShdw>
                    </a:effectLst>
                  </pic:spPr>
                </pic:pic>
              </a:graphicData>
            </a:graphic>
          </wp:inline>
        </w:drawing>
      </w:r>
    </w:p>
    <w:p w14:paraId="23317E0B" w14:textId="0FF9FFFA" w:rsidR="00373C43" w:rsidRPr="00373C43" w:rsidRDefault="00373C43" w:rsidP="00211AAD">
      <w:pPr>
        <w:spacing w:after="0" w:line="240" w:lineRule="auto"/>
        <w:rPr>
          <w:rFonts w:ascii="Tahoma" w:hAnsi="Tahoma" w:cs="Tahoma"/>
          <w:i/>
          <w:iCs/>
        </w:rPr>
      </w:pPr>
      <w:r w:rsidRPr="00211AAD">
        <w:rPr>
          <w:rFonts w:ascii="Tahoma" w:hAnsi="Tahoma" w:cs="Tahoma"/>
          <w:i/>
          <w:iCs/>
        </w:rPr>
        <w:t xml:space="preserve">Figure </w:t>
      </w:r>
      <w:r w:rsidR="00211AAD">
        <w:rPr>
          <w:rFonts w:ascii="Tahoma" w:hAnsi="Tahoma" w:cs="Tahoma"/>
          <w:i/>
          <w:iCs/>
        </w:rPr>
        <w:t>13</w:t>
      </w:r>
      <w:r w:rsidRPr="00373C43">
        <w:rPr>
          <w:rFonts w:ascii="Tahoma" w:hAnsi="Tahoma" w:cs="Tahoma"/>
          <w:i/>
          <w:iCs/>
        </w:rPr>
        <w:t xml:space="preserve">. Display of the ‘Active Fires’ tool showing an example of areas already burned (blue polygon) and end of forecast burn perimeters (red outline). An inset of real-time wildfire cameras is also shown.  </w:t>
      </w:r>
    </w:p>
    <w:p w14:paraId="6EF72483" w14:textId="77777777" w:rsidR="00211AAD" w:rsidRPr="00211AAD" w:rsidRDefault="00211AAD" w:rsidP="00176755">
      <w:pPr>
        <w:rPr>
          <w:rFonts w:ascii="Tahoma" w:hAnsi="Tahoma" w:cs="Tahoma"/>
          <w:sz w:val="24"/>
          <w:szCs w:val="24"/>
        </w:rPr>
      </w:pPr>
    </w:p>
    <w:p w14:paraId="2B093D39" w14:textId="0B76FDE6" w:rsidR="00373C43" w:rsidRPr="00211AAD" w:rsidRDefault="00373C43" w:rsidP="00176755">
      <w:pPr>
        <w:rPr>
          <w:rFonts w:ascii="Tahoma" w:hAnsi="Tahoma" w:cs="Tahoma"/>
          <w:sz w:val="24"/>
          <w:szCs w:val="24"/>
        </w:rPr>
      </w:pPr>
      <w:r w:rsidRPr="00211AAD">
        <w:rPr>
          <w:rFonts w:ascii="Tahoma" w:hAnsi="Tahoma" w:cs="Tahoma"/>
          <w:sz w:val="24"/>
          <w:szCs w:val="24"/>
        </w:rPr>
        <w:t xml:space="preserve">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user interface includes the following features and functionality:  </w:t>
      </w:r>
    </w:p>
    <w:p w14:paraId="16FCEA43"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For weather-related forecasts, the system provides animated displays of gridded weather forecasts from several US operational weather models having different spatial resolutions and forecast durations, including:</w:t>
      </w:r>
    </w:p>
    <w:p w14:paraId="7FB3D252" w14:textId="77777777" w:rsidR="00373C43" w:rsidRPr="00211AAD" w:rsidRDefault="00373C43" w:rsidP="00373C43">
      <w:pPr>
        <w:numPr>
          <w:ilvl w:val="0"/>
          <w:numId w:val="11"/>
        </w:numPr>
        <w:spacing w:after="0" w:line="240" w:lineRule="auto"/>
        <w:rPr>
          <w:rFonts w:ascii="Tahoma" w:hAnsi="Tahoma" w:cs="Tahoma"/>
          <w:sz w:val="24"/>
          <w:szCs w:val="24"/>
        </w:rPr>
      </w:pPr>
      <w:proofErr w:type="spellStart"/>
      <w:r w:rsidRPr="00211AAD">
        <w:rPr>
          <w:rFonts w:ascii="Tahoma" w:hAnsi="Tahoma" w:cs="Tahoma"/>
          <w:sz w:val="24"/>
          <w:szCs w:val="24"/>
        </w:rPr>
        <w:t>HRRR</w:t>
      </w:r>
      <w:proofErr w:type="spellEnd"/>
      <w:r w:rsidRPr="00211AAD">
        <w:rPr>
          <w:rFonts w:ascii="Tahoma" w:hAnsi="Tahoma" w:cs="Tahoma"/>
          <w:sz w:val="24"/>
          <w:szCs w:val="24"/>
        </w:rPr>
        <w:t xml:space="preserve"> - High Resolution Rapid Refresh at 3 km resolution to 48 hours.</w:t>
      </w:r>
    </w:p>
    <w:p w14:paraId="309886A8"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NBM - National Blend of Models at 2.5 km to 11 days.</w:t>
      </w:r>
    </w:p>
    <w:p w14:paraId="6672A00A"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GFS 0.125° - Global Forecast System at 0.125° (~ 13 km) resolution to 16 days.</w:t>
      </w:r>
    </w:p>
    <w:p w14:paraId="567284A3"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GFS 0.250° - Global Forecast System at 0.250° (~ 26 km) resolution to 16 days.</w:t>
      </w:r>
    </w:p>
    <w:p w14:paraId="0257355D"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NAM 12 km - North American Mesoscale Model at 12 km resolution to 84 hours.</w:t>
      </w:r>
    </w:p>
    <w:p w14:paraId="66A6E396"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NAM 3 km - North American Mesoscale Model at 3 km resolution to 60 hours.</w:t>
      </w:r>
    </w:p>
    <w:p w14:paraId="2B75D12E" w14:textId="77777777" w:rsidR="00373C43" w:rsidRPr="00211AAD" w:rsidRDefault="00373C43" w:rsidP="00373C43">
      <w:pPr>
        <w:numPr>
          <w:ilvl w:val="0"/>
          <w:numId w:val="11"/>
        </w:numPr>
        <w:spacing w:after="0" w:line="240" w:lineRule="auto"/>
        <w:rPr>
          <w:rFonts w:ascii="Tahoma" w:hAnsi="Tahoma" w:cs="Tahoma"/>
          <w:sz w:val="24"/>
          <w:szCs w:val="24"/>
        </w:rPr>
      </w:pPr>
      <w:r w:rsidRPr="00211AAD">
        <w:rPr>
          <w:rFonts w:ascii="Tahoma" w:hAnsi="Tahoma" w:cs="Tahoma"/>
          <w:sz w:val="24"/>
          <w:szCs w:val="24"/>
        </w:rPr>
        <w:t xml:space="preserve">Hybrid – Custom blend of </w:t>
      </w:r>
      <w:proofErr w:type="spellStart"/>
      <w:r w:rsidRPr="00211AAD">
        <w:rPr>
          <w:rFonts w:ascii="Tahoma" w:hAnsi="Tahoma" w:cs="Tahoma"/>
          <w:sz w:val="24"/>
          <w:szCs w:val="24"/>
        </w:rPr>
        <w:t>HRRR</w:t>
      </w:r>
      <w:proofErr w:type="spellEnd"/>
      <w:r w:rsidRPr="00211AAD">
        <w:rPr>
          <w:rFonts w:ascii="Tahoma" w:hAnsi="Tahoma" w:cs="Tahoma"/>
          <w:sz w:val="24"/>
          <w:szCs w:val="24"/>
        </w:rPr>
        <w:t>, NAM 3 km, and GFS 0.125° to 8 days.</w:t>
      </w:r>
    </w:p>
    <w:p w14:paraId="61E69A77" w14:textId="77777777" w:rsidR="00373C43" w:rsidRPr="00211AAD" w:rsidRDefault="00373C43" w:rsidP="00373C43">
      <w:pPr>
        <w:numPr>
          <w:ilvl w:val="0"/>
          <w:numId w:val="11"/>
        </w:numPr>
        <w:spacing w:after="0" w:line="240" w:lineRule="auto"/>
        <w:rPr>
          <w:rFonts w:ascii="Tahoma" w:hAnsi="Tahoma" w:cs="Tahoma"/>
          <w:sz w:val="24"/>
          <w:szCs w:val="24"/>
        </w:rPr>
      </w:pPr>
      <w:proofErr w:type="spellStart"/>
      <w:r w:rsidRPr="00211AAD">
        <w:rPr>
          <w:rFonts w:ascii="Tahoma" w:hAnsi="Tahoma" w:cs="Tahoma"/>
          <w:sz w:val="24"/>
          <w:szCs w:val="24"/>
        </w:rPr>
        <w:t>CANSAC</w:t>
      </w:r>
      <w:proofErr w:type="spellEnd"/>
      <w:r w:rsidRPr="00211AAD">
        <w:rPr>
          <w:rFonts w:ascii="Tahoma" w:hAnsi="Tahoma" w:cs="Tahoma"/>
          <w:sz w:val="24"/>
          <w:szCs w:val="24"/>
        </w:rPr>
        <w:t xml:space="preserve"> </w:t>
      </w:r>
      <w:proofErr w:type="spellStart"/>
      <w:r w:rsidRPr="00211AAD">
        <w:rPr>
          <w:rFonts w:ascii="Tahoma" w:hAnsi="Tahoma" w:cs="Tahoma"/>
          <w:sz w:val="24"/>
          <w:szCs w:val="24"/>
        </w:rPr>
        <w:t>WRF</w:t>
      </w:r>
      <w:proofErr w:type="spellEnd"/>
      <w:r w:rsidRPr="00211AAD">
        <w:rPr>
          <w:rFonts w:ascii="Tahoma" w:hAnsi="Tahoma" w:cs="Tahoma"/>
          <w:sz w:val="24"/>
          <w:szCs w:val="24"/>
        </w:rPr>
        <w:t xml:space="preserve"> - California and Nevada Smoke and Air Committee (</w:t>
      </w:r>
      <w:proofErr w:type="spellStart"/>
      <w:r w:rsidRPr="00211AAD">
        <w:rPr>
          <w:rFonts w:ascii="Tahoma" w:hAnsi="Tahoma" w:cs="Tahoma"/>
          <w:sz w:val="24"/>
          <w:szCs w:val="24"/>
        </w:rPr>
        <w:t>CANSAC</w:t>
      </w:r>
      <w:proofErr w:type="spellEnd"/>
      <w:r w:rsidRPr="00211AAD">
        <w:rPr>
          <w:rFonts w:ascii="Tahoma" w:hAnsi="Tahoma" w:cs="Tahoma"/>
          <w:sz w:val="24"/>
          <w:szCs w:val="24"/>
        </w:rPr>
        <w:t>) Weather Research and Forecasting (</w:t>
      </w:r>
      <w:proofErr w:type="spellStart"/>
      <w:r w:rsidRPr="00211AAD">
        <w:rPr>
          <w:rFonts w:ascii="Tahoma" w:hAnsi="Tahoma" w:cs="Tahoma"/>
          <w:sz w:val="24"/>
          <w:szCs w:val="24"/>
        </w:rPr>
        <w:t>WRF</w:t>
      </w:r>
      <w:proofErr w:type="spellEnd"/>
      <w:r w:rsidRPr="00211AAD">
        <w:rPr>
          <w:rFonts w:ascii="Tahoma" w:hAnsi="Tahoma" w:cs="Tahoma"/>
          <w:sz w:val="24"/>
          <w:szCs w:val="24"/>
        </w:rPr>
        <w:t>) forecast model from Desert Research Institute. Two cycles per day (00z and 12z) at very high (1.33 km) resolution.</w:t>
      </w:r>
    </w:p>
    <w:p w14:paraId="66C0AF61" w14:textId="77777777" w:rsidR="00373C43" w:rsidRPr="00211AAD" w:rsidRDefault="00373C43" w:rsidP="00373C43">
      <w:pPr>
        <w:numPr>
          <w:ilvl w:val="0"/>
          <w:numId w:val="11"/>
        </w:numPr>
        <w:spacing w:after="0" w:line="240" w:lineRule="auto"/>
        <w:rPr>
          <w:rFonts w:ascii="Tahoma" w:hAnsi="Tahoma" w:cs="Tahoma"/>
          <w:sz w:val="24"/>
          <w:szCs w:val="24"/>
        </w:rPr>
      </w:pPr>
      <w:proofErr w:type="spellStart"/>
      <w:r w:rsidRPr="00211AAD">
        <w:rPr>
          <w:rFonts w:ascii="Tahoma" w:hAnsi="Tahoma" w:cs="Tahoma"/>
          <w:sz w:val="24"/>
          <w:szCs w:val="24"/>
        </w:rPr>
        <w:t>RTMA</w:t>
      </w:r>
      <w:proofErr w:type="spellEnd"/>
      <w:r w:rsidRPr="00211AAD">
        <w:rPr>
          <w:rFonts w:ascii="Tahoma" w:hAnsi="Tahoma" w:cs="Tahoma"/>
          <w:sz w:val="24"/>
          <w:szCs w:val="24"/>
        </w:rPr>
        <w:t xml:space="preserve"> - Real Time Mesoscale Analysis at 2.5 km resolution updated every 15 minutes.</w:t>
      </w:r>
    </w:p>
    <w:p w14:paraId="09150883" w14:textId="77777777" w:rsidR="00373C43" w:rsidRPr="00211AAD" w:rsidRDefault="00373C43" w:rsidP="00373C43">
      <w:pPr>
        <w:spacing w:after="0" w:line="240" w:lineRule="auto"/>
        <w:rPr>
          <w:rFonts w:ascii="Tahoma" w:hAnsi="Tahoma" w:cs="Tahoma"/>
          <w:sz w:val="24"/>
          <w:szCs w:val="24"/>
        </w:rPr>
      </w:pPr>
    </w:p>
    <w:p w14:paraId="06F44F21"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Available animated quantities displayed in the platform include common weather parameters and curated fire weather indices, such as:</w:t>
      </w:r>
    </w:p>
    <w:p w14:paraId="658C47AE"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Temperature (F)</w:t>
      </w:r>
    </w:p>
    <w:p w14:paraId="51A6BBDF"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lastRenderedPageBreak/>
        <w:t>Relative Humidity (%)</w:t>
      </w:r>
    </w:p>
    <w:p w14:paraId="048235CE"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Wind</w:t>
      </w:r>
    </w:p>
    <w:p w14:paraId="1256C082" w14:textId="77777777" w:rsidR="00373C43" w:rsidRPr="00211AAD" w:rsidRDefault="00373C43" w:rsidP="00373C43">
      <w:pPr>
        <w:numPr>
          <w:ilvl w:val="1"/>
          <w:numId w:val="12"/>
        </w:numPr>
        <w:spacing w:after="0" w:line="240" w:lineRule="auto"/>
        <w:rPr>
          <w:rFonts w:ascii="Tahoma" w:hAnsi="Tahoma" w:cs="Tahoma"/>
          <w:sz w:val="24"/>
          <w:szCs w:val="24"/>
        </w:rPr>
      </w:pPr>
      <w:r w:rsidRPr="00211AAD">
        <w:rPr>
          <w:rFonts w:ascii="Tahoma" w:hAnsi="Tahoma" w:cs="Tahoma"/>
          <w:sz w:val="24"/>
          <w:szCs w:val="24"/>
        </w:rPr>
        <w:t>Wind Direction (</w:t>
      </w:r>
      <w:r w:rsidRPr="00211AAD">
        <w:rPr>
          <w:rFonts w:ascii="Tahoma" w:hAnsi="Tahoma" w:cs="Tahoma"/>
          <w:sz w:val="24"/>
          <w:szCs w:val="24"/>
          <w:vertAlign w:val="superscript"/>
        </w:rPr>
        <w:t>o</w:t>
      </w:r>
      <w:r w:rsidRPr="00211AAD">
        <w:rPr>
          <w:rFonts w:ascii="Tahoma" w:hAnsi="Tahoma" w:cs="Tahoma"/>
          <w:sz w:val="24"/>
          <w:szCs w:val="24"/>
        </w:rPr>
        <w:t>)</w:t>
      </w:r>
    </w:p>
    <w:p w14:paraId="2523F632" w14:textId="77777777" w:rsidR="00373C43" w:rsidRPr="00211AAD" w:rsidRDefault="00373C43" w:rsidP="00373C43">
      <w:pPr>
        <w:numPr>
          <w:ilvl w:val="1"/>
          <w:numId w:val="12"/>
        </w:numPr>
        <w:spacing w:after="0" w:line="240" w:lineRule="auto"/>
        <w:rPr>
          <w:rFonts w:ascii="Tahoma" w:hAnsi="Tahoma" w:cs="Tahoma"/>
          <w:sz w:val="24"/>
          <w:szCs w:val="24"/>
        </w:rPr>
      </w:pPr>
      <w:r w:rsidRPr="00211AAD">
        <w:rPr>
          <w:rFonts w:ascii="Tahoma" w:hAnsi="Tahoma" w:cs="Tahoma"/>
          <w:sz w:val="24"/>
          <w:szCs w:val="24"/>
        </w:rPr>
        <w:t>Sustain wind speed (mph)</w:t>
      </w:r>
    </w:p>
    <w:p w14:paraId="6FA8B421" w14:textId="77777777" w:rsidR="00373C43" w:rsidRPr="00211AAD" w:rsidRDefault="00373C43" w:rsidP="00373C43">
      <w:pPr>
        <w:numPr>
          <w:ilvl w:val="1"/>
          <w:numId w:val="12"/>
        </w:numPr>
        <w:spacing w:after="0" w:line="240" w:lineRule="auto"/>
        <w:rPr>
          <w:rFonts w:ascii="Tahoma" w:hAnsi="Tahoma" w:cs="Tahoma"/>
          <w:sz w:val="24"/>
          <w:szCs w:val="24"/>
        </w:rPr>
      </w:pPr>
      <w:r w:rsidRPr="00211AAD">
        <w:rPr>
          <w:rFonts w:ascii="Tahoma" w:hAnsi="Tahoma" w:cs="Tahoma"/>
          <w:sz w:val="24"/>
          <w:szCs w:val="24"/>
        </w:rPr>
        <w:t>Wind Gust (mph)</w:t>
      </w:r>
    </w:p>
    <w:p w14:paraId="36133945"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Accumulated precipitation (in)</w:t>
      </w:r>
    </w:p>
    <w:p w14:paraId="1A88D978"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1-hour precipitation (in)</w:t>
      </w:r>
    </w:p>
    <w:p w14:paraId="0F0B9C6D"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Total cloud cover (%)</w:t>
      </w:r>
    </w:p>
    <w:p w14:paraId="4B7CAE2E" w14:textId="77777777" w:rsidR="00373C43" w:rsidRPr="00211AAD" w:rsidRDefault="00373C43" w:rsidP="00373C43">
      <w:pPr>
        <w:numPr>
          <w:ilvl w:val="0"/>
          <w:numId w:val="12"/>
        </w:numPr>
        <w:spacing w:after="0" w:line="240" w:lineRule="auto"/>
        <w:rPr>
          <w:rFonts w:ascii="Tahoma" w:hAnsi="Tahoma" w:cs="Tahoma"/>
          <w:sz w:val="24"/>
          <w:szCs w:val="24"/>
        </w:rPr>
      </w:pPr>
      <w:r w:rsidRPr="00211AAD">
        <w:rPr>
          <w:rFonts w:ascii="Tahoma" w:hAnsi="Tahoma" w:cs="Tahoma"/>
          <w:sz w:val="24"/>
          <w:szCs w:val="24"/>
        </w:rPr>
        <w:t>Fosberg Fire Weather Index (</w:t>
      </w:r>
      <w:proofErr w:type="spellStart"/>
      <w:r w:rsidRPr="00211AAD">
        <w:rPr>
          <w:rFonts w:ascii="Tahoma" w:hAnsi="Tahoma" w:cs="Tahoma"/>
          <w:sz w:val="24"/>
          <w:szCs w:val="24"/>
        </w:rPr>
        <w:t>FFWI</w:t>
      </w:r>
      <w:proofErr w:type="spellEnd"/>
      <w:r w:rsidRPr="00211AAD">
        <w:rPr>
          <w:rFonts w:ascii="Tahoma" w:hAnsi="Tahoma" w:cs="Tahoma"/>
          <w:sz w:val="24"/>
          <w:szCs w:val="24"/>
        </w:rPr>
        <w:t>) - A fuel-independent measure of potential spread rate based on wind speed, relative humidity, and temperature.</w:t>
      </w:r>
    </w:p>
    <w:p w14:paraId="0932F77A" w14:textId="77777777" w:rsidR="00373C43" w:rsidRPr="00211AAD" w:rsidRDefault="00373C43" w:rsidP="00373C43">
      <w:pPr>
        <w:numPr>
          <w:ilvl w:val="0"/>
          <w:numId w:val="13"/>
        </w:numPr>
        <w:spacing w:after="0" w:line="240" w:lineRule="auto"/>
        <w:rPr>
          <w:rFonts w:ascii="Tahoma" w:hAnsi="Tahoma" w:cs="Tahoma"/>
          <w:sz w:val="24"/>
          <w:szCs w:val="24"/>
        </w:rPr>
      </w:pPr>
      <w:r w:rsidRPr="00211AAD">
        <w:rPr>
          <w:rFonts w:ascii="Tahoma" w:hAnsi="Tahoma" w:cs="Tahoma"/>
          <w:sz w:val="24"/>
          <w:szCs w:val="24"/>
        </w:rPr>
        <w:t>Vapor Pressure Deficit (</w:t>
      </w:r>
      <w:proofErr w:type="spellStart"/>
      <w:r w:rsidRPr="00211AAD">
        <w:rPr>
          <w:rFonts w:ascii="Tahoma" w:hAnsi="Tahoma" w:cs="Tahoma"/>
          <w:sz w:val="24"/>
          <w:szCs w:val="24"/>
        </w:rPr>
        <w:t>VPD</w:t>
      </w:r>
      <w:proofErr w:type="spellEnd"/>
      <w:r w:rsidRPr="00211AAD">
        <w:rPr>
          <w:rFonts w:ascii="Tahoma" w:hAnsi="Tahoma" w:cs="Tahoma"/>
          <w:sz w:val="24"/>
          <w:szCs w:val="24"/>
        </w:rPr>
        <w:t>) - Difference between amount of moisture in air and how much it can hold when saturated.</w:t>
      </w:r>
    </w:p>
    <w:p w14:paraId="034CB1DB" w14:textId="7F48FE00" w:rsidR="00373C43" w:rsidRPr="00211AAD" w:rsidRDefault="00373C43" w:rsidP="00373C43">
      <w:pPr>
        <w:numPr>
          <w:ilvl w:val="0"/>
          <w:numId w:val="13"/>
        </w:numPr>
        <w:spacing w:after="0" w:line="240" w:lineRule="auto"/>
        <w:rPr>
          <w:rFonts w:ascii="Tahoma" w:hAnsi="Tahoma" w:cs="Tahoma"/>
          <w:sz w:val="24"/>
          <w:szCs w:val="24"/>
        </w:rPr>
      </w:pPr>
      <w:r w:rsidRPr="00211AAD">
        <w:rPr>
          <w:rFonts w:ascii="Tahoma" w:hAnsi="Tahoma" w:cs="Tahoma"/>
          <w:sz w:val="24"/>
          <w:szCs w:val="24"/>
        </w:rPr>
        <w:t>Hot Dry Windy Index (</w:t>
      </w:r>
      <w:proofErr w:type="spellStart"/>
      <w:r w:rsidRPr="00211AAD">
        <w:rPr>
          <w:rFonts w:ascii="Tahoma" w:hAnsi="Tahoma" w:cs="Tahoma"/>
          <w:sz w:val="24"/>
          <w:szCs w:val="24"/>
        </w:rPr>
        <w:t>HDWI</w:t>
      </w:r>
      <w:proofErr w:type="spellEnd"/>
      <w:r w:rsidRPr="00211AAD">
        <w:rPr>
          <w:rFonts w:ascii="Tahoma" w:hAnsi="Tahoma" w:cs="Tahoma"/>
          <w:sz w:val="24"/>
          <w:szCs w:val="24"/>
        </w:rPr>
        <w:t xml:space="preserve">) - Like </w:t>
      </w:r>
      <w:proofErr w:type="spellStart"/>
      <w:r w:rsidRPr="00211AAD">
        <w:rPr>
          <w:rFonts w:ascii="Tahoma" w:hAnsi="Tahoma" w:cs="Tahoma"/>
          <w:sz w:val="24"/>
          <w:szCs w:val="24"/>
        </w:rPr>
        <w:t>FFWI</w:t>
      </w:r>
      <w:proofErr w:type="spellEnd"/>
      <w:r w:rsidRPr="00211AAD">
        <w:rPr>
          <w:rFonts w:ascii="Tahoma" w:hAnsi="Tahoma" w:cs="Tahoma"/>
          <w:sz w:val="24"/>
          <w:szCs w:val="24"/>
        </w:rPr>
        <w:t xml:space="preserve"> but based on </w:t>
      </w:r>
      <w:proofErr w:type="spellStart"/>
      <w:r w:rsidRPr="00211AAD">
        <w:rPr>
          <w:rFonts w:ascii="Tahoma" w:hAnsi="Tahoma" w:cs="Tahoma"/>
          <w:sz w:val="24"/>
          <w:szCs w:val="24"/>
        </w:rPr>
        <w:t>VPD</w:t>
      </w:r>
      <w:proofErr w:type="spellEnd"/>
      <w:r w:rsidRPr="00211AAD">
        <w:rPr>
          <w:rFonts w:ascii="Tahoma" w:hAnsi="Tahoma" w:cs="Tahoma"/>
          <w:sz w:val="24"/>
          <w:szCs w:val="24"/>
        </w:rPr>
        <w:t>.</w:t>
      </w:r>
    </w:p>
    <w:p w14:paraId="304FCA51" w14:textId="77777777" w:rsidR="00373C43" w:rsidRPr="00211AAD" w:rsidRDefault="00373C43" w:rsidP="00373C43">
      <w:pPr>
        <w:numPr>
          <w:ilvl w:val="0"/>
          <w:numId w:val="13"/>
        </w:numPr>
        <w:spacing w:after="0" w:line="240" w:lineRule="auto"/>
        <w:rPr>
          <w:rFonts w:ascii="Tahoma" w:hAnsi="Tahoma" w:cs="Tahoma"/>
          <w:sz w:val="24"/>
          <w:szCs w:val="24"/>
        </w:rPr>
      </w:pPr>
      <w:r w:rsidRPr="00211AAD">
        <w:rPr>
          <w:rFonts w:ascii="Tahoma" w:hAnsi="Tahoma" w:cs="Tahoma"/>
          <w:sz w:val="24"/>
          <w:szCs w:val="24"/>
        </w:rPr>
        <w:t>Firebrand Ignition Probability - An estimate of the probability that a burning ember could ignite a receptive fuel bed based on its temperature and moisture content.</w:t>
      </w:r>
    </w:p>
    <w:p w14:paraId="00116245" w14:textId="77777777" w:rsidR="00373C43" w:rsidRPr="00211AAD" w:rsidRDefault="00373C43" w:rsidP="00373C43">
      <w:pPr>
        <w:numPr>
          <w:ilvl w:val="0"/>
          <w:numId w:val="13"/>
        </w:numPr>
        <w:spacing w:after="0" w:line="240" w:lineRule="auto"/>
        <w:rPr>
          <w:rFonts w:ascii="Tahoma" w:hAnsi="Tahoma" w:cs="Tahoma"/>
          <w:sz w:val="24"/>
          <w:szCs w:val="24"/>
        </w:rPr>
      </w:pPr>
      <w:r w:rsidRPr="00211AAD">
        <w:rPr>
          <w:rFonts w:ascii="Tahoma" w:hAnsi="Tahoma" w:cs="Tahoma"/>
          <w:sz w:val="24"/>
          <w:szCs w:val="24"/>
        </w:rPr>
        <w:t>Smoke Density (µg/m3) – Density of smoke in microgram/cubic meter.</w:t>
      </w:r>
    </w:p>
    <w:p w14:paraId="35F39735" w14:textId="77777777" w:rsidR="00373C43" w:rsidRPr="00211AAD" w:rsidRDefault="00373C43" w:rsidP="00373C43">
      <w:pPr>
        <w:spacing w:after="0" w:line="240" w:lineRule="auto"/>
        <w:rPr>
          <w:rFonts w:ascii="Tahoma" w:hAnsi="Tahoma" w:cs="Tahoma"/>
          <w:sz w:val="24"/>
          <w:szCs w:val="24"/>
        </w:rPr>
      </w:pPr>
    </w:p>
    <w:p w14:paraId="5CFC9130"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 xml:space="preserve">Sources of landscape data (fuel models, slope, topography, canopy cover, etc.) that are currently viewable through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user interface ‘Fuels’ viewer and used as inputs for wildfire behavior models include: </w:t>
      </w:r>
    </w:p>
    <w:p w14:paraId="605ACA1C" w14:textId="77777777" w:rsidR="00373C43" w:rsidRPr="00211AAD" w:rsidRDefault="00373C43" w:rsidP="00373C43">
      <w:pPr>
        <w:numPr>
          <w:ilvl w:val="0"/>
          <w:numId w:val="14"/>
        </w:numPr>
        <w:spacing w:after="0" w:line="240" w:lineRule="auto"/>
        <w:rPr>
          <w:rFonts w:ascii="Tahoma" w:hAnsi="Tahoma" w:cs="Tahoma"/>
          <w:sz w:val="24"/>
          <w:szCs w:val="24"/>
        </w:rPr>
      </w:pPr>
      <w:proofErr w:type="spellStart"/>
      <w:r w:rsidRPr="00211AAD">
        <w:rPr>
          <w:rFonts w:ascii="Tahoma" w:hAnsi="Tahoma" w:cs="Tahoma"/>
          <w:sz w:val="24"/>
          <w:szCs w:val="24"/>
        </w:rPr>
        <w:t>LANDFIRE</w:t>
      </w:r>
      <w:proofErr w:type="spellEnd"/>
      <w:r w:rsidRPr="00211AAD">
        <w:rPr>
          <w:rFonts w:ascii="Tahoma" w:hAnsi="Tahoma" w:cs="Tahoma"/>
          <w:sz w:val="24"/>
          <w:szCs w:val="24"/>
        </w:rPr>
        <w:t xml:space="preserve"> – Stock data are provided by USGS </w:t>
      </w:r>
      <w:proofErr w:type="spellStart"/>
      <w:r w:rsidRPr="00211AAD">
        <w:rPr>
          <w:rFonts w:ascii="Tahoma" w:hAnsi="Tahoma" w:cs="Tahoma"/>
          <w:sz w:val="24"/>
          <w:szCs w:val="24"/>
        </w:rPr>
        <w:t>LANDFIRE</w:t>
      </w:r>
      <w:proofErr w:type="spellEnd"/>
      <w:r w:rsidRPr="00211AAD">
        <w:rPr>
          <w:rFonts w:ascii="Tahoma" w:hAnsi="Tahoma" w:cs="Tahoma"/>
          <w:sz w:val="24"/>
          <w:szCs w:val="24"/>
        </w:rPr>
        <w:t xml:space="preserve"> program (versions 1.0.5 through 2.4) at 30m resolution.  </w:t>
      </w:r>
    </w:p>
    <w:p w14:paraId="16086EB0" w14:textId="77777777" w:rsidR="00373C43" w:rsidRPr="00211AAD" w:rsidRDefault="00373C43" w:rsidP="00373C43">
      <w:pPr>
        <w:numPr>
          <w:ilvl w:val="0"/>
          <w:numId w:val="14"/>
        </w:numPr>
        <w:spacing w:after="0" w:line="240" w:lineRule="auto"/>
        <w:rPr>
          <w:rFonts w:ascii="Tahoma" w:hAnsi="Tahoma" w:cs="Tahoma"/>
          <w:sz w:val="24"/>
          <w:szCs w:val="24"/>
        </w:rPr>
      </w:pPr>
      <w:r w:rsidRPr="00211AAD">
        <w:rPr>
          <w:rFonts w:ascii="Tahoma" w:hAnsi="Tahoma" w:cs="Tahoma"/>
          <w:sz w:val="24"/>
          <w:szCs w:val="24"/>
        </w:rPr>
        <w:t>California Forest Observatory – Summer 2020 at 10m resolution. Courtesy of the California Forest Observatory, © Salo Sciences, Inc. 2020.</w:t>
      </w:r>
    </w:p>
    <w:p w14:paraId="5C8B1999" w14:textId="6B386EC5" w:rsidR="00373C43" w:rsidRPr="00211AAD" w:rsidRDefault="00373C43" w:rsidP="00373C43">
      <w:pPr>
        <w:numPr>
          <w:ilvl w:val="0"/>
          <w:numId w:val="14"/>
        </w:numPr>
        <w:spacing w:after="0" w:line="240" w:lineRule="auto"/>
        <w:rPr>
          <w:rFonts w:ascii="Tahoma" w:hAnsi="Tahoma" w:cs="Tahoma"/>
          <w:sz w:val="24"/>
          <w:szCs w:val="24"/>
        </w:rPr>
      </w:pPr>
      <w:r w:rsidRPr="00211AAD">
        <w:rPr>
          <w:rFonts w:ascii="Tahoma" w:hAnsi="Tahoma" w:cs="Tahoma"/>
          <w:sz w:val="24"/>
          <w:szCs w:val="24"/>
        </w:rPr>
        <w:t xml:space="preserve">2022 California </w:t>
      </w:r>
      <w:proofErr w:type="spellStart"/>
      <w:r w:rsidRPr="00211AAD">
        <w:rPr>
          <w:rFonts w:ascii="Tahoma" w:hAnsi="Tahoma" w:cs="Tahoma"/>
          <w:sz w:val="24"/>
          <w:szCs w:val="24"/>
        </w:rPr>
        <w:t>Fuelscapes</w:t>
      </w:r>
      <w:proofErr w:type="spellEnd"/>
      <w:r w:rsidRPr="00211AAD">
        <w:rPr>
          <w:rFonts w:ascii="Tahoma" w:hAnsi="Tahoma" w:cs="Tahoma"/>
          <w:sz w:val="24"/>
          <w:szCs w:val="24"/>
        </w:rPr>
        <w:t xml:space="preserve"> data prepared by </w:t>
      </w:r>
      <w:proofErr w:type="spellStart"/>
      <w:r w:rsidRPr="00211AAD">
        <w:rPr>
          <w:rFonts w:ascii="Tahoma" w:hAnsi="Tahoma" w:cs="Tahoma"/>
          <w:sz w:val="24"/>
          <w:szCs w:val="24"/>
        </w:rPr>
        <w:t>Pyrologix</w:t>
      </w:r>
      <w:proofErr w:type="spellEnd"/>
      <w:r w:rsidRPr="00211AAD">
        <w:rPr>
          <w:rFonts w:ascii="Tahoma" w:hAnsi="Tahoma" w:cs="Tahoma"/>
          <w:sz w:val="24"/>
          <w:szCs w:val="24"/>
        </w:rPr>
        <w:t>, LLC (</w:t>
      </w:r>
      <w:hyperlink r:id="rId38" w:history="1">
        <w:r w:rsidRPr="00211AAD">
          <w:rPr>
            <w:rStyle w:val="Hyperlink"/>
            <w:rFonts w:ascii="Tahoma" w:hAnsi="Tahoma" w:cs="Tahoma"/>
            <w:color w:val="auto"/>
            <w:sz w:val="24"/>
            <w:szCs w:val="24"/>
          </w:rPr>
          <w:t>https://pyrologix.com</w:t>
        </w:r>
      </w:hyperlink>
      <w:r w:rsidRPr="00211AAD">
        <w:rPr>
          <w:rFonts w:ascii="Tahoma" w:hAnsi="Tahoma" w:cs="Tahoma"/>
          <w:sz w:val="24"/>
          <w:szCs w:val="24"/>
        </w:rPr>
        <w:t>).</w:t>
      </w:r>
    </w:p>
    <w:p w14:paraId="5F61DD3E" w14:textId="77777777" w:rsidR="00373C43" w:rsidRPr="00211AAD" w:rsidRDefault="00373C43" w:rsidP="00373C43">
      <w:pPr>
        <w:numPr>
          <w:ilvl w:val="0"/>
          <w:numId w:val="14"/>
        </w:numPr>
        <w:spacing w:after="0" w:line="240" w:lineRule="auto"/>
        <w:rPr>
          <w:rFonts w:ascii="Tahoma" w:hAnsi="Tahoma" w:cs="Tahoma"/>
          <w:sz w:val="24"/>
          <w:szCs w:val="24"/>
        </w:rPr>
      </w:pPr>
      <w:r w:rsidRPr="00211AAD">
        <w:rPr>
          <w:rFonts w:ascii="Tahoma" w:hAnsi="Tahoma" w:cs="Tahoma"/>
          <w:sz w:val="24"/>
          <w:szCs w:val="24"/>
        </w:rPr>
        <w:t>Fire Factor 2023™ - Data provided by Fire Factor, which is used in the First Street Foundation Wildfire Model.</w:t>
      </w:r>
    </w:p>
    <w:p w14:paraId="48718B7C" w14:textId="77777777" w:rsidR="00373C43" w:rsidRPr="00211AAD" w:rsidRDefault="00373C43" w:rsidP="00373C43">
      <w:pPr>
        <w:spacing w:after="0" w:line="240" w:lineRule="auto"/>
        <w:rPr>
          <w:rFonts w:ascii="Tahoma" w:hAnsi="Tahoma" w:cs="Tahoma"/>
          <w:sz w:val="24"/>
          <w:szCs w:val="24"/>
        </w:rPr>
      </w:pPr>
    </w:p>
    <w:p w14:paraId="4700E678"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Other data that are viewable in the user interface as selectable layers provide important map context and include:</w:t>
      </w:r>
    </w:p>
    <w:p w14:paraId="08965BF2"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Modeled perimeter - modeled fire perimeter of active fires after 14 days of spread.</w:t>
      </w:r>
    </w:p>
    <w:p w14:paraId="0B51F7EF" w14:textId="1EEE7085"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Transmission lines - from the Department of Homeland Infrastructure Foundation Level Dataset.</w:t>
      </w:r>
    </w:p>
    <w:p w14:paraId="62A134F5"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Structures - Microsoft building footprints.</w:t>
      </w:r>
    </w:p>
    <w:p w14:paraId="5D79907D"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 xml:space="preserve">Current year fire perimeters - current season fires (e.g., 2024) based on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model.</w:t>
      </w:r>
    </w:p>
    <w:p w14:paraId="1BA9046C" w14:textId="3C5F5D08"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Historic fire perimeters from National Interagency Fire Center (</w:t>
      </w:r>
      <w:proofErr w:type="spellStart"/>
      <w:r w:rsidRPr="00211AAD">
        <w:rPr>
          <w:rFonts w:ascii="Tahoma" w:hAnsi="Tahoma" w:cs="Tahoma"/>
          <w:sz w:val="24"/>
          <w:szCs w:val="24"/>
        </w:rPr>
        <w:t>NIFC</w:t>
      </w:r>
      <w:proofErr w:type="spellEnd"/>
      <w:r w:rsidRPr="00211AAD">
        <w:rPr>
          <w:rFonts w:ascii="Tahoma" w:hAnsi="Tahoma" w:cs="Tahoma"/>
          <w:sz w:val="24"/>
          <w:szCs w:val="24"/>
        </w:rPr>
        <w:t>).</w:t>
      </w:r>
    </w:p>
    <w:p w14:paraId="3E1B641F" w14:textId="77777777" w:rsidR="00373C43" w:rsidRPr="00211AAD" w:rsidRDefault="00373C43" w:rsidP="00373C43">
      <w:pPr>
        <w:numPr>
          <w:ilvl w:val="0"/>
          <w:numId w:val="15"/>
        </w:numPr>
        <w:spacing w:after="0" w:line="240" w:lineRule="auto"/>
        <w:rPr>
          <w:rFonts w:ascii="Tahoma" w:hAnsi="Tahoma" w:cs="Tahoma"/>
          <w:sz w:val="24"/>
          <w:szCs w:val="24"/>
        </w:rPr>
      </w:pPr>
      <w:proofErr w:type="spellStart"/>
      <w:r w:rsidRPr="00211AAD">
        <w:rPr>
          <w:rFonts w:ascii="Tahoma" w:hAnsi="Tahoma" w:cs="Tahoma"/>
          <w:sz w:val="24"/>
          <w:szCs w:val="24"/>
        </w:rPr>
        <w:t>VIIRS</w:t>
      </w:r>
      <w:proofErr w:type="spellEnd"/>
      <w:r w:rsidRPr="00211AAD">
        <w:rPr>
          <w:rFonts w:ascii="Tahoma" w:hAnsi="Tahoma" w:cs="Tahoma"/>
          <w:sz w:val="24"/>
          <w:szCs w:val="24"/>
        </w:rPr>
        <w:t xml:space="preserve"> hotspots - Hot spots detected by the Visible Imaging Radiometer Suite sensor on the Terra and Aqua satellites - 375m resolution; source - Fire Information for Resource Management System (FIRMS).</w:t>
      </w:r>
    </w:p>
    <w:p w14:paraId="3BDCDEA4"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lastRenderedPageBreak/>
        <w:t>MODIS hotspots - Hot spots detected by the Moderate Resolution Imaging Spectroradiometer sensor on the Suomi NPP and NOAA-20 satellites. Source - Fire Information for Resource Management System (FIRMS).</w:t>
      </w:r>
    </w:p>
    <w:p w14:paraId="23560A34"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Live satellite (GOES-16) - Real time imagery from the GOES East satellite.</w:t>
      </w:r>
    </w:p>
    <w:p w14:paraId="36D23173" w14:textId="77777777" w:rsidR="00373C43" w:rsidRPr="00211AAD" w:rsidRDefault="00373C43" w:rsidP="00373C43">
      <w:pPr>
        <w:numPr>
          <w:ilvl w:val="0"/>
          <w:numId w:val="15"/>
        </w:numPr>
        <w:spacing w:after="0" w:line="240" w:lineRule="auto"/>
        <w:rPr>
          <w:rFonts w:ascii="Tahoma" w:hAnsi="Tahoma" w:cs="Tahoma"/>
          <w:sz w:val="24"/>
          <w:szCs w:val="24"/>
        </w:rPr>
      </w:pPr>
      <w:proofErr w:type="spellStart"/>
      <w:r w:rsidRPr="00211AAD">
        <w:rPr>
          <w:rFonts w:ascii="Tahoma" w:hAnsi="Tahoma" w:cs="Tahoma"/>
          <w:sz w:val="24"/>
          <w:szCs w:val="24"/>
        </w:rPr>
        <w:t>Mapbox</w:t>
      </w:r>
      <w:proofErr w:type="spellEnd"/>
      <w:r w:rsidRPr="00211AAD">
        <w:rPr>
          <w:rFonts w:ascii="Tahoma" w:hAnsi="Tahoma" w:cs="Tahoma"/>
          <w:sz w:val="24"/>
          <w:szCs w:val="24"/>
        </w:rPr>
        <w:t xml:space="preserve"> base maps: 1) street topo, 2) satellite, and 3) satellite/street that are viewable in 2d or 3d.</w:t>
      </w:r>
    </w:p>
    <w:p w14:paraId="38BFEA56" w14:textId="0F9C83BA"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 xml:space="preserve">Live Wildfire Cameras - live feeds from </w:t>
      </w:r>
      <w:proofErr w:type="spellStart"/>
      <w:r w:rsidRPr="00211AAD">
        <w:rPr>
          <w:rFonts w:ascii="Tahoma" w:hAnsi="Tahoma" w:cs="Tahoma"/>
          <w:sz w:val="24"/>
          <w:szCs w:val="24"/>
        </w:rPr>
        <w:t>AlertCalifornia</w:t>
      </w:r>
      <w:proofErr w:type="spellEnd"/>
      <w:r w:rsidRPr="00211AAD">
        <w:rPr>
          <w:rFonts w:ascii="Tahoma" w:hAnsi="Tahoma" w:cs="Tahoma"/>
          <w:sz w:val="24"/>
          <w:szCs w:val="24"/>
        </w:rPr>
        <w:t xml:space="preserve"> and </w:t>
      </w:r>
      <w:proofErr w:type="spellStart"/>
      <w:r w:rsidRPr="00211AAD">
        <w:rPr>
          <w:rFonts w:ascii="Tahoma" w:hAnsi="Tahoma" w:cs="Tahoma"/>
          <w:sz w:val="24"/>
          <w:szCs w:val="24"/>
        </w:rPr>
        <w:t>AlertWildfire</w:t>
      </w:r>
      <w:proofErr w:type="spellEnd"/>
      <w:r w:rsidRPr="00211AAD">
        <w:rPr>
          <w:rFonts w:ascii="Tahoma" w:hAnsi="Tahoma" w:cs="Tahoma"/>
          <w:sz w:val="24"/>
          <w:szCs w:val="24"/>
        </w:rPr>
        <w:t xml:space="preserve"> wildfire detection cameras, with plans to incorporate wildfire cameras from the </w:t>
      </w:r>
      <w:proofErr w:type="spellStart"/>
      <w:r w:rsidRPr="00211AAD">
        <w:rPr>
          <w:rFonts w:ascii="Tahoma" w:hAnsi="Tahoma" w:cs="Tahoma"/>
          <w:sz w:val="24"/>
          <w:szCs w:val="24"/>
        </w:rPr>
        <w:t>AlertWest</w:t>
      </w:r>
      <w:proofErr w:type="spellEnd"/>
      <w:r w:rsidRPr="00211AAD">
        <w:rPr>
          <w:rFonts w:ascii="Tahoma" w:hAnsi="Tahoma" w:cs="Tahoma"/>
          <w:sz w:val="24"/>
          <w:szCs w:val="24"/>
        </w:rPr>
        <w:t xml:space="preserve"> system once revenue is generated beyond CEC project.</w:t>
      </w:r>
    </w:p>
    <w:p w14:paraId="358DABC0" w14:textId="77777777" w:rsidR="00373C43" w:rsidRPr="00211AAD" w:rsidRDefault="00373C43" w:rsidP="00373C43">
      <w:pPr>
        <w:numPr>
          <w:ilvl w:val="0"/>
          <w:numId w:val="15"/>
        </w:numPr>
        <w:spacing w:after="0" w:line="240" w:lineRule="auto"/>
        <w:rPr>
          <w:rFonts w:ascii="Tahoma" w:hAnsi="Tahoma" w:cs="Tahoma"/>
          <w:sz w:val="24"/>
          <w:szCs w:val="24"/>
        </w:rPr>
      </w:pPr>
      <w:r w:rsidRPr="00211AAD">
        <w:rPr>
          <w:rFonts w:ascii="Tahoma" w:hAnsi="Tahoma" w:cs="Tahoma"/>
          <w:sz w:val="24"/>
          <w:szCs w:val="24"/>
        </w:rPr>
        <w:t xml:space="preserve">Red Flag Warnings – NOAA-National Weather Service fire weather program – red flag warning polygons. </w:t>
      </w:r>
    </w:p>
    <w:p w14:paraId="1702BBAB" w14:textId="77777777" w:rsidR="00373C43" w:rsidRPr="00211AAD" w:rsidRDefault="00373C43" w:rsidP="00373C43">
      <w:pPr>
        <w:spacing w:after="0" w:line="240" w:lineRule="auto"/>
        <w:rPr>
          <w:rFonts w:ascii="Tahoma" w:hAnsi="Tahoma" w:cs="Tahoma"/>
          <w:sz w:val="24"/>
          <w:szCs w:val="24"/>
        </w:rPr>
      </w:pPr>
    </w:p>
    <w:p w14:paraId="46A08AB2"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For near-term risk modeling, the ‘Risk’ tool quantifies and displays potential fire consequences across California at a 5-day forecast horizon, including both risk from fires to the electric grid and as risk from the electric grid to other assets at risk. This is accomplished by modeling 500 million hypothetical fire starts ignited at various locations across the landscape and various times in the future under forecasted weather conditions. Two ignition patterns are selectable in the user interface, including:</w:t>
      </w:r>
    </w:p>
    <w:p w14:paraId="17F5B4A5" w14:textId="77777777" w:rsidR="00373C43" w:rsidRPr="00211AAD" w:rsidRDefault="00373C43" w:rsidP="00373C43">
      <w:pPr>
        <w:numPr>
          <w:ilvl w:val="0"/>
          <w:numId w:val="16"/>
        </w:numPr>
        <w:spacing w:after="0" w:line="240" w:lineRule="auto"/>
        <w:rPr>
          <w:rFonts w:ascii="Tahoma" w:hAnsi="Tahoma" w:cs="Tahoma"/>
          <w:sz w:val="24"/>
          <w:szCs w:val="24"/>
        </w:rPr>
      </w:pPr>
      <w:r w:rsidRPr="00211AAD">
        <w:rPr>
          <w:rFonts w:ascii="Tahoma" w:hAnsi="Tahoma" w:cs="Tahoma"/>
          <w:sz w:val="24"/>
          <w:szCs w:val="24"/>
        </w:rPr>
        <w:t>Anthropogenic and natural fires (excluding powerline fires). For this ignition pattern, human footprint and lightning probability are combined with a measure of seasonal dryness to ignite fires in a spatial and temporal pattern that mimics past fire occurrence.</w:t>
      </w:r>
    </w:p>
    <w:p w14:paraId="481FD996" w14:textId="77777777" w:rsidR="00373C43" w:rsidRPr="00211AAD" w:rsidRDefault="00373C43" w:rsidP="00373C43">
      <w:pPr>
        <w:numPr>
          <w:ilvl w:val="0"/>
          <w:numId w:val="16"/>
        </w:numPr>
        <w:spacing w:after="0" w:line="240" w:lineRule="auto"/>
        <w:rPr>
          <w:rFonts w:ascii="Tahoma" w:hAnsi="Tahoma" w:cs="Tahoma"/>
          <w:sz w:val="24"/>
          <w:szCs w:val="24"/>
        </w:rPr>
      </w:pPr>
      <w:r w:rsidRPr="00211AAD">
        <w:rPr>
          <w:rFonts w:ascii="Tahoma" w:hAnsi="Tahoma" w:cs="Tahoma"/>
          <w:sz w:val="24"/>
          <w:szCs w:val="24"/>
        </w:rPr>
        <w:t xml:space="preserve">Powerline-caused fires. In this ignition pattern, fires are ignited in a buffer surrounding overhead electrical utilities so that potential impacts from the grid to other assets at risk are quantified. </w:t>
      </w:r>
    </w:p>
    <w:p w14:paraId="08EB1973" w14:textId="77777777" w:rsidR="00373C43" w:rsidRPr="00211AAD" w:rsidRDefault="00373C43" w:rsidP="00373C43">
      <w:pPr>
        <w:spacing w:after="0" w:line="240" w:lineRule="auto"/>
        <w:rPr>
          <w:rFonts w:ascii="Tahoma" w:hAnsi="Tahoma" w:cs="Tahoma"/>
          <w:sz w:val="24"/>
          <w:szCs w:val="24"/>
        </w:rPr>
      </w:pPr>
    </w:p>
    <w:p w14:paraId="3E3C0EF8"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Outputs of risk forecasts that are selectable for display in the user interfaces include:</w:t>
      </w:r>
    </w:p>
    <w:p w14:paraId="211710CB" w14:textId="77777777" w:rsidR="00373C43" w:rsidRPr="00211AAD" w:rsidRDefault="00373C43" w:rsidP="00373C43">
      <w:pPr>
        <w:numPr>
          <w:ilvl w:val="0"/>
          <w:numId w:val="17"/>
        </w:numPr>
        <w:spacing w:after="0" w:line="240" w:lineRule="auto"/>
        <w:rPr>
          <w:rFonts w:ascii="Tahoma" w:hAnsi="Tahoma" w:cs="Tahoma"/>
          <w:sz w:val="24"/>
          <w:szCs w:val="24"/>
        </w:rPr>
      </w:pPr>
      <w:r w:rsidRPr="00211AAD">
        <w:rPr>
          <w:rFonts w:ascii="Tahoma" w:hAnsi="Tahoma" w:cs="Tahoma"/>
          <w:sz w:val="24"/>
          <w:szCs w:val="24"/>
        </w:rPr>
        <w:t>Relative Burn Probability - Relative likelihood that an area is burned by fires that have not yet ignited within the next six hours of time shown in time slider.</w:t>
      </w:r>
    </w:p>
    <w:p w14:paraId="0CEC0747" w14:textId="77777777" w:rsidR="00373C43" w:rsidRPr="00211AAD" w:rsidRDefault="00373C43" w:rsidP="00373C43">
      <w:pPr>
        <w:numPr>
          <w:ilvl w:val="0"/>
          <w:numId w:val="17"/>
        </w:numPr>
        <w:spacing w:after="0" w:line="240" w:lineRule="auto"/>
        <w:rPr>
          <w:rFonts w:ascii="Tahoma" w:hAnsi="Tahoma" w:cs="Tahoma"/>
          <w:sz w:val="24"/>
          <w:szCs w:val="24"/>
        </w:rPr>
      </w:pPr>
      <w:r w:rsidRPr="00211AAD">
        <w:rPr>
          <w:rFonts w:ascii="Tahoma" w:hAnsi="Tahoma" w:cs="Tahoma"/>
          <w:sz w:val="24"/>
          <w:szCs w:val="24"/>
        </w:rPr>
        <w:t>Impacted Structures - Approximate number of structures within fire perimeter for fires starting at specific location and time in the future.</w:t>
      </w:r>
    </w:p>
    <w:p w14:paraId="55DFE5DD" w14:textId="77777777" w:rsidR="00373C43" w:rsidRPr="00211AAD" w:rsidRDefault="00373C43" w:rsidP="00373C43">
      <w:pPr>
        <w:numPr>
          <w:ilvl w:val="0"/>
          <w:numId w:val="17"/>
        </w:numPr>
        <w:spacing w:after="0" w:line="240" w:lineRule="auto"/>
        <w:rPr>
          <w:rFonts w:ascii="Tahoma" w:hAnsi="Tahoma" w:cs="Tahoma"/>
          <w:sz w:val="24"/>
          <w:szCs w:val="24"/>
        </w:rPr>
      </w:pPr>
      <w:r w:rsidRPr="00211AAD">
        <w:rPr>
          <w:rFonts w:ascii="Tahoma" w:hAnsi="Tahoma" w:cs="Tahoma"/>
          <w:sz w:val="24"/>
          <w:szCs w:val="24"/>
        </w:rPr>
        <w:t>Fire Area - Modeled fire size in acres by ignition location and time of ignition.</w:t>
      </w:r>
    </w:p>
    <w:p w14:paraId="09823C89" w14:textId="77777777" w:rsidR="00373C43" w:rsidRPr="00211AAD" w:rsidRDefault="00373C43" w:rsidP="00373C43">
      <w:pPr>
        <w:numPr>
          <w:ilvl w:val="0"/>
          <w:numId w:val="17"/>
        </w:numPr>
        <w:spacing w:after="0" w:line="240" w:lineRule="auto"/>
        <w:rPr>
          <w:rFonts w:ascii="Tahoma" w:hAnsi="Tahoma" w:cs="Tahoma"/>
          <w:sz w:val="24"/>
          <w:szCs w:val="24"/>
        </w:rPr>
      </w:pPr>
      <w:r w:rsidRPr="00211AAD">
        <w:rPr>
          <w:rFonts w:ascii="Tahoma" w:hAnsi="Tahoma" w:cs="Tahoma"/>
          <w:sz w:val="24"/>
          <w:szCs w:val="24"/>
        </w:rPr>
        <w:t>Fire Volume - Modeled fire volume (fire area in acres multiplied by flame length in feet) by ignition location and time of ignition.</w:t>
      </w:r>
    </w:p>
    <w:p w14:paraId="645900CD" w14:textId="77777777" w:rsidR="00373C43" w:rsidRPr="00211AAD" w:rsidRDefault="00373C43" w:rsidP="00373C43">
      <w:pPr>
        <w:numPr>
          <w:ilvl w:val="0"/>
          <w:numId w:val="17"/>
        </w:numPr>
        <w:spacing w:after="0" w:line="240" w:lineRule="auto"/>
        <w:rPr>
          <w:rFonts w:ascii="Tahoma" w:hAnsi="Tahoma" w:cs="Tahoma"/>
          <w:sz w:val="24"/>
          <w:szCs w:val="24"/>
        </w:rPr>
      </w:pPr>
      <w:r w:rsidRPr="00211AAD">
        <w:rPr>
          <w:rFonts w:ascii="Tahoma" w:hAnsi="Tahoma" w:cs="Tahoma"/>
          <w:sz w:val="24"/>
          <w:szCs w:val="24"/>
        </w:rPr>
        <w:t>Power Line Ignition Rate - Estimated power line ignition rate in ignitions per line-mile per hour.</w:t>
      </w:r>
    </w:p>
    <w:p w14:paraId="458098AE" w14:textId="77777777" w:rsidR="00373C43" w:rsidRPr="00211AAD" w:rsidRDefault="00373C43" w:rsidP="00373C43">
      <w:pPr>
        <w:spacing w:after="0" w:line="240" w:lineRule="auto"/>
        <w:rPr>
          <w:rFonts w:ascii="Tahoma" w:hAnsi="Tahoma" w:cs="Tahoma"/>
          <w:sz w:val="24"/>
          <w:szCs w:val="24"/>
        </w:rPr>
      </w:pPr>
    </w:p>
    <w:p w14:paraId="716E2DBD" w14:textId="77777777" w:rsidR="00373C43" w:rsidRPr="00211AAD" w:rsidRDefault="00373C43" w:rsidP="00373C43">
      <w:pPr>
        <w:spacing w:after="0" w:line="240" w:lineRule="auto"/>
        <w:rPr>
          <w:rFonts w:ascii="Tahoma" w:hAnsi="Tahoma" w:cs="Tahoma"/>
          <w:sz w:val="24"/>
          <w:szCs w:val="24"/>
        </w:rPr>
      </w:pPr>
      <w:r w:rsidRPr="00211AAD">
        <w:rPr>
          <w:rFonts w:ascii="Tahoma" w:hAnsi="Tahoma" w:cs="Tahoma"/>
          <w:sz w:val="24"/>
          <w:szCs w:val="24"/>
        </w:rPr>
        <w:t xml:space="preserve">The ‘Active Fire’ tool in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calculates and displays hourly forecasted fire perimeters out to 14-days. Initial fire start locations are derived from the US National Guard - </w:t>
      </w:r>
      <w:proofErr w:type="spellStart"/>
      <w:r w:rsidRPr="00211AAD">
        <w:rPr>
          <w:rFonts w:ascii="Tahoma" w:hAnsi="Tahoma" w:cs="Tahoma"/>
          <w:sz w:val="24"/>
          <w:szCs w:val="24"/>
        </w:rPr>
        <w:t>FireGuard</w:t>
      </w:r>
      <w:proofErr w:type="spellEnd"/>
      <w:r w:rsidRPr="00211AAD">
        <w:rPr>
          <w:rFonts w:ascii="Tahoma" w:hAnsi="Tahoma" w:cs="Tahoma"/>
          <w:sz w:val="24"/>
          <w:szCs w:val="24"/>
        </w:rPr>
        <w:t xml:space="preserve"> Program and from other sources (e.g., National Interagency Fire Center (</w:t>
      </w:r>
      <w:proofErr w:type="spellStart"/>
      <w:r w:rsidRPr="00211AAD">
        <w:rPr>
          <w:rFonts w:ascii="Tahoma" w:hAnsi="Tahoma" w:cs="Tahoma"/>
          <w:sz w:val="24"/>
          <w:szCs w:val="24"/>
        </w:rPr>
        <w:t>NIFC</w:t>
      </w:r>
      <w:proofErr w:type="spellEnd"/>
      <w:r w:rsidRPr="00211AAD">
        <w:rPr>
          <w:rFonts w:ascii="Tahoma" w:hAnsi="Tahoma" w:cs="Tahoma"/>
          <w:sz w:val="24"/>
          <w:szCs w:val="24"/>
        </w:rPr>
        <w:t xml:space="preserve">) and CalFire). Following the initial fire start location, fire spread models are rerun throughout the life of the fire based on satellite-based heat detection data and refreshed approximately every 12 hours (when new </w:t>
      </w:r>
      <w:proofErr w:type="spellStart"/>
      <w:r w:rsidRPr="00211AAD">
        <w:rPr>
          <w:rFonts w:ascii="Tahoma" w:hAnsi="Tahoma" w:cs="Tahoma"/>
          <w:sz w:val="24"/>
          <w:szCs w:val="24"/>
        </w:rPr>
        <w:t>VIIRS</w:t>
      </w:r>
      <w:proofErr w:type="spellEnd"/>
      <w:r w:rsidRPr="00211AAD">
        <w:rPr>
          <w:rFonts w:ascii="Tahoma" w:hAnsi="Tahoma" w:cs="Tahoma"/>
          <w:sz w:val="24"/>
          <w:szCs w:val="24"/>
        </w:rPr>
        <w:t xml:space="preserve"> or MODIS data becomes available for download). Fire spread is modeled using an ensemble forecasting method </w:t>
      </w:r>
      <w:r w:rsidRPr="00211AAD">
        <w:rPr>
          <w:rFonts w:ascii="Tahoma" w:hAnsi="Tahoma" w:cs="Tahoma"/>
          <w:sz w:val="24"/>
          <w:szCs w:val="24"/>
        </w:rPr>
        <w:lastRenderedPageBreak/>
        <w:t>where model inputs are perturbed from their baseline values. Approximately 1,000 ensemble members are aggregated together so that fire spread forecast outputs can be displayed for a fire event of interest as an animation in the user-interface in terms of burn probability (with selectable hourly outputs for 10th, 30th, 50th, 70th and 90th percentile fire spread probabilities).</w:t>
      </w:r>
    </w:p>
    <w:p w14:paraId="2ADDA665" w14:textId="77777777" w:rsidR="00373C43" w:rsidRPr="00211AAD" w:rsidRDefault="00373C43" w:rsidP="00373C43">
      <w:pPr>
        <w:spacing w:after="0" w:line="240" w:lineRule="auto"/>
        <w:rPr>
          <w:rFonts w:ascii="Tahoma" w:hAnsi="Tahoma" w:cs="Tahoma"/>
          <w:sz w:val="24"/>
          <w:szCs w:val="24"/>
        </w:rPr>
      </w:pPr>
    </w:p>
    <w:p w14:paraId="751F5DF5" w14:textId="65DB42A4" w:rsidR="00176755" w:rsidRPr="00211AAD" w:rsidRDefault="00176755" w:rsidP="00176755">
      <w:pPr>
        <w:rPr>
          <w:rFonts w:ascii="Tahoma" w:hAnsi="Tahoma" w:cs="Tahoma"/>
          <w:sz w:val="24"/>
          <w:szCs w:val="24"/>
        </w:rPr>
      </w:pPr>
      <w:r w:rsidRPr="00211AAD">
        <w:rPr>
          <w:rFonts w:ascii="Tahoma" w:hAnsi="Tahoma" w:cs="Tahoma"/>
          <w:sz w:val="24"/>
          <w:szCs w:val="24"/>
        </w:rPr>
        <w:t xml:space="preserve">Between 2020 and 2024,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system has run </w:t>
      </w:r>
      <w:r w:rsidR="001C4A5F" w:rsidRPr="00211AAD">
        <w:rPr>
          <w:rFonts w:ascii="Tahoma" w:hAnsi="Tahoma" w:cs="Tahoma"/>
          <w:sz w:val="24"/>
          <w:szCs w:val="24"/>
        </w:rPr>
        <w:t xml:space="preserve">and generated outputs for </w:t>
      </w:r>
      <w:r w:rsidRPr="00211AAD">
        <w:rPr>
          <w:rFonts w:ascii="Tahoma" w:hAnsi="Tahoma" w:cs="Tahoma"/>
          <w:sz w:val="24"/>
          <w:szCs w:val="24"/>
        </w:rPr>
        <w:t xml:space="preserve">hundreds of thousands of active fire spread model simulations for over 500 </w:t>
      </w:r>
      <w:r w:rsidR="00373C43" w:rsidRPr="00211AAD">
        <w:rPr>
          <w:rFonts w:ascii="Tahoma" w:hAnsi="Tahoma" w:cs="Tahoma"/>
          <w:sz w:val="24"/>
          <w:szCs w:val="24"/>
        </w:rPr>
        <w:t>unique</w:t>
      </w:r>
      <w:r w:rsidRPr="00211AAD">
        <w:rPr>
          <w:rFonts w:ascii="Tahoma" w:hAnsi="Tahoma" w:cs="Tahoma"/>
          <w:sz w:val="24"/>
          <w:szCs w:val="24"/>
        </w:rPr>
        <w:t xml:space="preserve"> fires event</w:t>
      </w:r>
      <w:r w:rsidR="00373C43" w:rsidRPr="00211AAD">
        <w:rPr>
          <w:rFonts w:ascii="Tahoma" w:hAnsi="Tahoma" w:cs="Tahoma"/>
          <w:sz w:val="24"/>
          <w:szCs w:val="24"/>
        </w:rPr>
        <w:t>s</w:t>
      </w:r>
      <w:r w:rsidRPr="00211AAD">
        <w:rPr>
          <w:rFonts w:ascii="Tahoma" w:hAnsi="Tahoma" w:cs="Tahoma"/>
          <w:sz w:val="24"/>
          <w:szCs w:val="24"/>
        </w:rPr>
        <w:t xml:space="preserve"> across California and the lower 48 states of the United States. In addition to active fire </w:t>
      </w:r>
      <w:r w:rsidR="00373C43" w:rsidRPr="00211AAD">
        <w:rPr>
          <w:rFonts w:ascii="Tahoma" w:hAnsi="Tahoma" w:cs="Tahoma"/>
          <w:sz w:val="24"/>
          <w:szCs w:val="24"/>
        </w:rPr>
        <w:t xml:space="preserve">spread </w:t>
      </w:r>
      <w:r w:rsidRPr="00211AAD">
        <w:rPr>
          <w:rFonts w:ascii="Tahoma" w:hAnsi="Tahoma" w:cs="Tahoma"/>
          <w:sz w:val="24"/>
          <w:szCs w:val="24"/>
        </w:rPr>
        <w:t xml:space="preserve">forecasts model simulations and since its launch date in 2020,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system produced fire risk model outputs four times per day,</w:t>
      </w:r>
      <w:r w:rsidR="001C4A5F" w:rsidRPr="00211AAD">
        <w:rPr>
          <w:rFonts w:ascii="Tahoma" w:hAnsi="Tahoma" w:cs="Tahoma"/>
          <w:sz w:val="24"/>
          <w:szCs w:val="24"/>
        </w:rPr>
        <w:t xml:space="preserve"> continuously, representing </w:t>
      </w:r>
      <w:r w:rsidR="00373C43" w:rsidRPr="00211AAD">
        <w:rPr>
          <w:rFonts w:ascii="Tahoma" w:hAnsi="Tahoma" w:cs="Tahoma"/>
          <w:sz w:val="24"/>
          <w:szCs w:val="24"/>
        </w:rPr>
        <w:t>millions of</w:t>
      </w:r>
      <w:r w:rsidR="001C4A5F" w:rsidRPr="00211AAD">
        <w:rPr>
          <w:rFonts w:ascii="Tahoma" w:hAnsi="Tahoma" w:cs="Tahoma"/>
          <w:sz w:val="24"/>
          <w:szCs w:val="24"/>
        </w:rPr>
        <w:t xml:space="preserve"> risk model simulations. In terms of platform and data usage</w:t>
      </w:r>
      <w:r w:rsidR="00373C43" w:rsidRPr="00211AAD">
        <w:rPr>
          <w:rFonts w:ascii="Tahoma" w:hAnsi="Tahoma" w:cs="Tahoma"/>
          <w:sz w:val="24"/>
          <w:szCs w:val="24"/>
        </w:rPr>
        <w:t xml:space="preserve"> from 2022</w:t>
      </w:r>
      <w:r w:rsidR="001C4A5F" w:rsidRPr="00211AAD">
        <w:rPr>
          <w:rFonts w:ascii="Tahoma" w:hAnsi="Tahoma" w:cs="Tahoma"/>
          <w:sz w:val="24"/>
          <w:szCs w:val="24"/>
        </w:rPr>
        <w:t xml:space="preserve">, </w:t>
      </w:r>
      <w:proofErr w:type="spellStart"/>
      <w:r w:rsidR="001C4A5F" w:rsidRPr="00211AAD">
        <w:rPr>
          <w:rFonts w:ascii="Tahoma" w:hAnsi="Tahoma" w:cs="Tahoma"/>
          <w:sz w:val="24"/>
          <w:szCs w:val="24"/>
        </w:rPr>
        <w:t>PyreCast</w:t>
      </w:r>
      <w:proofErr w:type="spellEnd"/>
      <w:r w:rsidR="001C4A5F" w:rsidRPr="00211AAD">
        <w:rPr>
          <w:rFonts w:ascii="Tahoma" w:hAnsi="Tahoma" w:cs="Tahoma"/>
          <w:sz w:val="24"/>
          <w:szCs w:val="24"/>
        </w:rPr>
        <w:t xml:space="preserve"> </w:t>
      </w:r>
      <w:r w:rsidR="00373C43" w:rsidRPr="00211AAD">
        <w:rPr>
          <w:rFonts w:ascii="Tahoma" w:hAnsi="Tahoma" w:cs="Tahoma"/>
          <w:sz w:val="24"/>
          <w:szCs w:val="24"/>
        </w:rPr>
        <w:t>has been</w:t>
      </w:r>
      <w:r w:rsidR="001C4A5F" w:rsidRPr="00211AAD">
        <w:rPr>
          <w:rFonts w:ascii="Tahoma" w:hAnsi="Tahoma" w:cs="Tahoma"/>
          <w:sz w:val="24"/>
          <w:szCs w:val="24"/>
        </w:rPr>
        <w:t xml:space="preserve"> used by more than </w:t>
      </w:r>
      <w:r w:rsidR="00373C43" w:rsidRPr="00211AAD">
        <w:rPr>
          <w:rFonts w:ascii="Tahoma" w:hAnsi="Tahoma" w:cs="Tahoma"/>
          <w:sz w:val="24"/>
          <w:szCs w:val="24"/>
        </w:rPr>
        <w:t>14</w:t>
      </w:r>
      <w:r w:rsidR="001C4A5F" w:rsidRPr="00211AAD">
        <w:rPr>
          <w:rFonts w:ascii="Tahoma" w:hAnsi="Tahoma" w:cs="Tahoma"/>
          <w:sz w:val="24"/>
          <w:szCs w:val="24"/>
        </w:rPr>
        <w:t xml:space="preserve">,000 </w:t>
      </w:r>
      <w:r w:rsidR="00373C43" w:rsidRPr="00211AAD">
        <w:rPr>
          <w:rFonts w:ascii="Tahoma" w:hAnsi="Tahoma" w:cs="Tahoma"/>
          <w:sz w:val="24"/>
          <w:szCs w:val="24"/>
        </w:rPr>
        <w:t xml:space="preserve">unique </w:t>
      </w:r>
      <w:r w:rsidR="001C4A5F" w:rsidRPr="00211AAD">
        <w:rPr>
          <w:rFonts w:ascii="Tahoma" w:hAnsi="Tahoma" w:cs="Tahoma"/>
          <w:sz w:val="24"/>
          <w:szCs w:val="24"/>
        </w:rPr>
        <w:t xml:space="preserve">individuals, representing a wide range of users </w:t>
      </w:r>
      <w:r w:rsidR="00D41E09" w:rsidRPr="00211AAD">
        <w:rPr>
          <w:rFonts w:ascii="Tahoma" w:hAnsi="Tahoma" w:cs="Tahoma"/>
          <w:sz w:val="24"/>
          <w:szCs w:val="24"/>
        </w:rPr>
        <w:t>from</w:t>
      </w:r>
      <w:r w:rsidR="001C4A5F" w:rsidRPr="00211AAD">
        <w:rPr>
          <w:rFonts w:ascii="Tahoma" w:hAnsi="Tahoma" w:cs="Tahoma"/>
          <w:sz w:val="24"/>
          <w:szCs w:val="24"/>
        </w:rPr>
        <w:t xml:space="preserve"> electric utilities, fire and emergency professionals, research institutions, and the public.    </w:t>
      </w:r>
    </w:p>
    <w:p w14:paraId="1C8B5B9A" w14:textId="589509BF" w:rsidR="000A3881" w:rsidRPr="006A1DD1" w:rsidRDefault="000A3881" w:rsidP="006B276B">
      <w:pPr>
        <w:pStyle w:val="Heading3"/>
        <w:rPr>
          <w:rFonts w:ascii="Tahoma" w:hAnsi="Tahoma" w:cs="Tahoma"/>
          <w:b/>
          <w:bCs/>
          <w:color w:val="auto"/>
        </w:rPr>
      </w:pPr>
      <w:bookmarkStart w:id="75" w:name="_Toc176116496"/>
      <w:r w:rsidRPr="006A1DD1">
        <w:rPr>
          <w:rFonts w:ascii="Tahoma" w:hAnsi="Tahoma" w:cs="Tahoma"/>
          <w:b/>
          <w:bCs/>
          <w:color w:val="auto"/>
        </w:rPr>
        <w:t xml:space="preserve">Evaluation </w:t>
      </w:r>
      <w:r w:rsidR="00EC1D13" w:rsidRPr="006A1DD1">
        <w:rPr>
          <w:rFonts w:ascii="Tahoma" w:hAnsi="Tahoma" w:cs="Tahoma"/>
          <w:b/>
          <w:bCs/>
          <w:color w:val="auto"/>
        </w:rPr>
        <w:t xml:space="preserve">of </w:t>
      </w:r>
      <w:proofErr w:type="spellStart"/>
      <w:r w:rsidRPr="006A1DD1">
        <w:rPr>
          <w:rFonts w:ascii="Tahoma" w:hAnsi="Tahoma" w:cs="Tahoma"/>
          <w:b/>
          <w:bCs/>
          <w:color w:val="auto"/>
        </w:rPr>
        <w:t>PyreCast</w:t>
      </w:r>
      <w:proofErr w:type="spellEnd"/>
      <w:r w:rsidRPr="006A1DD1">
        <w:rPr>
          <w:rFonts w:ascii="Tahoma" w:hAnsi="Tahoma" w:cs="Tahoma"/>
          <w:b/>
          <w:bCs/>
          <w:color w:val="auto"/>
        </w:rPr>
        <w:t xml:space="preserve"> </w:t>
      </w:r>
      <w:r w:rsidR="006B276B" w:rsidRPr="006A1DD1">
        <w:rPr>
          <w:rFonts w:ascii="Tahoma" w:hAnsi="Tahoma" w:cs="Tahoma"/>
          <w:b/>
          <w:bCs/>
          <w:color w:val="auto"/>
        </w:rPr>
        <w:t>Model Performance</w:t>
      </w:r>
      <w:bookmarkEnd w:id="75"/>
    </w:p>
    <w:p w14:paraId="2C308483" w14:textId="3D92F2AE" w:rsidR="001D60A7" w:rsidRPr="00211AAD" w:rsidRDefault="001D60A7" w:rsidP="001D60A7">
      <w:pPr>
        <w:rPr>
          <w:rFonts w:ascii="Tahoma" w:hAnsi="Tahoma" w:cs="Tahoma"/>
          <w:sz w:val="24"/>
          <w:szCs w:val="24"/>
        </w:rPr>
      </w:pPr>
      <w:r w:rsidRPr="00211AAD">
        <w:rPr>
          <w:rFonts w:ascii="Tahoma" w:hAnsi="Tahoma" w:cs="Tahoma"/>
          <w:sz w:val="24"/>
          <w:szCs w:val="24"/>
        </w:rPr>
        <w:t xml:space="preserve">The evaluation of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model performance revealed several key challenges and insights. One major issue was the accuracy of satellite data, such as MODIS and </w:t>
      </w:r>
      <w:proofErr w:type="spellStart"/>
      <w:r w:rsidRPr="00211AAD">
        <w:rPr>
          <w:rFonts w:ascii="Tahoma" w:hAnsi="Tahoma" w:cs="Tahoma"/>
          <w:sz w:val="24"/>
          <w:szCs w:val="24"/>
        </w:rPr>
        <w:t>VIIRS</w:t>
      </w:r>
      <w:proofErr w:type="spellEnd"/>
      <w:r w:rsidRPr="00211AAD">
        <w:rPr>
          <w:rFonts w:ascii="Tahoma" w:hAnsi="Tahoma" w:cs="Tahoma"/>
          <w:sz w:val="24"/>
          <w:szCs w:val="24"/>
        </w:rPr>
        <w:t>, which often contained outliers and errors. These inaccuracies, especially during specific conditions like plume dominated wildfires</w:t>
      </w:r>
      <w:r w:rsidRPr="00211AAD">
        <w:rPr>
          <w:rStyle w:val="FootnoteReference"/>
          <w:rFonts w:ascii="Tahoma" w:hAnsi="Tahoma" w:cs="Tahoma"/>
          <w:sz w:val="24"/>
          <w:szCs w:val="24"/>
        </w:rPr>
        <w:footnoteReference w:id="9"/>
      </w:r>
      <w:r w:rsidRPr="00211AAD">
        <w:rPr>
          <w:rFonts w:ascii="Tahoma" w:hAnsi="Tahoma" w:cs="Tahoma"/>
          <w:sz w:val="24"/>
          <w:szCs w:val="24"/>
        </w:rPr>
        <w:t xml:space="preserve">, led to skewed model predictions, particularly in complex terrains. Additionally,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models frequently overestimated fire behavior, especially in areas like wet meadows and during the early stages of the fire, due to faulty underlying data and assumptions, such as incorrect lateral fire spread predictions driven by erroneous MODIS data points.</w:t>
      </w:r>
    </w:p>
    <w:p w14:paraId="5C5863C7" w14:textId="072FEAC9" w:rsidR="001D60A7" w:rsidRPr="00211AAD" w:rsidRDefault="001D60A7" w:rsidP="001D60A7">
      <w:pPr>
        <w:rPr>
          <w:rFonts w:ascii="Tahoma" w:hAnsi="Tahoma" w:cs="Tahoma"/>
          <w:sz w:val="24"/>
          <w:szCs w:val="24"/>
        </w:rPr>
      </w:pPr>
      <w:r w:rsidRPr="00211AAD">
        <w:rPr>
          <w:rFonts w:ascii="Tahoma" w:hAnsi="Tahoma" w:cs="Tahoma"/>
          <w:sz w:val="24"/>
          <w:szCs w:val="24"/>
        </w:rPr>
        <w:t xml:space="preserve">The models also struggled to account for the effects of smoke inversions, which significantly dampen fire activity. This resulted in over-predictions of fire behavior during periods when the fire was </w:t>
      </w:r>
      <w:proofErr w:type="gramStart"/>
      <w:r w:rsidRPr="00211AAD">
        <w:rPr>
          <w:rFonts w:ascii="Tahoma" w:hAnsi="Tahoma" w:cs="Tahoma"/>
          <w:sz w:val="24"/>
          <w:szCs w:val="24"/>
        </w:rPr>
        <w:t>actually suppressed</w:t>
      </w:r>
      <w:proofErr w:type="gramEnd"/>
      <w:r w:rsidRPr="00211AAD">
        <w:rPr>
          <w:rFonts w:ascii="Tahoma" w:hAnsi="Tahoma" w:cs="Tahoma"/>
          <w:sz w:val="24"/>
          <w:szCs w:val="24"/>
        </w:rPr>
        <w:t xml:space="preserve"> by heavy smoke. Specific challenges during the </w:t>
      </w:r>
      <w:r w:rsidR="00211AAD">
        <w:rPr>
          <w:rFonts w:ascii="Tahoma" w:hAnsi="Tahoma" w:cs="Tahoma"/>
          <w:sz w:val="24"/>
          <w:szCs w:val="24"/>
        </w:rPr>
        <w:t xml:space="preserve">2021 </w:t>
      </w:r>
      <w:r w:rsidRPr="00211AAD">
        <w:rPr>
          <w:rFonts w:ascii="Tahoma" w:hAnsi="Tahoma" w:cs="Tahoma"/>
          <w:sz w:val="24"/>
          <w:szCs w:val="24"/>
        </w:rPr>
        <w:t>Dixie Fire included difficulties in predicting fire spread in steep terrains, like the Feather River Canyon, where the model failed to account for fire rollouts and downcanyon winds. Additionally, the models did not accurately integrate the effectiveness of fire suppression efforts, leading to incorrect predictions of fire spread in areas that had already been contained.</w:t>
      </w:r>
    </w:p>
    <w:p w14:paraId="45F8A4BE" w14:textId="112ADDD1" w:rsidR="001D60A7" w:rsidRPr="00211AAD" w:rsidRDefault="001D60A7" w:rsidP="001D60A7">
      <w:pPr>
        <w:rPr>
          <w:rFonts w:ascii="Tahoma" w:hAnsi="Tahoma" w:cs="Tahoma"/>
          <w:sz w:val="24"/>
          <w:szCs w:val="24"/>
        </w:rPr>
      </w:pPr>
      <w:r w:rsidRPr="00211AAD">
        <w:rPr>
          <w:rFonts w:ascii="Tahoma" w:hAnsi="Tahoma" w:cs="Tahoma"/>
          <w:sz w:val="24"/>
          <w:szCs w:val="24"/>
        </w:rPr>
        <w:t xml:space="preserve">To address these issues, several recommendations were made as part of the performance evaluation. Improving data filtering, particularly for MODIS data, was suggested, along with enhancing the model to better handle erroneous initialization data (i.e., hotspot information from satellite sensors). There was also a call for </w:t>
      </w:r>
      <w:r w:rsidRPr="00211AAD">
        <w:rPr>
          <w:rFonts w:ascii="Tahoma" w:hAnsi="Tahoma" w:cs="Tahoma"/>
          <w:sz w:val="24"/>
          <w:szCs w:val="24"/>
        </w:rPr>
        <w:lastRenderedPageBreak/>
        <w:t xml:space="preserve">developing better prediction techniques for when fires rekindle after being suppressed by rain, using historical data and machine learning models. The current computational resources for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were found to be inadequate during peak fire seasons, prompting a recommendation to implement a hybrid computational approach that leverages cloud computing resources to improve the timeliness of forecasts.</w:t>
      </w:r>
    </w:p>
    <w:p w14:paraId="6ED4EE47" w14:textId="3CD763A7" w:rsidR="001D60A7" w:rsidRPr="00211AAD" w:rsidRDefault="001D60A7" w:rsidP="001D60A7">
      <w:pPr>
        <w:rPr>
          <w:rFonts w:ascii="Tahoma" w:hAnsi="Tahoma" w:cs="Tahoma"/>
          <w:sz w:val="24"/>
          <w:szCs w:val="24"/>
        </w:rPr>
      </w:pPr>
      <w:r w:rsidRPr="00211AAD">
        <w:rPr>
          <w:rFonts w:ascii="Tahoma" w:hAnsi="Tahoma" w:cs="Tahoma"/>
          <w:sz w:val="24"/>
          <w:szCs w:val="24"/>
        </w:rPr>
        <w:t xml:space="preserve">The performance evaluation of the underlying spread models, </w:t>
      </w:r>
      <w:proofErr w:type="spellStart"/>
      <w:r w:rsidRPr="00211AAD">
        <w:rPr>
          <w:rFonts w:ascii="Tahoma" w:hAnsi="Tahoma" w:cs="Tahoma"/>
          <w:sz w:val="24"/>
          <w:szCs w:val="24"/>
        </w:rPr>
        <w:t>ELMFIRE</w:t>
      </w:r>
      <w:proofErr w:type="spellEnd"/>
      <w:r w:rsidRPr="00211AAD">
        <w:rPr>
          <w:rFonts w:ascii="Tahoma" w:hAnsi="Tahoma" w:cs="Tahoma"/>
          <w:sz w:val="24"/>
          <w:szCs w:val="24"/>
        </w:rPr>
        <w:t xml:space="preserve"> and </w:t>
      </w:r>
      <w:proofErr w:type="spellStart"/>
      <w:r w:rsidRPr="00211AAD">
        <w:rPr>
          <w:rFonts w:ascii="Tahoma" w:hAnsi="Tahoma" w:cs="Tahoma"/>
          <w:sz w:val="24"/>
          <w:szCs w:val="24"/>
        </w:rPr>
        <w:t>GridFire</w:t>
      </w:r>
      <w:proofErr w:type="spellEnd"/>
      <w:r w:rsidRPr="00211AAD">
        <w:rPr>
          <w:rFonts w:ascii="Tahoma" w:hAnsi="Tahoma" w:cs="Tahoma"/>
          <w:sz w:val="24"/>
          <w:szCs w:val="24"/>
        </w:rPr>
        <w:t>, indicated that while they generally perform well under certain conditions, some challenges remain in accurately modeling fire spread, particularly under rapidly changing weather conditions and during fire suppression efforts. A retrospective assessment of 214 separate 7-day forecasts showed that the model performed better in predicting wind-driven fires than plume-dominated ones, highlighting the need for real-time automated forecast validation to continuously improve accuracy.</w:t>
      </w:r>
    </w:p>
    <w:p w14:paraId="53E24636" w14:textId="689AEC6C" w:rsidR="0047644B" w:rsidRPr="00211AAD" w:rsidRDefault="001D60A7" w:rsidP="001D60A7">
      <w:pPr>
        <w:rPr>
          <w:rFonts w:ascii="Tahoma" w:hAnsi="Tahoma" w:cs="Tahoma"/>
          <w:sz w:val="24"/>
          <w:szCs w:val="24"/>
        </w:rPr>
      </w:pPr>
      <w:r w:rsidRPr="00211AAD">
        <w:rPr>
          <w:rFonts w:ascii="Tahoma" w:hAnsi="Tahoma" w:cs="Tahoma"/>
          <w:sz w:val="24"/>
          <w:szCs w:val="24"/>
        </w:rPr>
        <w:t xml:space="preserve">Looking forward, the expansion of </w:t>
      </w:r>
      <w:proofErr w:type="spellStart"/>
      <w:r w:rsidRPr="00211AAD">
        <w:rPr>
          <w:rFonts w:ascii="Tahoma" w:hAnsi="Tahoma" w:cs="Tahoma"/>
          <w:sz w:val="24"/>
          <w:szCs w:val="24"/>
        </w:rPr>
        <w:t>PyreCast’s</w:t>
      </w:r>
      <w:proofErr w:type="spellEnd"/>
      <w:r w:rsidRPr="00211AAD">
        <w:rPr>
          <w:rFonts w:ascii="Tahoma" w:hAnsi="Tahoma" w:cs="Tahoma"/>
          <w:sz w:val="24"/>
          <w:szCs w:val="24"/>
        </w:rPr>
        <w:t xml:space="preserve"> forecasting capabilities to include regions like Alaska and Hawaii was recommended, given the recent significant fire events in these areas. Continuous validation and improvement of the underlying models were also emphasized, alongside the development of methods for handling data inaccuracies and improving overall forecast reliability. </w:t>
      </w:r>
    </w:p>
    <w:p w14:paraId="5D97101F" w14:textId="09DFCFC0" w:rsidR="00EC1D13" w:rsidRPr="006A1DD1" w:rsidRDefault="00EC1D13" w:rsidP="00EC1D13">
      <w:pPr>
        <w:pStyle w:val="Heading3"/>
        <w:rPr>
          <w:rFonts w:ascii="Tahoma" w:hAnsi="Tahoma" w:cs="Tahoma"/>
          <w:b/>
          <w:bCs/>
          <w:color w:val="auto"/>
        </w:rPr>
      </w:pPr>
      <w:bookmarkStart w:id="76" w:name="_Toc176116497"/>
      <w:r w:rsidRPr="006A1DD1">
        <w:rPr>
          <w:rFonts w:ascii="Tahoma" w:hAnsi="Tahoma" w:cs="Tahoma"/>
          <w:b/>
          <w:bCs/>
          <w:color w:val="auto"/>
        </w:rPr>
        <w:t xml:space="preserve">Cost/Benefit Assessment of </w:t>
      </w:r>
      <w:proofErr w:type="spellStart"/>
      <w:r w:rsidRPr="006A1DD1">
        <w:rPr>
          <w:rFonts w:ascii="Tahoma" w:hAnsi="Tahoma" w:cs="Tahoma"/>
          <w:b/>
          <w:bCs/>
          <w:color w:val="auto"/>
        </w:rPr>
        <w:t>PyreCast</w:t>
      </w:r>
      <w:proofErr w:type="spellEnd"/>
      <w:r w:rsidRPr="006A1DD1">
        <w:rPr>
          <w:rFonts w:ascii="Tahoma" w:hAnsi="Tahoma" w:cs="Tahoma"/>
          <w:b/>
          <w:bCs/>
          <w:color w:val="auto"/>
        </w:rPr>
        <w:t xml:space="preserve"> – Case Study</w:t>
      </w:r>
      <w:bookmarkEnd w:id="76"/>
    </w:p>
    <w:p w14:paraId="4D2B30EF" w14:textId="77777777" w:rsidR="00211AAD" w:rsidRDefault="004969A7" w:rsidP="004969A7">
      <w:pPr>
        <w:rPr>
          <w:rFonts w:ascii="Tahoma" w:hAnsi="Tahoma" w:cs="Tahoma"/>
          <w:sz w:val="24"/>
          <w:szCs w:val="24"/>
        </w:rPr>
      </w:pPr>
      <w:r w:rsidRPr="00211AAD">
        <w:rPr>
          <w:rFonts w:ascii="Tahoma" w:hAnsi="Tahoma" w:cs="Tahoma"/>
          <w:sz w:val="24"/>
          <w:szCs w:val="24"/>
        </w:rPr>
        <w:t xml:space="preserve">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system was designed to enhance wildfire modeling and prediction, offering significant improvements over existing models based on outdated methodologies. A case study on the 2020 Glass Fire demonstrated the effectiveness of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in reducing the latency of wildfire risk data, enabling more timely and accurate utility pole pretreatment strategies. </w:t>
      </w:r>
    </w:p>
    <w:p w14:paraId="7FC48DC7" w14:textId="77777777" w:rsidR="00211AAD" w:rsidRDefault="004969A7" w:rsidP="004969A7">
      <w:pPr>
        <w:rPr>
          <w:rFonts w:ascii="Tahoma" w:hAnsi="Tahoma" w:cs="Tahoma"/>
          <w:sz w:val="24"/>
          <w:szCs w:val="24"/>
        </w:rPr>
      </w:pPr>
      <w:r w:rsidRPr="00211AAD">
        <w:rPr>
          <w:rFonts w:ascii="Tahoma" w:hAnsi="Tahoma" w:cs="Tahoma"/>
          <w:sz w:val="24"/>
          <w:szCs w:val="24"/>
        </w:rPr>
        <w:t xml:space="preserve">The assessment showed that </w:t>
      </w:r>
      <w:proofErr w:type="spellStart"/>
      <w:r w:rsidRPr="00211AAD">
        <w:rPr>
          <w:rFonts w:ascii="Tahoma" w:hAnsi="Tahoma" w:cs="Tahoma"/>
          <w:sz w:val="24"/>
          <w:szCs w:val="24"/>
        </w:rPr>
        <w:t>PyreCast’s</w:t>
      </w:r>
      <w:proofErr w:type="spellEnd"/>
      <w:r w:rsidRPr="00211AAD">
        <w:rPr>
          <w:rFonts w:ascii="Tahoma" w:hAnsi="Tahoma" w:cs="Tahoma"/>
          <w:sz w:val="24"/>
          <w:szCs w:val="24"/>
        </w:rPr>
        <w:t xml:space="preserve"> ability to update wildfire spread simulations up to four times per day—compared to the once-daily updates under the status quo—can significantly reduce the number of utility poles that are damaged or destroyed by wildfires. </w:t>
      </w:r>
    </w:p>
    <w:p w14:paraId="34F6286C" w14:textId="0D0123BC" w:rsidR="004969A7" w:rsidRPr="00211AAD" w:rsidRDefault="004969A7" w:rsidP="004969A7">
      <w:pPr>
        <w:rPr>
          <w:rFonts w:ascii="Tahoma" w:hAnsi="Tahoma" w:cs="Tahoma"/>
          <w:sz w:val="24"/>
          <w:szCs w:val="24"/>
        </w:rPr>
      </w:pPr>
      <w:r w:rsidRPr="00211AAD">
        <w:rPr>
          <w:rFonts w:ascii="Tahoma" w:hAnsi="Tahoma" w:cs="Tahoma"/>
          <w:sz w:val="24"/>
          <w:szCs w:val="24"/>
        </w:rPr>
        <w:t xml:space="preserve">In the case of the 2020 Glass Fire,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enabled the treatment and protection of more poles, resulting in an estimated net benefit of $5.9 million per year for California ratepayers, compared to $0.155 million under the status quo. Overall, the assessment underscored the importance of advanced wildfire modeling tools like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in improving the effectiveness of wildfire risk mitigation strategies, leading to financial savings and enhanced safety for both utility infrastructure and the broader community.</w:t>
      </w:r>
    </w:p>
    <w:p w14:paraId="7136DA97" w14:textId="4E286155" w:rsidR="006B276B" w:rsidRPr="006A1DD1" w:rsidRDefault="00211AAD" w:rsidP="006B276B">
      <w:pPr>
        <w:pStyle w:val="Heading3"/>
        <w:rPr>
          <w:rFonts w:ascii="Tahoma" w:hAnsi="Tahoma" w:cs="Tahoma"/>
          <w:b/>
          <w:bCs/>
          <w:color w:val="auto"/>
        </w:rPr>
      </w:pPr>
      <w:bookmarkStart w:id="77" w:name="_Toc176116498"/>
      <w:r w:rsidRPr="006A1DD1">
        <w:rPr>
          <w:rFonts w:ascii="Tahoma" w:hAnsi="Tahoma" w:cs="Tahoma"/>
          <w:b/>
          <w:bCs/>
          <w:color w:val="auto"/>
        </w:rPr>
        <w:t xml:space="preserve">Pyrecast </w:t>
      </w:r>
      <w:r w:rsidR="00B65F14" w:rsidRPr="006A1DD1">
        <w:rPr>
          <w:rFonts w:ascii="Tahoma" w:hAnsi="Tahoma" w:cs="Tahoma"/>
          <w:b/>
          <w:bCs/>
          <w:color w:val="auto"/>
        </w:rPr>
        <w:t xml:space="preserve">Data and </w:t>
      </w:r>
      <w:r w:rsidR="006B276B" w:rsidRPr="006A1DD1">
        <w:rPr>
          <w:rFonts w:ascii="Tahoma" w:hAnsi="Tahoma" w:cs="Tahoma"/>
          <w:b/>
          <w:bCs/>
          <w:color w:val="auto"/>
        </w:rPr>
        <w:t>Code Repositories</w:t>
      </w:r>
      <w:bookmarkEnd w:id="77"/>
    </w:p>
    <w:p w14:paraId="4DEBD4B6" w14:textId="23E01A20" w:rsidR="005630D8" w:rsidRPr="00211AAD" w:rsidRDefault="005630D8" w:rsidP="00B65F14">
      <w:pPr>
        <w:rPr>
          <w:rFonts w:ascii="Tahoma" w:hAnsi="Tahoma" w:cs="Tahoma"/>
          <w:sz w:val="24"/>
          <w:szCs w:val="24"/>
        </w:rPr>
      </w:pPr>
      <w:r w:rsidRPr="00211AAD">
        <w:rPr>
          <w:rFonts w:ascii="Tahoma" w:hAnsi="Tahoma" w:cs="Tahoma"/>
          <w:sz w:val="24"/>
          <w:szCs w:val="24"/>
        </w:rPr>
        <w:t>The archive consists of two main components: open-source repositories and real-time outputs.</w:t>
      </w:r>
    </w:p>
    <w:p w14:paraId="49F8865C" w14:textId="77777777" w:rsidR="005630D8" w:rsidRPr="00211AAD" w:rsidRDefault="005630D8" w:rsidP="005630D8">
      <w:pPr>
        <w:pStyle w:val="Heading4"/>
        <w:rPr>
          <w:rFonts w:ascii="Tahoma" w:hAnsi="Tahoma" w:cs="Tahoma"/>
          <w:color w:val="auto"/>
          <w:sz w:val="24"/>
          <w:szCs w:val="24"/>
        </w:rPr>
      </w:pPr>
      <w:r w:rsidRPr="00211AAD">
        <w:rPr>
          <w:rFonts w:ascii="Tahoma" w:hAnsi="Tahoma" w:cs="Tahoma"/>
          <w:color w:val="auto"/>
          <w:sz w:val="24"/>
          <w:szCs w:val="24"/>
        </w:rPr>
        <w:lastRenderedPageBreak/>
        <w:t>Open-Source Repositories:</w:t>
      </w:r>
    </w:p>
    <w:p w14:paraId="3170F83F" w14:textId="366A6721" w:rsidR="00B65F14" w:rsidRPr="00211AAD" w:rsidRDefault="005630D8" w:rsidP="005630D8">
      <w:pPr>
        <w:spacing w:after="0" w:line="240" w:lineRule="auto"/>
        <w:rPr>
          <w:rFonts w:ascii="Tahoma" w:hAnsi="Tahoma" w:cs="Tahoma"/>
          <w:sz w:val="24"/>
          <w:szCs w:val="24"/>
        </w:rPr>
      </w:pPr>
      <w:r w:rsidRPr="00211AAD">
        <w:rPr>
          <w:rFonts w:ascii="Tahoma" w:hAnsi="Tahoma" w:cs="Tahoma"/>
          <w:sz w:val="24"/>
          <w:szCs w:val="24"/>
        </w:rPr>
        <w:t xml:space="preserve">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system is powered by several open-source repositories, which have been made publicly available. These include the </w:t>
      </w:r>
      <w:proofErr w:type="spellStart"/>
      <w:r w:rsidRPr="00211AAD">
        <w:rPr>
          <w:rFonts w:ascii="Tahoma" w:hAnsi="Tahoma" w:cs="Tahoma"/>
          <w:sz w:val="24"/>
          <w:szCs w:val="24"/>
        </w:rPr>
        <w:t>ELMFIRE</w:t>
      </w:r>
      <w:proofErr w:type="spellEnd"/>
      <w:r w:rsidRPr="00211AAD">
        <w:rPr>
          <w:rFonts w:ascii="Tahoma" w:hAnsi="Tahoma" w:cs="Tahoma"/>
          <w:sz w:val="24"/>
          <w:szCs w:val="24"/>
        </w:rPr>
        <w:t xml:space="preserve"> and </w:t>
      </w:r>
      <w:proofErr w:type="spellStart"/>
      <w:r w:rsidRPr="00211AAD">
        <w:rPr>
          <w:rFonts w:ascii="Tahoma" w:hAnsi="Tahoma" w:cs="Tahoma"/>
          <w:sz w:val="24"/>
          <w:szCs w:val="24"/>
        </w:rPr>
        <w:t>GRIDFIRE</w:t>
      </w:r>
      <w:proofErr w:type="spellEnd"/>
      <w:r w:rsidRPr="00211AAD">
        <w:rPr>
          <w:rFonts w:ascii="Tahoma" w:hAnsi="Tahoma" w:cs="Tahoma"/>
          <w:sz w:val="24"/>
          <w:szCs w:val="24"/>
        </w:rPr>
        <w:t xml:space="preserve"> fire spread models,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web application, and various helper scripts like </w:t>
      </w:r>
      <w:proofErr w:type="spellStart"/>
      <w:r w:rsidRPr="00211AAD">
        <w:rPr>
          <w:rFonts w:ascii="Tahoma" w:hAnsi="Tahoma" w:cs="Tahoma"/>
          <w:sz w:val="24"/>
          <w:szCs w:val="24"/>
        </w:rPr>
        <w:t>Geosync</w:t>
      </w:r>
      <w:proofErr w:type="spellEnd"/>
      <w:r w:rsidRPr="00211AAD">
        <w:rPr>
          <w:rFonts w:ascii="Tahoma" w:hAnsi="Tahoma" w:cs="Tahoma"/>
          <w:sz w:val="24"/>
          <w:szCs w:val="24"/>
        </w:rPr>
        <w:t xml:space="preserve">. These repositories provide the foundational software and tools that run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web application and its associated data feeds. </w:t>
      </w:r>
      <w:r w:rsidR="00B65F14" w:rsidRPr="00211AAD">
        <w:rPr>
          <w:rFonts w:ascii="Tahoma" w:hAnsi="Tahoma" w:cs="Tahoma"/>
          <w:sz w:val="24"/>
          <w:szCs w:val="24"/>
        </w:rPr>
        <w:t xml:space="preserve">Pyrecast is powered by software contained in the following open-source repositories </w:t>
      </w:r>
      <w:r w:rsidR="00A71CDF" w:rsidRPr="00211AAD">
        <w:rPr>
          <w:rFonts w:ascii="Tahoma" w:hAnsi="Tahoma" w:cs="Tahoma"/>
          <w:sz w:val="24"/>
          <w:szCs w:val="24"/>
        </w:rPr>
        <w:t xml:space="preserve">that </w:t>
      </w:r>
      <w:r w:rsidR="00FE2F6D" w:rsidRPr="00211AAD">
        <w:rPr>
          <w:rFonts w:ascii="Tahoma" w:hAnsi="Tahoma" w:cs="Tahoma"/>
          <w:sz w:val="24"/>
          <w:szCs w:val="24"/>
        </w:rPr>
        <w:t>are</w:t>
      </w:r>
      <w:r w:rsidR="00B65F14" w:rsidRPr="00211AAD">
        <w:rPr>
          <w:rFonts w:ascii="Tahoma" w:hAnsi="Tahoma" w:cs="Tahoma"/>
          <w:sz w:val="24"/>
          <w:szCs w:val="24"/>
        </w:rPr>
        <w:t xml:space="preserve"> public</w:t>
      </w:r>
      <w:r w:rsidR="00FE2F6D" w:rsidRPr="00211AAD">
        <w:rPr>
          <w:rFonts w:ascii="Tahoma" w:hAnsi="Tahoma" w:cs="Tahoma"/>
          <w:sz w:val="24"/>
          <w:szCs w:val="24"/>
        </w:rPr>
        <w:t>ly available</w:t>
      </w:r>
      <w:r w:rsidR="00B65F14" w:rsidRPr="00211AAD">
        <w:rPr>
          <w:rFonts w:ascii="Tahoma" w:hAnsi="Tahoma" w:cs="Tahoma"/>
          <w:sz w:val="24"/>
          <w:szCs w:val="24"/>
        </w:rPr>
        <w:t xml:space="preserve">: </w:t>
      </w:r>
    </w:p>
    <w:tbl>
      <w:tblPr>
        <w:tblW w:w="9175"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6059"/>
      </w:tblGrid>
      <w:tr w:rsidR="00E76F3D" w:rsidRPr="00211AAD" w14:paraId="2F9CEDE1" w14:textId="77777777" w:rsidTr="00B65F14">
        <w:tc>
          <w:tcPr>
            <w:tcW w:w="3116" w:type="dxa"/>
            <w:shd w:val="clear" w:color="auto" w:fill="E7E6E6" w:themeFill="background2"/>
            <w:vAlign w:val="center"/>
          </w:tcPr>
          <w:p w14:paraId="0167527D" w14:textId="77777777" w:rsidR="00B65F14" w:rsidRPr="00211AAD" w:rsidRDefault="00B65F14" w:rsidP="00B65F14">
            <w:pPr>
              <w:jc w:val="center"/>
              <w:rPr>
                <w:rFonts w:ascii="Tahoma" w:hAnsi="Tahoma" w:cs="Tahoma"/>
                <w:b/>
                <w:sz w:val="24"/>
                <w:szCs w:val="24"/>
              </w:rPr>
            </w:pPr>
            <w:r w:rsidRPr="00211AAD">
              <w:rPr>
                <w:rFonts w:ascii="Tahoma" w:hAnsi="Tahoma" w:cs="Tahoma"/>
                <w:b/>
                <w:sz w:val="24"/>
                <w:szCs w:val="24"/>
              </w:rPr>
              <w:t>Description</w:t>
            </w:r>
          </w:p>
        </w:tc>
        <w:tc>
          <w:tcPr>
            <w:tcW w:w="6059" w:type="dxa"/>
            <w:shd w:val="clear" w:color="auto" w:fill="E7E6E6" w:themeFill="background2"/>
            <w:vAlign w:val="center"/>
          </w:tcPr>
          <w:p w14:paraId="73D43908" w14:textId="77777777" w:rsidR="00B65F14" w:rsidRPr="00211AAD" w:rsidRDefault="00B65F14" w:rsidP="00B65F14">
            <w:pPr>
              <w:jc w:val="center"/>
              <w:rPr>
                <w:rFonts w:ascii="Tahoma" w:hAnsi="Tahoma" w:cs="Tahoma"/>
                <w:b/>
                <w:sz w:val="24"/>
                <w:szCs w:val="24"/>
              </w:rPr>
            </w:pPr>
            <w:r w:rsidRPr="00211AAD">
              <w:rPr>
                <w:rFonts w:ascii="Tahoma" w:hAnsi="Tahoma" w:cs="Tahoma"/>
                <w:b/>
                <w:sz w:val="24"/>
                <w:szCs w:val="24"/>
              </w:rPr>
              <w:t>URL</w:t>
            </w:r>
          </w:p>
        </w:tc>
      </w:tr>
      <w:tr w:rsidR="00E76F3D" w:rsidRPr="00211AAD" w14:paraId="4C9A1845" w14:textId="77777777" w:rsidTr="00B65F14">
        <w:tc>
          <w:tcPr>
            <w:tcW w:w="3116" w:type="dxa"/>
            <w:vAlign w:val="center"/>
          </w:tcPr>
          <w:p w14:paraId="325EAD6D" w14:textId="77777777" w:rsidR="00B65F14" w:rsidRPr="00211AAD" w:rsidRDefault="00B65F14" w:rsidP="003510AF">
            <w:pPr>
              <w:rPr>
                <w:rFonts w:ascii="Tahoma" w:hAnsi="Tahoma" w:cs="Tahoma"/>
                <w:sz w:val="24"/>
                <w:szCs w:val="24"/>
              </w:rPr>
            </w:pPr>
            <w:proofErr w:type="spellStart"/>
            <w:r w:rsidRPr="00211AAD">
              <w:rPr>
                <w:rFonts w:ascii="Tahoma" w:hAnsi="Tahoma" w:cs="Tahoma"/>
                <w:sz w:val="24"/>
                <w:szCs w:val="24"/>
              </w:rPr>
              <w:t>ELMFIRE</w:t>
            </w:r>
            <w:proofErr w:type="spellEnd"/>
            <w:r w:rsidRPr="00211AAD">
              <w:rPr>
                <w:rFonts w:ascii="Tahoma" w:hAnsi="Tahoma" w:cs="Tahoma"/>
                <w:sz w:val="24"/>
                <w:szCs w:val="24"/>
              </w:rPr>
              <w:t xml:space="preserve"> fire spread model</w:t>
            </w:r>
          </w:p>
        </w:tc>
        <w:tc>
          <w:tcPr>
            <w:tcW w:w="6059" w:type="dxa"/>
            <w:vAlign w:val="center"/>
          </w:tcPr>
          <w:p w14:paraId="752FFC85" w14:textId="2EA4F01D" w:rsidR="00B65F14" w:rsidRPr="00211AAD" w:rsidRDefault="00FE2F6D" w:rsidP="003510AF">
            <w:pPr>
              <w:rPr>
                <w:rFonts w:ascii="Tahoma" w:hAnsi="Tahoma" w:cs="Tahoma"/>
                <w:sz w:val="24"/>
                <w:szCs w:val="24"/>
              </w:rPr>
            </w:pPr>
            <w:r w:rsidRPr="00211AAD">
              <w:rPr>
                <w:rFonts w:ascii="Tahoma" w:hAnsi="Tahoma" w:cs="Tahoma"/>
                <w:sz w:val="24"/>
                <w:szCs w:val="24"/>
              </w:rPr>
              <w:t xml:space="preserve">Code - </w:t>
            </w:r>
            <w:hyperlink r:id="rId39" w:history="1">
              <w:r w:rsidRPr="00211AAD">
                <w:rPr>
                  <w:rStyle w:val="Hyperlink"/>
                  <w:rFonts w:ascii="Tahoma" w:hAnsi="Tahoma" w:cs="Tahoma"/>
                  <w:color w:val="auto"/>
                  <w:sz w:val="24"/>
                  <w:szCs w:val="24"/>
                </w:rPr>
                <w:t>https://github.com/lautenberger/elmfire</w:t>
              </w:r>
            </w:hyperlink>
          </w:p>
          <w:p w14:paraId="4CF776EC" w14:textId="7326E64E" w:rsidR="00B65F14" w:rsidRPr="00211AAD" w:rsidRDefault="00A71CDF" w:rsidP="003510AF">
            <w:pPr>
              <w:rPr>
                <w:rFonts w:ascii="Tahoma" w:hAnsi="Tahoma" w:cs="Tahoma"/>
                <w:sz w:val="24"/>
                <w:szCs w:val="24"/>
              </w:rPr>
            </w:pPr>
            <w:r w:rsidRPr="00211AAD">
              <w:rPr>
                <w:rFonts w:ascii="Tahoma" w:hAnsi="Tahoma" w:cs="Tahoma"/>
                <w:sz w:val="24"/>
                <w:szCs w:val="24"/>
              </w:rPr>
              <w:t>I</w:t>
            </w:r>
            <w:r w:rsidR="00FE2F6D" w:rsidRPr="00211AAD">
              <w:rPr>
                <w:rFonts w:ascii="Tahoma" w:hAnsi="Tahoma" w:cs="Tahoma"/>
                <w:sz w:val="24"/>
                <w:szCs w:val="24"/>
              </w:rPr>
              <w:t xml:space="preserve">nstructions and tutorials - </w:t>
            </w:r>
            <w:hyperlink r:id="rId40" w:history="1">
              <w:r w:rsidR="00FE2F6D" w:rsidRPr="00211AAD">
                <w:rPr>
                  <w:rStyle w:val="Hyperlink"/>
                  <w:rFonts w:ascii="Tahoma" w:hAnsi="Tahoma" w:cs="Tahoma"/>
                  <w:color w:val="auto"/>
                  <w:sz w:val="24"/>
                  <w:szCs w:val="24"/>
                </w:rPr>
                <w:t>https://elmfire.io</w:t>
              </w:r>
            </w:hyperlink>
          </w:p>
        </w:tc>
      </w:tr>
      <w:tr w:rsidR="00E76F3D" w:rsidRPr="00211AAD" w14:paraId="58EEC6C5" w14:textId="77777777" w:rsidTr="00B65F14">
        <w:tc>
          <w:tcPr>
            <w:tcW w:w="3116" w:type="dxa"/>
            <w:vAlign w:val="center"/>
          </w:tcPr>
          <w:p w14:paraId="4EA1F56B" w14:textId="77777777" w:rsidR="00B65F14" w:rsidRPr="00211AAD" w:rsidRDefault="00B65F14" w:rsidP="003510AF">
            <w:pPr>
              <w:rPr>
                <w:rFonts w:ascii="Tahoma" w:hAnsi="Tahoma" w:cs="Tahoma"/>
                <w:sz w:val="24"/>
                <w:szCs w:val="24"/>
              </w:rPr>
            </w:pPr>
            <w:proofErr w:type="spellStart"/>
            <w:r w:rsidRPr="00211AAD">
              <w:rPr>
                <w:rFonts w:ascii="Tahoma" w:hAnsi="Tahoma" w:cs="Tahoma"/>
                <w:sz w:val="24"/>
                <w:szCs w:val="24"/>
              </w:rPr>
              <w:t>GRIDFIRE</w:t>
            </w:r>
            <w:proofErr w:type="spellEnd"/>
            <w:r w:rsidRPr="00211AAD">
              <w:rPr>
                <w:rFonts w:ascii="Tahoma" w:hAnsi="Tahoma" w:cs="Tahoma"/>
                <w:sz w:val="24"/>
                <w:szCs w:val="24"/>
              </w:rPr>
              <w:t xml:space="preserve"> fire spread model</w:t>
            </w:r>
          </w:p>
        </w:tc>
        <w:tc>
          <w:tcPr>
            <w:tcW w:w="6059" w:type="dxa"/>
            <w:vAlign w:val="center"/>
          </w:tcPr>
          <w:p w14:paraId="3650E85B" w14:textId="0F3AF2C6" w:rsidR="00B65F14" w:rsidRPr="00211AAD" w:rsidRDefault="00FE2F6D" w:rsidP="003510AF">
            <w:pPr>
              <w:rPr>
                <w:rFonts w:ascii="Tahoma" w:hAnsi="Tahoma" w:cs="Tahoma"/>
                <w:sz w:val="24"/>
                <w:szCs w:val="24"/>
              </w:rPr>
            </w:pPr>
            <w:r w:rsidRPr="00211AAD">
              <w:rPr>
                <w:rFonts w:ascii="Tahoma" w:hAnsi="Tahoma" w:cs="Tahoma"/>
                <w:sz w:val="24"/>
                <w:szCs w:val="24"/>
              </w:rPr>
              <w:t xml:space="preserve">Code - </w:t>
            </w:r>
            <w:hyperlink r:id="rId41" w:history="1">
              <w:r w:rsidRPr="00211AAD">
                <w:rPr>
                  <w:rStyle w:val="Hyperlink"/>
                  <w:rFonts w:ascii="Tahoma" w:hAnsi="Tahoma" w:cs="Tahoma"/>
                  <w:color w:val="auto"/>
                  <w:sz w:val="24"/>
                  <w:szCs w:val="24"/>
                </w:rPr>
                <w:t>https://github.com/pyregence/gridfire</w:t>
              </w:r>
            </w:hyperlink>
          </w:p>
        </w:tc>
      </w:tr>
      <w:tr w:rsidR="00E76F3D" w:rsidRPr="00211AAD" w14:paraId="00B0992A" w14:textId="77777777" w:rsidTr="00B65F14">
        <w:tc>
          <w:tcPr>
            <w:tcW w:w="3116" w:type="dxa"/>
            <w:vAlign w:val="center"/>
          </w:tcPr>
          <w:p w14:paraId="5B4C59FE" w14:textId="77777777" w:rsidR="00B65F14" w:rsidRPr="00211AAD" w:rsidRDefault="00B65F14" w:rsidP="003510AF">
            <w:pPr>
              <w:rPr>
                <w:rFonts w:ascii="Tahoma" w:hAnsi="Tahoma" w:cs="Tahoma"/>
                <w:sz w:val="24"/>
                <w:szCs w:val="24"/>
              </w:rPr>
            </w:pPr>
            <w:r w:rsidRPr="00211AAD">
              <w:rPr>
                <w:rFonts w:ascii="Tahoma" w:hAnsi="Tahoma" w:cs="Tahoma"/>
                <w:sz w:val="24"/>
                <w:szCs w:val="24"/>
              </w:rPr>
              <w:t>Pyrecast web application</w:t>
            </w:r>
          </w:p>
        </w:tc>
        <w:tc>
          <w:tcPr>
            <w:tcW w:w="6059" w:type="dxa"/>
            <w:vAlign w:val="center"/>
          </w:tcPr>
          <w:p w14:paraId="1B254ABB" w14:textId="4AE99262" w:rsidR="00B65F14" w:rsidRPr="00211AAD" w:rsidRDefault="00FE2F6D" w:rsidP="003510AF">
            <w:pPr>
              <w:rPr>
                <w:rFonts w:ascii="Tahoma" w:hAnsi="Tahoma" w:cs="Tahoma"/>
                <w:sz w:val="24"/>
                <w:szCs w:val="24"/>
              </w:rPr>
            </w:pPr>
            <w:r w:rsidRPr="00211AAD">
              <w:rPr>
                <w:rFonts w:ascii="Tahoma" w:hAnsi="Tahoma" w:cs="Tahoma"/>
                <w:sz w:val="24"/>
                <w:szCs w:val="24"/>
              </w:rPr>
              <w:t xml:space="preserve">Code - </w:t>
            </w:r>
            <w:hyperlink r:id="rId42" w:history="1">
              <w:r w:rsidRPr="00211AAD">
                <w:rPr>
                  <w:rStyle w:val="Hyperlink"/>
                  <w:rFonts w:ascii="Tahoma" w:hAnsi="Tahoma" w:cs="Tahoma"/>
                  <w:color w:val="auto"/>
                  <w:sz w:val="24"/>
                  <w:szCs w:val="24"/>
                </w:rPr>
                <w:t>https://github.com/pyregence/pyregence</w:t>
              </w:r>
            </w:hyperlink>
          </w:p>
        </w:tc>
      </w:tr>
      <w:tr w:rsidR="00E76F3D" w:rsidRPr="00211AAD" w14:paraId="73A3F211" w14:textId="77777777" w:rsidTr="00B65F14">
        <w:tc>
          <w:tcPr>
            <w:tcW w:w="3116" w:type="dxa"/>
            <w:vAlign w:val="center"/>
          </w:tcPr>
          <w:p w14:paraId="11F0A0B3" w14:textId="77777777" w:rsidR="00B65F14" w:rsidRPr="00211AAD" w:rsidRDefault="00B65F14" w:rsidP="003510AF">
            <w:pPr>
              <w:rPr>
                <w:rFonts w:ascii="Tahoma" w:hAnsi="Tahoma" w:cs="Tahoma"/>
                <w:sz w:val="24"/>
                <w:szCs w:val="24"/>
              </w:rPr>
            </w:pPr>
            <w:proofErr w:type="spellStart"/>
            <w:r w:rsidRPr="00211AAD">
              <w:rPr>
                <w:rFonts w:ascii="Tahoma" w:hAnsi="Tahoma" w:cs="Tahoma"/>
                <w:sz w:val="24"/>
                <w:szCs w:val="24"/>
              </w:rPr>
              <w:t>Geosync</w:t>
            </w:r>
            <w:proofErr w:type="spellEnd"/>
            <w:r w:rsidRPr="00211AAD">
              <w:rPr>
                <w:rFonts w:ascii="Tahoma" w:hAnsi="Tahoma" w:cs="Tahoma"/>
                <w:sz w:val="24"/>
                <w:szCs w:val="24"/>
              </w:rPr>
              <w:t xml:space="preserve"> helper scripts</w:t>
            </w:r>
          </w:p>
        </w:tc>
        <w:tc>
          <w:tcPr>
            <w:tcW w:w="6059" w:type="dxa"/>
            <w:vAlign w:val="center"/>
          </w:tcPr>
          <w:p w14:paraId="5751AE98" w14:textId="764646A1" w:rsidR="00B65F14" w:rsidRPr="00211AAD" w:rsidRDefault="00FE2F6D" w:rsidP="003510AF">
            <w:pPr>
              <w:rPr>
                <w:rFonts w:ascii="Tahoma" w:hAnsi="Tahoma" w:cs="Tahoma"/>
                <w:sz w:val="24"/>
                <w:szCs w:val="24"/>
              </w:rPr>
            </w:pPr>
            <w:r w:rsidRPr="00211AAD">
              <w:rPr>
                <w:rFonts w:ascii="Tahoma" w:hAnsi="Tahoma" w:cs="Tahoma"/>
                <w:sz w:val="24"/>
                <w:szCs w:val="24"/>
              </w:rPr>
              <w:t xml:space="preserve">Code - </w:t>
            </w:r>
            <w:hyperlink r:id="rId43" w:history="1">
              <w:r w:rsidRPr="00211AAD">
                <w:rPr>
                  <w:rStyle w:val="Hyperlink"/>
                  <w:rFonts w:ascii="Tahoma" w:hAnsi="Tahoma" w:cs="Tahoma"/>
                  <w:color w:val="auto"/>
                  <w:sz w:val="24"/>
                  <w:szCs w:val="24"/>
                </w:rPr>
                <w:t>https://github.com/pyregence/geosync</w:t>
              </w:r>
            </w:hyperlink>
          </w:p>
        </w:tc>
      </w:tr>
    </w:tbl>
    <w:p w14:paraId="0C60F37C" w14:textId="77777777" w:rsidR="00B65F14" w:rsidRPr="00211AAD" w:rsidRDefault="00B65F14" w:rsidP="00B65F14">
      <w:pPr>
        <w:rPr>
          <w:rFonts w:ascii="Tahoma" w:hAnsi="Tahoma" w:cs="Tahoma"/>
          <w:sz w:val="24"/>
          <w:szCs w:val="24"/>
        </w:rPr>
      </w:pPr>
    </w:p>
    <w:p w14:paraId="79A9BE54" w14:textId="77777777" w:rsidR="005630D8" w:rsidRPr="00211AAD" w:rsidRDefault="005630D8" w:rsidP="005630D8">
      <w:pPr>
        <w:pStyle w:val="Heading4"/>
        <w:rPr>
          <w:rFonts w:ascii="Tahoma" w:hAnsi="Tahoma" w:cs="Tahoma"/>
          <w:color w:val="auto"/>
          <w:sz w:val="24"/>
          <w:szCs w:val="24"/>
        </w:rPr>
      </w:pPr>
      <w:r w:rsidRPr="00211AAD">
        <w:rPr>
          <w:rFonts w:ascii="Tahoma" w:hAnsi="Tahoma" w:cs="Tahoma"/>
          <w:color w:val="auto"/>
          <w:sz w:val="24"/>
          <w:szCs w:val="24"/>
        </w:rPr>
        <w:t>Real-Time Outputs:</w:t>
      </w:r>
    </w:p>
    <w:p w14:paraId="7FF788EF" w14:textId="77777777" w:rsidR="005630D8" w:rsidRPr="00211AAD" w:rsidRDefault="005630D8" w:rsidP="005630D8">
      <w:pPr>
        <w:rPr>
          <w:rFonts w:ascii="Tahoma" w:hAnsi="Tahoma" w:cs="Tahoma"/>
          <w:sz w:val="24"/>
          <w:szCs w:val="24"/>
        </w:rPr>
      </w:pPr>
      <w:r w:rsidRPr="00211AAD">
        <w:rPr>
          <w:rFonts w:ascii="Tahoma" w:hAnsi="Tahoma" w:cs="Tahoma"/>
          <w:sz w:val="24"/>
          <w:szCs w:val="24"/>
        </w:rPr>
        <w:t xml:space="preserve">The real-time outputs from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can be accessed through multiple online platforms, including the </w:t>
      </w:r>
      <w:proofErr w:type="spellStart"/>
      <w:r w:rsidRPr="00211AAD">
        <w:rPr>
          <w:rFonts w:ascii="Tahoma" w:hAnsi="Tahoma" w:cs="Tahoma"/>
          <w:sz w:val="24"/>
          <w:szCs w:val="24"/>
        </w:rPr>
        <w:t>PyreCast</w:t>
      </w:r>
      <w:proofErr w:type="spellEnd"/>
      <w:r w:rsidRPr="00211AAD">
        <w:rPr>
          <w:rFonts w:ascii="Tahoma" w:hAnsi="Tahoma" w:cs="Tahoma"/>
          <w:sz w:val="24"/>
          <w:szCs w:val="24"/>
        </w:rPr>
        <w:t xml:space="preserve"> web application, APIs, and a dedicated web server. These resources offer real-time data related to active fires and other relevant layers, making it possible for users to obtain up-to-date wildfire risk information.</w:t>
      </w:r>
    </w:p>
    <w:tbl>
      <w:tblPr>
        <w:tblW w:w="9175"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6059"/>
      </w:tblGrid>
      <w:tr w:rsidR="00E76F3D" w:rsidRPr="00211AAD" w14:paraId="09AA8974" w14:textId="77777777" w:rsidTr="00A71CDF">
        <w:tc>
          <w:tcPr>
            <w:tcW w:w="3116" w:type="dxa"/>
            <w:shd w:val="clear" w:color="auto" w:fill="E7E6E6" w:themeFill="background2"/>
            <w:vAlign w:val="center"/>
          </w:tcPr>
          <w:p w14:paraId="7E69845B" w14:textId="77777777" w:rsidR="00B65F14" w:rsidRPr="00211AAD" w:rsidRDefault="00B65F14" w:rsidP="00B65F14">
            <w:pPr>
              <w:jc w:val="center"/>
              <w:rPr>
                <w:rFonts w:ascii="Tahoma" w:hAnsi="Tahoma" w:cs="Tahoma"/>
                <w:b/>
                <w:sz w:val="24"/>
                <w:szCs w:val="24"/>
              </w:rPr>
            </w:pPr>
            <w:r w:rsidRPr="00211AAD">
              <w:rPr>
                <w:rFonts w:ascii="Tahoma" w:hAnsi="Tahoma" w:cs="Tahoma"/>
                <w:b/>
                <w:sz w:val="24"/>
                <w:szCs w:val="24"/>
              </w:rPr>
              <w:t>Description</w:t>
            </w:r>
          </w:p>
        </w:tc>
        <w:tc>
          <w:tcPr>
            <w:tcW w:w="6059" w:type="dxa"/>
            <w:shd w:val="clear" w:color="auto" w:fill="E7E6E6" w:themeFill="background2"/>
            <w:vAlign w:val="center"/>
          </w:tcPr>
          <w:p w14:paraId="31078C9F" w14:textId="77777777" w:rsidR="00B65F14" w:rsidRPr="00211AAD" w:rsidRDefault="00B65F14" w:rsidP="00B65F14">
            <w:pPr>
              <w:jc w:val="center"/>
              <w:rPr>
                <w:rFonts w:ascii="Tahoma" w:hAnsi="Tahoma" w:cs="Tahoma"/>
                <w:b/>
                <w:sz w:val="24"/>
                <w:szCs w:val="24"/>
              </w:rPr>
            </w:pPr>
            <w:r w:rsidRPr="00211AAD">
              <w:rPr>
                <w:rFonts w:ascii="Tahoma" w:hAnsi="Tahoma" w:cs="Tahoma"/>
                <w:b/>
                <w:sz w:val="24"/>
                <w:szCs w:val="24"/>
              </w:rPr>
              <w:t>URL</w:t>
            </w:r>
          </w:p>
        </w:tc>
      </w:tr>
      <w:tr w:rsidR="00E76F3D" w:rsidRPr="00211AAD" w14:paraId="5D579B47" w14:textId="77777777" w:rsidTr="00A71CDF">
        <w:tc>
          <w:tcPr>
            <w:tcW w:w="3116" w:type="dxa"/>
            <w:vAlign w:val="center"/>
          </w:tcPr>
          <w:p w14:paraId="6E67EAE0" w14:textId="77777777" w:rsidR="00B65F14" w:rsidRPr="00211AAD" w:rsidRDefault="00B65F14" w:rsidP="003510AF">
            <w:pPr>
              <w:rPr>
                <w:rFonts w:ascii="Tahoma" w:hAnsi="Tahoma" w:cs="Tahoma"/>
                <w:sz w:val="24"/>
                <w:szCs w:val="24"/>
              </w:rPr>
            </w:pPr>
            <w:r w:rsidRPr="00211AAD">
              <w:rPr>
                <w:rFonts w:ascii="Tahoma" w:hAnsi="Tahoma" w:cs="Tahoma"/>
                <w:sz w:val="24"/>
                <w:szCs w:val="24"/>
              </w:rPr>
              <w:t>Web application</w:t>
            </w:r>
          </w:p>
        </w:tc>
        <w:tc>
          <w:tcPr>
            <w:tcW w:w="6059" w:type="dxa"/>
            <w:vAlign w:val="center"/>
          </w:tcPr>
          <w:p w14:paraId="23AA7502" w14:textId="77777777" w:rsidR="00B65F14" w:rsidRPr="00211AAD" w:rsidRDefault="00B65F14" w:rsidP="003510AF">
            <w:pPr>
              <w:rPr>
                <w:rFonts w:ascii="Tahoma" w:hAnsi="Tahoma" w:cs="Tahoma"/>
                <w:sz w:val="24"/>
                <w:szCs w:val="24"/>
              </w:rPr>
            </w:pPr>
            <w:hyperlink r:id="rId44">
              <w:r w:rsidRPr="00211AAD">
                <w:rPr>
                  <w:rFonts w:ascii="Tahoma" w:hAnsi="Tahoma" w:cs="Tahoma"/>
                  <w:sz w:val="24"/>
                  <w:szCs w:val="24"/>
                  <w:u w:val="single"/>
                </w:rPr>
                <w:t>https://pyrecast.org</w:t>
              </w:r>
            </w:hyperlink>
          </w:p>
        </w:tc>
      </w:tr>
      <w:tr w:rsidR="00E76F3D" w:rsidRPr="00211AAD" w14:paraId="6F6C682D" w14:textId="77777777" w:rsidTr="00A71CDF">
        <w:tc>
          <w:tcPr>
            <w:tcW w:w="3116" w:type="dxa"/>
            <w:vAlign w:val="center"/>
          </w:tcPr>
          <w:p w14:paraId="04ECCC90" w14:textId="2DAB2FD5" w:rsidR="00B65F14" w:rsidRPr="00211AAD" w:rsidRDefault="00FE2F6D" w:rsidP="003510AF">
            <w:pPr>
              <w:rPr>
                <w:rFonts w:ascii="Tahoma" w:hAnsi="Tahoma" w:cs="Tahoma"/>
                <w:sz w:val="24"/>
                <w:szCs w:val="24"/>
              </w:rPr>
            </w:pPr>
            <w:r w:rsidRPr="00211AAD">
              <w:rPr>
                <w:rFonts w:ascii="Tahoma" w:hAnsi="Tahoma" w:cs="Tahoma"/>
                <w:sz w:val="24"/>
                <w:szCs w:val="24"/>
              </w:rPr>
              <w:t>Application Program Interface (</w:t>
            </w:r>
            <w:r w:rsidR="00B65F14" w:rsidRPr="00211AAD">
              <w:rPr>
                <w:rFonts w:ascii="Tahoma" w:hAnsi="Tahoma" w:cs="Tahoma"/>
                <w:sz w:val="24"/>
                <w:szCs w:val="24"/>
              </w:rPr>
              <w:t>API</w:t>
            </w:r>
            <w:r w:rsidRPr="00211AAD">
              <w:rPr>
                <w:rFonts w:ascii="Tahoma" w:hAnsi="Tahoma" w:cs="Tahoma"/>
                <w:sz w:val="24"/>
                <w:szCs w:val="24"/>
              </w:rPr>
              <w:t>)</w:t>
            </w:r>
            <w:r w:rsidR="00B65F14" w:rsidRPr="00211AAD">
              <w:rPr>
                <w:rFonts w:ascii="Tahoma" w:hAnsi="Tahoma" w:cs="Tahoma"/>
                <w:sz w:val="24"/>
                <w:szCs w:val="24"/>
              </w:rPr>
              <w:t xml:space="preserve"> – active fires</w:t>
            </w:r>
          </w:p>
        </w:tc>
        <w:tc>
          <w:tcPr>
            <w:tcW w:w="6059" w:type="dxa"/>
            <w:vAlign w:val="center"/>
          </w:tcPr>
          <w:p w14:paraId="0B7054A8" w14:textId="77777777" w:rsidR="00B65F14" w:rsidRPr="00211AAD" w:rsidRDefault="00B65F14" w:rsidP="003510AF">
            <w:pPr>
              <w:rPr>
                <w:rFonts w:ascii="Tahoma" w:hAnsi="Tahoma" w:cs="Tahoma"/>
                <w:sz w:val="24"/>
                <w:szCs w:val="24"/>
              </w:rPr>
            </w:pPr>
            <w:hyperlink r:id="rId45">
              <w:r w:rsidRPr="00211AAD">
                <w:rPr>
                  <w:rFonts w:ascii="Tahoma" w:hAnsi="Tahoma" w:cs="Tahoma"/>
                  <w:sz w:val="24"/>
                  <w:szCs w:val="24"/>
                  <w:u w:val="single"/>
                </w:rPr>
                <w:t>https://trinity.pyregence.org/geoserver/web/</w:t>
              </w:r>
            </w:hyperlink>
          </w:p>
        </w:tc>
      </w:tr>
      <w:tr w:rsidR="00E76F3D" w:rsidRPr="00211AAD" w14:paraId="4294FBF2" w14:textId="77777777" w:rsidTr="00A71CDF">
        <w:tc>
          <w:tcPr>
            <w:tcW w:w="3116" w:type="dxa"/>
            <w:vAlign w:val="center"/>
          </w:tcPr>
          <w:p w14:paraId="2CE57A90" w14:textId="44056368" w:rsidR="00B65F14" w:rsidRPr="00211AAD" w:rsidRDefault="00FE2F6D" w:rsidP="003510AF">
            <w:pPr>
              <w:rPr>
                <w:rFonts w:ascii="Tahoma" w:hAnsi="Tahoma" w:cs="Tahoma"/>
                <w:sz w:val="24"/>
                <w:szCs w:val="24"/>
              </w:rPr>
            </w:pPr>
            <w:r w:rsidRPr="00211AAD">
              <w:rPr>
                <w:rFonts w:ascii="Tahoma" w:hAnsi="Tahoma" w:cs="Tahoma"/>
                <w:sz w:val="24"/>
                <w:szCs w:val="24"/>
              </w:rPr>
              <w:t>Application Program Interface (API)</w:t>
            </w:r>
            <w:r w:rsidR="00B65F14" w:rsidRPr="00211AAD">
              <w:rPr>
                <w:rFonts w:ascii="Tahoma" w:hAnsi="Tahoma" w:cs="Tahoma"/>
                <w:sz w:val="24"/>
                <w:szCs w:val="24"/>
              </w:rPr>
              <w:t xml:space="preserve"> – all other layers</w:t>
            </w:r>
          </w:p>
        </w:tc>
        <w:tc>
          <w:tcPr>
            <w:tcW w:w="6059" w:type="dxa"/>
            <w:vAlign w:val="center"/>
          </w:tcPr>
          <w:p w14:paraId="7A9BB5A9" w14:textId="77777777" w:rsidR="00B65F14" w:rsidRPr="00211AAD" w:rsidRDefault="00B65F14" w:rsidP="003510AF">
            <w:pPr>
              <w:rPr>
                <w:rFonts w:ascii="Tahoma" w:hAnsi="Tahoma" w:cs="Tahoma"/>
                <w:sz w:val="24"/>
                <w:szCs w:val="24"/>
              </w:rPr>
            </w:pPr>
            <w:hyperlink r:id="rId46">
              <w:r w:rsidRPr="00211AAD">
                <w:rPr>
                  <w:rFonts w:ascii="Tahoma" w:hAnsi="Tahoma" w:cs="Tahoma"/>
                  <w:sz w:val="24"/>
                  <w:szCs w:val="24"/>
                  <w:u w:val="single"/>
                </w:rPr>
                <w:t>https://shasta.pyregence.org/geoserver/web/</w:t>
              </w:r>
            </w:hyperlink>
          </w:p>
        </w:tc>
      </w:tr>
      <w:tr w:rsidR="00E76F3D" w:rsidRPr="00211AAD" w14:paraId="60C2EBA8" w14:textId="77777777" w:rsidTr="00A71CDF">
        <w:tc>
          <w:tcPr>
            <w:tcW w:w="3116" w:type="dxa"/>
            <w:vAlign w:val="center"/>
          </w:tcPr>
          <w:p w14:paraId="68924DF3" w14:textId="77777777" w:rsidR="00B65F14" w:rsidRPr="00211AAD" w:rsidRDefault="00B65F14" w:rsidP="003510AF">
            <w:pPr>
              <w:rPr>
                <w:rFonts w:ascii="Tahoma" w:hAnsi="Tahoma" w:cs="Tahoma"/>
                <w:sz w:val="24"/>
                <w:szCs w:val="24"/>
              </w:rPr>
            </w:pPr>
            <w:r w:rsidRPr="00211AAD">
              <w:rPr>
                <w:rFonts w:ascii="Tahoma" w:hAnsi="Tahoma" w:cs="Tahoma"/>
                <w:sz w:val="24"/>
                <w:szCs w:val="24"/>
              </w:rPr>
              <w:t xml:space="preserve">Web server </w:t>
            </w:r>
          </w:p>
        </w:tc>
        <w:tc>
          <w:tcPr>
            <w:tcW w:w="6059" w:type="dxa"/>
            <w:vAlign w:val="center"/>
          </w:tcPr>
          <w:p w14:paraId="4FC557B7" w14:textId="77777777" w:rsidR="00B65F14" w:rsidRPr="00211AAD" w:rsidRDefault="00B65F14" w:rsidP="003510AF">
            <w:pPr>
              <w:rPr>
                <w:rFonts w:ascii="Tahoma" w:hAnsi="Tahoma" w:cs="Tahoma"/>
                <w:sz w:val="24"/>
                <w:szCs w:val="24"/>
              </w:rPr>
            </w:pPr>
            <w:hyperlink r:id="rId47">
              <w:r w:rsidRPr="00211AAD">
                <w:rPr>
                  <w:rFonts w:ascii="Tahoma" w:hAnsi="Tahoma" w:cs="Tahoma"/>
                  <w:sz w:val="24"/>
                  <w:szCs w:val="24"/>
                  <w:u w:val="single"/>
                </w:rPr>
                <w:t>https://data.pyrecast.org/</w:t>
              </w:r>
            </w:hyperlink>
          </w:p>
        </w:tc>
      </w:tr>
    </w:tbl>
    <w:p w14:paraId="30D7869D" w14:textId="77777777" w:rsidR="00B65F14" w:rsidRPr="00211AAD" w:rsidRDefault="00B65F14" w:rsidP="00B65F14">
      <w:pPr>
        <w:rPr>
          <w:rFonts w:ascii="Tahoma" w:hAnsi="Tahoma" w:cs="Tahoma"/>
          <w:sz w:val="24"/>
          <w:szCs w:val="24"/>
        </w:rPr>
      </w:pPr>
    </w:p>
    <w:p w14:paraId="478E135B" w14:textId="75B4ED8F" w:rsidR="006B276B" w:rsidRPr="006A1DD1" w:rsidRDefault="006B276B" w:rsidP="006B276B">
      <w:pPr>
        <w:pStyle w:val="Heading2"/>
        <w:rPr>
          <w:rFonts w:ascii="Tahoma" w:hAnsi="Tahoma" w:cs="Tahoma"/>
          <w:b/>
          <w:bCs/>
          <w:color w:val="auto"/>
        </w:rPr>
      </w:pPr>
      <w:bookmarkStart w:id="78" w:name="_Toc176116499"/>
      <w:r w:rsidRPr="006A1DD1">
        <w:rPr>
          <w:rFonts w:ascii="Tahoma" w:hAnsi="Tahoma" w:cs="Tahoma"/>
          <w:b/>
          <w:bCs/>
          <w:color w:val="auto"/>
        </w:rPr>
        <w:t>Long-term Fire Projections</w:t>
      </w:r>
      <w:bookmarkEnd w:id="78"/>
    </w:p>
    <w:p w14:paraId="19B4E376" w14:textId="77777777" w:rsidR="00934DD0" w:rsidRPr="006A1DD1" w:rsidRDefault="00934DD0" w:rsidP="00812B67">
      <w:pPr>
        <w:pStyle w:val="Heading3"/>
        <w:rPr>
          <w:rFonts w:ascii="Tahoma" w:hAnsi="Tahoma" w:cs="Tahoma"/>
          <w:b/>
          <w:bCs/>
          <w:color w:val="auto"/>
        </w:rPr>
      </w:pPr>
      <w:bookmarkStart w:id="79" w:name="_Toc176116500"/>
      <w:r w:rsidRPr="006A1DD1">
        <w:rPr>
          <w:rFonts w:ascii="Tahoma" w:hAnsi="Tahoma" w:cs="Tahoma"/>
          <w:b/>
          <w:bCs/>
          <w:color w:val="auto"/>
        </w:rPr>
        <w:t>Coupled Statistical/Dynamical Fire-Climate-Vegetation Models</w:t>
      </w:r>
      <w:bookmarkEnd w:id="79"/>
    </w:p>
    <w:p w14:paraId="0D7FD021" w14:textId="5F02D0FD" w:rsidR="00617CEA" w:rsidRPr="00617CEA" w:rsidRDefault="00617CEA" w:rsidP="00617CEA">
      <w:pPr>
        <w:rPr>
          <w:rFonts w:ascii="Tahoma" w:hAnsi="Tahoma" w:cs="Tahoma"/>
        </w:rPr>
      </w:pPr>
      <w:proofErr w:type="gramStart"/>
      <w:r w:rsidRPr="00CF0A58">
        <w:rPr>
          <w:rFonts w:ascii="Tahoma" w:hAnsi="Tahoma" w:cs="Tahoma"/>
          <w:sz w:val="24"/>
          <w:szCs w:val="24"/>
        </w:rPr>
        <w:t>Final results</w:t>
      </w:r>
      <w:proofErr w:type="gramEnd"/>
      <w:r w:rsidRPr="00CF0A58">
        <w:rPr>
          <w:rFonts w:ascii="Tahoma" w:hAnsi="Tahoma" w:cs="Tahoma"/>
          <w:sz w:val="24"/>
          <w:szCs w:val="24"/>
        </w:rPr>
        <w:t xml:space="preserve"> from the </w:t>
      </w:r>
      <w:proofErr w:type="gramStart"/>
      <w:r w:rsidRPr="00CF0A58">
        <w:rPr>
          <w:rFonts w:ascii="Tahoma" w:hAnsi="Tahoma" w:cs="Tahoma"/>
          <w:sz w:val="24"/>
          <w:szCs w:val="24"/>
        </w:rPr>
        <w:t>coupled</w:t>
      </w:r>
      <w:proofErr w:type="gramEnd"/>
      <w:r w:rsidRPr="00CF0A58">
        <w:rPr>
          <w:rFonts w:ascii="Tahoma" w:hAnsi="Tahoma" w:cs="Tahoma"/>
          <w:sz w:val="24"/>
          <w:szCs w:val="24"/>
        </w:rPr>
        <w:t xml:space="preserve"> statistical/dynamical fire-climate-vegetation model</w:t>
      </w:r>
      <w:r w:rsidR="009112DE" w:rsidRPr="00CF0A58">
        <w:rPr>
          <w:rFonts w:ascii="Tahoma" w:hAnsi="Tahoma" w:cs="Tahoma"/>
          <w:sz w:val="24"/>
          <w:szCs w:val="24"/>
        </w:rPr>
        <w:t>ing effort</w:t>
      </w:r>
      <w:r w:rsidRPr="00CF0A58">
        <w:rPr>
          <w:rFonts w:ascii="Tahoma" w:hAnsi="Tahoma" w:cs="Tahoma"/>
          <w:sz w:val="24"/>
          <w:szCs w:val="24"/>
        </w:rPr>
        <w:t xml:space="preserve"> are still pending. Notably, Workgroup 4 has completed </w:t>
      </w:r>
      <w:r w:rsidR="009112DE" w:rsidRPr="00CF0A58">
        <w:rPr>
          <w:rFonts w:ascii="Tahoma" w:hAnsi="Tahoma" w:cs="Tahoma"/>
          <w:sz w:val="24"/>
          <w:szCs w:val="24"/>
        </w:rPr>
        <w:t xml:space="preserve">some </w:t>
      </w:r>
      <w:r w:rsidR="00C24676" w:rsidRPr="00CF0A58">
        <w:rPr>
          <w:rFonts w:ascii="Tahoma" w:hAnsi="Tahoma" w:cs="Tahoma"/>
          <w:sz w:val="24"/>
          <w:szCs w:val="24"/>
        </w:rPr>
        <w:t xml:space="preserve">preliminary </w:t>
      </w:r>
      <w:r w:rsidR="009112DE" w:rsidRPr="00CF0A58">
        <w:rPr>
          <w:rFonts w:ascii="Tahoma" w:hAnsi="Tahoma" w:cs="Tahoma"/>
          <w:sz w:val="24"/>
          <w:szCs w:val="24"/>
        </w:rPr>
        <w:lastRenderedPageBreak/>
        <w:t xml:space="preserve">uncoupled </w:t>
      </w:r>
      <w:r w:rsidRPr="00CF0A58">
        <w:rPr>
          <w:rFonts w:ascii="Tahoma" w:hAnsi="Tahoma" w:cs="Tahoma"/>
          <w:sz w:val="24"/>
          <w:szCs w:val="24"/>
        </w:rPr>
        <w:t xml:space="preserve">UC Merced fire model runs </w:t>
      </w:r>
      <w:r w:rsidR="009112DE" w:rsidRPr="00CF0A58">
        <w:rPr>
          <w:rFonts w:ascii="Tahoma" w:hAnsi="Tahoma" w:cs="Tahoma"/>
          <w:sz w:val="24"/>
          <w:szCs w:val="24"/>
        </w:rPr>
        <w:t xml:space="preserve">based on priority climate simulations (representing downscaled </w:t>
      </w:r>
      <w:proofErr w:type="spellStart"/>
      <w:r w:rsidR="009112DE" w:rsidRPr="00CF0A58">
        <w:rPr>
          <w:rFonts w:ascii="Tahoma" w:hAnsi="Tahoma" w:cs="Tahoma"/>
          <w:sz w:val="24"/>
          <w:szCs w:val="24"/>
        </w:rPr>
        <w:t>WRF</w:t>
      </w:r>
      <w:proofErr w:type="spellEnd"/>
      <w:r w:rsidR="009112DE" w:rsidRPr="00CF0A58">
        <w:rPr>
          <w:rFonts w:ascii="Tahoma" w:hAnsi="Tahoma" w:cs="Tahoma"/>
          <w:sz w:val="24"/>
          <w:szCs w:val="24"/>
        </w:rPr>
        <w:t xml:space="preserve"> and LOCA2 data) </w:t>
      </w:r>
      <w:r w:rsidRPr="00CF0A58">
        <w:rPr>
          <w:rFonts w:ascii="Tahoma" w:hAnsi="Tahoma" w:cs="Tahoma"/>
          <w:sz w:val="24"/>
          <w:szCs w:val="24"/>
        </w:rPr>
        <w:t>for fire presence/absence, fire size, fire severity fractions, and a 30m downscaling model based on Xu et al. (2022a, 2022b) and Sam et al. (2022). Preliminary data on fire presence/absence, fire size, and fire fractions have been combined to produce lists of fires based on 2020 LUCAS historical vegetation estimations. The fire lists are based on a 3km grid (Teale Albers projection) and include size in hectares (fire size data present as uncapped (unlimited) in size and a “clean” data set that is capped to a maximum size of 3,000,000 Ha) and severity fractions (low, moderate, high) for both the uncapped and "cleaned" size. Also included in the preliminary data</w:t>
      </w:r>
      <w:r w:rsidR="00116F0B" w:rsidRPr="00CF0A58">
        <w:rPr>
          <w:rFonts w:ascii="Tahoma" w:hAnsi="Tahoma" w:cs="Tahoma"/>
          <w:sz w:val="24"/>
          <w:szCs w:val="24"/>
        </w:rPr>
        <w:t xml:space="preserve"> repository are</w:t>
      </w:r>
      <w:r w:rsidRPr="00CF0A58">
        <w:rPr>
          <w:rFonts w:ascii="Tahoma" w:hAnsi="Tahoma" w:cs="Tahoma"/>
          <w:sz w:val="24"/>
          <w:szCs w:val="24"/>
        </w:rPr>
        <w:t xml:space="preserve"> burned area </w:t>
      </w:r>
      <w:r w:rsidR="00116F0B" w:rsidRPr="00CF0A58">
        <w:rPr>
          <w:rFonts w:ascii="Tahoma" w:hAnsi="Tahoma" w:cs="Tahoma"/>
          <w:sz w:val="24"/>
          <w:szCs w:val="24"/>
        </w:rPr>
        <w:t xml:space="preserve">maps at a 3km resolution </w:t>
      </w:r>
      <w:r w:rsidRPr="00CF0A58">
        <w:rPr>
          <w:rFonts w:ascii="Tahoma" w:hAnsi="Tahoma" w:cs="Tahoma"/>
          <w:sz w:val="24"/>
          <w:szCs w:val="24"/>
        </w:rPr>
        <w:t xml:space="preserve">that annualize and spread fires in the fire lists into one burned area map per year. </w:t>
      </w:r>
      <w:r w:rsidR="00C24676" w:rsidRPr="00CF0A58">
        <w:rPr>
          <w:rFonts w:ascii="Tahoma" w:hAnsi="Tahoma" w:cs="Tahoma"/>
          <w:sz w:val="24"/>
          <w:szCs w:val="24"/>
        </w:rPr>
        <w:t xml:space="preserve">Preliminary data </w:t>
      </w:r>
      <w:r w:rsidR="00116F0B" w:rsidRPr="00CF0A58">
        <w:rPr>
          <w:rFonts w:ascii="Tahoma" w:hAnsi="Tahoma" w:cs="Tahoma"/>
          <w:sz w:val="24"/>
          <w:szCs w:val="24"/>
        </w:rPr>
        <w:t xml:space="preserve">and associated readme files </w:t>
      </w:r>
      <w:r w:rsidR="00C24676" w:rsidRPr="00CF0A58">
        <w:rPr>
          <w:rFonts w:ascii="Tahoma" w:hAnsi="Tahoma" w:cs="Tahoma"/>
          <w:sz w:val="24"/>
          <w:szCs w:val="24"/>
        </w:rPr>
        <w:t xml:space="preserve">can be found at </w:t>
      </w:r>
      <w:hyperlink r:id="rId48" w:history="1">
        <w:r w:rsidR="00C24676" w:rsidRPr="00CF0A58">
          <w:rPr>
            <w:rStyle w:val="Hyperlink"/>
            <w:rFonts w:ascii="Tahoma" w:hAnsi="Tahoma" w:cs="Tahoma"/>
            <w:color w:val="auto"/>
            <w:sz w:val="24"/>
            <w:szCs w:val="24"/>
          </w:rPr>
          <w:t>http://ungoliant.ucmerced.edu/data/CEC-Preliminary/</w:t>
        </w:r>
      </w:hyperlink>
      <w:r w:rsidR="00C24676" w:rsidRPr="00CF0A58">
        <w:rPr>
          <w:rFonts w:ascii="Tahoma" w:hAnsi="Tahoma" w:cs="Tahoma"/>
          <w:sz w:val="24"/>
          <w:szCs w:val="24"/>
        </w:rPr>
        <w:t>.</w:t>
      </w:r>
      <w:r w:rsidR="00C24676" w:rsidRPr="00E76F3D">
        <w:rPr>
          <w:rFonts w:ascii="Tahoma" w:hAnsi="Tahoma" w:cs="Tahoma"/>
        </w:rPr>
        <w:t xml:space="preserve"> </w:t>
      </w:r>
    </w:p>
    <w:p w14:paraId="6A01BDE2" w14:textId="7C048A30" w:rsidR="00812B67" w:rsidRPr="006A1DD1" w:rsidRDefault="00812B67" w:rsidP="00812B67">
      <w:pPr>
        <w:pStyle w:val="Heading3"/>
        <w:rPr>
          <w:rFonts w:ascii="Tahoma" w:hAnsi="Tahoma" w:cs="Tahoma"/>
          <w:b/>
          <w:bCs/>
          <w:color w:val="auto"/>
        </w:rPr>
      </w:pPr>
      <w:bookmarkStart w:id="80" w:name="_Toc176116501"/>
      <w:bookmarkStart w:id="81" w:name="_Hlk176013791"/>
      <w:r w:rsidRPr="006A1DD1">
        <w:rPr>
          <w:rFonts w:ascii="Tahoma" w:hAnsi="Tahoma" w:cs="Tahoma"/>
          <w:b/>
          <w:bCs/>
          <w:color w:val="auto"/>
        </w:rPr>
        <w:t>LANDIS II Forest Landscape Model</w:t>
      </w:r>
      <w:bookmarkEnd w:id="80"/>
    </w:p>
    <w:bookmarkEnd w:id="81"/>
    <w:p w14:paraId="4AA95AE6" w14:textId="789BA1E4" w:rsidR="009112DE" w:rsidRPr="009112DE" w:rsidRDefault="009112DE" w:rsidP="009112DE">
      <w:pPr>
        <w:rPr>
          <w:rFonts w:ascii="Tahoma" w:hAnsi="Tahoma" w:cs="Tahoma"/>
        </w:rPr>
      </w:pPr>
      <w:r w:rsidRPr="00E76F3D">
        <w:rPr>
          <w:rFonts w:ascii="Tahoma" w:hAnsi="Tahoma" w:cs="Tahoma"/>
        </w:rPr>
        <w:t xml:space="preserve">Final result for </w:t>
      </w:r>
      <w:proofErr w:type="gramStart"/>
      <w:r w:rsidRPr="009112DE">
        <w:rPr>
          <w:rFonts w:ascii="Tahoma" w:hAnsi="Tahoma" w:cs="Tahoma"/>
        </w:rPr>
        <w:t xml:space="preserve">LANDIS II </w:t>
      </w:r>
      <w:r w:rsidRPr="00E76F3D">
        <w:rPr>
          <w:rFonts w:ascii="Tahoma" w:hAnsi="Tahoma" w:cs="Tahoma"/>
        </w:rPr>
        <w:t>f</w:t>
      </w:r>
      <w:r w:rsidRPr="009112DE">
        <w:rPr>
          <w:rFonts w:ascii="Tahoma" w:hAnsi="Tahoma" w:cs="Tahoma"/>
        </w:rPr>
        <w:t>orest</w:t>
      </w:r>
      <w:proofErr w:type="gramEnd"/>
      <w:r w:rsidRPr="009112DE">
        <w:rPr>
          <w:rFonts w:ascii="Tahoma" w:hAnsi="Tahoma" w:cs="Tahoma"/>
        </w:rPr>
        <w:t xml:space="preserve"> </w:t>
      </w:r>
      <w:r w:rsidRPr="00E76F3D">
        <w:rPr>
          <w:rFonts w:ascii="Tahoma" w:hAnsi="Tahoma" w:cs="Tahoma"/>
        </w:rPr>
        <w:t>l</w:t>
      </w:r>
      <w:r w:rsidRPr="009112DE">
        <w:rPr>
          <w:rFonts w:ascii="Tahoma" w:hAnsi="Tahoma" w:cs="Tahoma"/>
        </w:rPr>
        <w:t xml:space="preserve">andscape </w:t>
      </w:r>
      <w:r w:rsidRPr="00E76F3D">
        <w:rPr>
          <w:rFonts w:ascii="Tahoma" w:hAnsi="Tahoma" w:cs="Tahoma"/>
        </w:rPr>
        <w:t>m</w:t>
      </w:r>
      <w:r w:rsidRPr="009112DE">
        <w:rPr>
          <w:rFonts w:ascii="Tahoma" w:hAnsi="Tahoma" w:cs="Tahoma"/>
        </w:rPr>
        <w:t>odel</w:t>
      </w:r>
      <w:r w:rsidRPr="00E76F3D">
        <w:rPr>
          <w:rFonts w:ascii="Tahoma" w:hAnsi="Tahoma" w:cs="Tahoma"/>
        </w:rPr>
        <w:t xml:space="preserve">ing effort are still pending. Notably, </w:t>
      </w:r>
      <w:r w:rsidR="006A6DA5" w:rsidRPr="00E76F3D">
        <w:rPr>
          <w:rFonts w:ascii="Tahoma" w:hAnsi="Tahoma" w:cs="Tahoma"/>
        </w:rPr>
        <w:t xml:space="preserve">some </w:t>
      </w:r>
      <w:r w:rsidRPr="00E76F3D">
        <w:rPr>
          <w:rFonts w:ascii="Tahoma" w:hAnsi="Tahoma" w:cs="Tahoma"/>
        </w:rPr>
        <w:t xml:space="preserve">preliminary LANDIS II model runs based on priority climate simulations (representing downscaled </w:t>
      </w:r>
      <w:proofErr w:type="spellStart"/>
      <w:r w:rsidRPr="00E76F3D">
        <w:rPr>
          <w:rFonts w:ascii="Tahoma" w:hAnsi="Tahoma" w:cs="Tahoma"/>
        </w:rPr>
        <w:t>WRF</w:t>
      </w:r>
      <w:proofErr w:type="spellEnd"/>
      <w:r w:rsidRPr="00E76F3D">
        <w:rPr>
          <w:rFonts w:ascii="Tahoma" w:hAnsi="Tahoma" w:cs="Tahoma"/>
        </w:rPr>
        <w:t xml:space="preserve"> data) have been completed for </w:t>
      </w:r>
      <w:r w:rsidR="006A6DA5" w:rsidRPr="00E76F3D">
        <w:rPr>
          <w:rFonts w:ascii="Tahoma" w:hAnsi="Tahoma" w:cs="Tahoma"/>
        </w:rPr>
        <w:t xml:space="preserve">the two </w:t>
      </w:r>
      <w:r w:rsidRPr="00E76F3D">
        <w:rPr>
          <w:rFonts w:ascii="Tahoma" w:hAnsi="Tahoma" w:cs="Tahoma"/>
        </w:rPr>
        <w:t>vegetation management scenarios</w:t>
      </w:r>
      <w:r w:rsidR="006A6DA5" w:rsidRPr="00E76F3D">
        <w:rPr>
          <w:rFonts w:ascii="Tahoma" w:hAnsi="Tahoma" w:cs="Tahoma"/>
        </w:rPr>
        <w:t xml:space="preserve">. Preliminary data and associated readme files can be found at </w:t>
      </w:r>
      <w:hyperlink r:id="rId49" w:history="1">
        <w:r w:rsidR="006A6DA5" w:rsidRPr="00E76F3D">
          <w:rPr>
            <w:rStyle w:val="Hyperlink"/>
            <w:rFonts w:ascii="Tahoma" w:hAnsi="Tahoma" w:cs="Tahoma"/>
            <w:color w:val="auto"/>
          </w:rPr>
          <w:t>http://ungoliant.ucmerced.edu/data/CEC-Preliminary/</w:t>
        </w:r>
      </w:hyperlink>
      <w:r w:rsidR="006A6DA5" w:rsidRPr="00E76F3D">
        <w:rPr>
          <w:rFonts w:ascii="Tahoma" w:hAnsi="Tahoma" w:cs="Tahoma"/>
        </w:rPr>
        <w:t xml:space="preserve">. </w:t>
      </w:r>
      <w:r w:rsidRPr="00E76F3D">
        <w:rPr>
          <w:rFonts w:ascii="Tahoma" w:hAnsi="Tahoma" w:cs="Tahoma"/>
        </w:rPr>
        <w:t xml:space="preserve">  </w:t>
      </w:r>
    </w:p>
    <w:p w14:paraId="087F7318" w14:textId="684FD43F" w:rsidR="00934DD0" w:rsidRPr="00E76F3D" w:rsidRDefault="005E3CE5" w:rsidP="00934DD0">
      <w:pPr>
        <w:pStyle w:val="Heading3"/>
        <w:rPr>
          <w:rFonts w:ascii="Tahoma" w:hAnsi="Tahoma" w:cs="Tahoma"/>
          <w:color w:val="auto"/>
        </w:rPr>
      </w:pPr>
      <w:bookmarkStart w:id="82" w:name="_Toc176116502"/>
      <w:r>
        <w:rPr>
          <w:rFonts w:ascii="Tahoma" w:hAnsi="Tahoma" w:cs="Tahoma"/>
          <w:color w:val="auto"/>
        </w:rPr>
        <w:t>Application of</w:t>
      </w:r>
      <w:r w:rsidR="00934DD0" w:rsidRPr="00E76F3D">
        <w:rPr>
          <w:rFonts w:ascii="Tahoma" w:hAnsi="Tahoma" w:cs="Tahoma"/>
          <w:color w:val="auto"/>
        </w:rPr>
        <w:t xml:space="preserve"> Machine Learning Models</w:t>
      </w:r>
      <w:bookmarkEnd w:id="82"/>
    </w:p>
    <w:p w14:paraId="0D305E11" w14:textId="680B65CE" w:rsidR="00E512D5" w:rsidRPr="00B10995" w:rsidRDefault="004B4588" w:rsidP="00E512D5">
      <w:pPr>
        <w:rPr>
          <w:rFonts w:ascii="Tahoma" w:hAnsi="Tahoma" w:cs="Tahoma"/>
          <w:sz w:val="24"/>
          <w:szCs w:val="24"/>
        </w:rPr>
      </w:pPr>
      <w:r w:rsidRPr="00B10995">
        <w:rPr>
          <w:rFonts w:ascii="Tahoma" w:hAnsi="Tahoma" w:cs="Tahoma"/>
          <w:sz w:val="24"/>
          <w:szCs w:val="24"/>
        </w:rPr>
        <w:t xml:space="preserve">A draft </w:t>
      </w:r>
      <w:r w:rsidR="005E3CE5" w:rsidRPr="00B10995">
        <w:rPr>
          <w:rFonts w:ascii="Tahoma" w:hAnsi="Tahoma" w:cs="Tahoma"/>
          <w:sz w:val="24"/>
          <w:szCs w:val="24"/>
        </w:rPr>
        <w:t>publication</w:t>
      </w:r>
      <w:r w:rsidRPr="00B10995">
        <w:rPr>
          <w:rFonts w:ascii="Tahoma" w:hAnsi="Tahoma" w:cs="Tahoma"/>
          <w:sz w:val="24"/>
          <w:szCs w:val="24"/>
        </w:rPr>
        <w:t xml:space="preserve"> </w:t>
      </w:r>
      <w:r w:rsidR="00E512D5" w:rsidRPr="00B10995">
        <w:rPr>
          <w:rFonts w:ascii="Tahoma" w:hAnsi="Tahoma" w:cs="Tahoma"/>
          <w:sz w:val="24"/>
          <w:szCs w:val="24"/>
        </w:rPr>
        <w:t>titled "</w:t>
      </w:r>
      <w:bookmarkStart w:id="83" w:name="_Hlk176107302"/>
      <w:r w:rsidR="00E512D5" w:rsidRPr="00B10995">
        <w:rPr>
          <w:rFonts w:ascii="Tahoma" w:hAnsi="Tahoma" w:cs="Tahoma"/>
          <w:i/>
          <w:iCs/>
          <w:sz w:val="24"/>
          <w:szCs w:val="24"/>
        </w:rPr>
        <w:t>Modeling spatial and temporal variability in wildfire patterns for California USA</w:t>
      </w:r>
      <w:bookmarkEnd w:id="83"/>
      <w:r w:rsidR="00E512D5" w:rsidRPr="00B10995">
        <w:rPr>
          <w:rFonts w:ascii="Tahoma" w:hAnsi="Tahoma" w:cs="Tahoma"/>
          <w:sz w:val="24"/>
          <w:szCs w:val="24"/>
        </w:rPr>
        <w:t xml:space="preserve">" </w:t>
      </w:r>
      <w:r w:rsidRPr="00B10995">
        <w:rPr>
          <w:rFonts w:ascii="Tahoma" w:hAnsi="Tahoma" w:cs="Tahoma"/>
          <w:sz w:val="24"/>
          <w:szCs w:val="24"/>
        </w:rPr>
        <w:t xml:space="preserve">prepared by </w:t>
      </w:r>
      <w:r w:rsidR="00E512D5" w:rsidRPr="00B10995">
        <w:rPr>
          <w:rFonts w:ascii="Tahoma" w:hAnsi="Tahoma" w:cs="Tahoma"/>
          <w:sz w:val="24"/>
          <w:szCs w:val="24"/>
        </w:rPr>
        <w:t xml:space="preserve">Hawbaker et al. (in prep) from Workgroup 4 evaluated the drivers and patterns of wildfire occurrences across different ecoregions in California over a </w:t>
      </w:r>
      <w:r w:rsidRPr="00B10995">
        <w:rPr>
          <w:rFonts w:ascii="Tahoma" w:hAnsi="Tahoma" w:cs="Tahoma"/>
          <w:sz w:val="24"/>
          <w:szCs w:val="24"/>
        </w:rPr>
        <w:t xml:space="preserve">historic </w:t>
      </w:r>
      <w:r w:rsidR="00E512D5" w:rsidRPr="00B10995">
        <w:rPr>
          <w:rFonts w:ascii="Tahoma" w:hAnsi="Tahoma" w:cs="Tahoma"/>
          <w:sz w:val="24"/>
          <w:szCs w:val="24"/>
        </w:rPr>
        <w:t>30-year period (1990–2019). The analysis used advanced machine learning models to predict four key components of wildfire regimes: ignition probability, conditional large wildfire size, burn probability, and conditional burn severity, all at a high spatial resolution of 1 km and a temporal resolution of one month.</w:t>
      </w:r>
    </w:p>
    <w:p w14:paraId="7F6210A5" w14:textId="05820246" w:rsidR="00E512D5" w:rsidRPr="00B10995" w:rsidRDefault="00E512D5" w:rsidP="00E512D5">
      <w:pPr>
        <w:rPr>
          <w:rFonts w:ascii="Tahoma" w:hAnsi="Tahoma" w:cs="Tahoma"/>
          <w:sz w:val="24"/>
          <w:szCs w:val="24"/>
        </w:rPr>
      </w:pPr>
      <w:r w:rsidRPr="00B10995">
        <w:rPr>
          <w:rFonts w:ascii="Tahoma" w:hAnsi="Tahoma" w:cs="Tahoma"/>
          <w:sz w:val="24"/>
          <w:szCs w:val="24"/>
        </w:rPr>
        <w:t>For this effort, a series of machine learning models were developed to relate wildfire occurrences to various predictors. These predictors included weather conditions (e.g., temperature, humidity, precipitation, and wind speed), land cover, vegetation, topography, human development, and past disturbances. The models were trained and validated using cross-validation techniques to ensure robustness, especially given the challenges of rare events like wildfires. The models performed best in predicting burn probability and ignition probability, with cross-validation AUC values ranging from 0.70 to 0.90. These models effectively captured the spatial and temporal patterns of wildfires, particularly in regions where weather conditions strongly influenced fire activity. However, the models for conditional large wildfire size and conditional burn severity had lower predictive accuracy, with AUC values ranging from 0.36 to 0.78. These models struggled to accurately predict the size of wildfires and the severity of burns, particularly in ecoregions with less frequent fire events.</w:t>
      </w:r>
    </w:p>
    <w:p w14:paraId="17CECBCF" w14:textId="167FD89A" w:rsidR="00E512D5" w:rsidRPr="00B10995" w:rsidRDefault="00E512D5" w:rsidP="00E512D5">
      <w:pPr>
        <w:rPr>
          <w:rFonts w:ascii="Tahoma" w:hAnsi="Tahoma" w:cs="Tahoma"/>
          <w:sz w:val="24"/>
          <w:szCs w:val="24"/>
        </w:rPr>
      </w:pPr>
      <w:r w:rsidRPr="00B10995">
        <w:rPr>
          <w:rFonts w:ascii="Tahoma" w:hAnsi="Tahoma" w:cs="Tahoma"/>
          <w:sz w:val="24"/>
          <w:szCs w:val="24"/>
        </w:rPr>
        <w:lastRenderedPageBreak/>
        <w:t>The importance of different predictors varied significantly across ecoregions and wildfire regime components. Weather-related predictors, particularly relative humidity and precipitation were consistently the most important factors influencing ignition probability and burn probability. However, in some regions, factors such as topography, land cover, and human development were also critical. For example, in the Central California Valley, land cover and vegetation were the most important predictors, likely due to the limited extent of wildland vegetation in this region, which restricts where large wildfires can occur. In contrast, in the Sierra Nevada and Klamath Mountains, topography played a more significant role in influencing large wildfire probabilities.</w:t>
      </w:r>
    </w:p>
    <w:p w14:paraId="4DB10A30" w14:textId="7EC63E24" w:rsidR="00E512D5" w:rsidRPr="00B10995" w:rsidRDefault="00E512D5" w:rsidP="00E512D5">
      <w:pPr>
        <w:rPr>
          <w:rFonts w:ascii="Tahoma" w:hAnsi="Tahoma" w:cs="Tahoma"/>
          <w:sz w:val="24"/>
          <w:szCs w:val="24"/>
        </w:rPr>
      </w:pPr>
      <w:r w:rsidRPr="00B10995">
        <w:rPr>
          <w:rFonts w:ascii="Tahoma" w:hAnsi="Tahoma" w:cs="Tahoma"/>
          <w:sz w:val="24"/>
          <w:szCs w:val="24"/>
        </w:rPr>
        <w:t>The study revealed that observed wildfire ignition counts were highly variable over time, with no clear temporal trends in most ecoregions. Despite this variability, the models' predictions for annual wildfire counts correlated well with observed counts, with correlation values ranging from 0.24 to 0.87 on an annual basis. Burn probability predictions were particularly accurate, closely matching observed burned areas across ecoregions. This was evident in regions with extensive fire activity, such as the Sierra Nevada and Klamath Mountains, where the models effectively captured the spatial distribution and temporal trends of burned areas.</w:t>
      </w:r>
    </w:p>
    <w:p w14:paraId="1BE0A0B1" w14:textId="77777777" w:rsidR="00E512D5" w:rsidRPr="00B10995" w:rsidRDefault="00E512D5" w:rsidP="00E512D5">
      <w:pPr>
        <w:rPr>
          <w:rFonts w:ascii="Tahoma" w:hAnsi="Tahoma" w:cs="Tahoma"/>
          <w:sz w:val="24"/>
          <w:szCs w:val="24"/>
        </w:rPr>
      </w:pPr>
      <w:r w:rsidRPr="00B10995">
        <w:rPr>
          <w:rFonts w:ascii="Tahoma" w:hAnsi="Tahoma" w:cs="Tahoma"/>
          <w:sz w:val="24"/>
          <w:szCs w:val="24"/>
        </w:rPr>
        <w:t>The models also provided insights into the spatial distribution of wildfire risks, identifying hotspots of high ignition probability and burn probability in regions like the Cascades, Eastern Cascades, Sierra Nevada, and California Coastal Sage Chaparral and Oak Woodlands.</w:t>
      </w:r>
    </w:p>
    <w:p w14:paraId="634C00AB" w14:textId="600FF46A" w:rsidR="00E512D5" w:rsidRPr="00B10995" w:rsidRDefault="00E512D5" w:rsidP="00E512D5">
      <w:pPr>
        <w:rPr>
          <w:rFonts w:ascii="Tahoma" w:hAnsi="Tahoma" w:cs="Tahoma"/>
          <w:sz w:val="24"/>
          <w:szCs w:val="24"/>
        </w:rPr>
      </w:pPr>
      <w:r w:rsidRPr="00B10995">
        <w:rPr>
          <w:rFonts w:ascii="Tahoma" w:hAnsi="Tahoma" w:cs="Tahoma"/>
          <w:sz w:val="24"/>
          <w:szCs w:val="24"/>
        </w:rPr>
        <w:t>The study acknowledge</w:t>
      </w:r>
      <w:r w:rsidR="004B4588" w:rsidRPr="00B10995">
        <w:rPr>
          <w:rFonts w:ascii="Tahoma" w:hAnsi="Tahoma" w:cs="Tahoma"/>
          <w:sz w:val="24"/>
          <w:szCs w:val="24"/>
        </w:rPr>
        <w:t>d</w:t>
      </w:r>
      <w:r w:rsidRPr="00B10995">
        <w:rPr>
          <w:rFonts w:ascii="Tahoma" w:hAnsi="Tahoma" w:cs="Tahoma"/>
          <w:sz w:val="24"/>
          <w:szCs w:val="24"/>
        </w:rPr>
        <w:t xml:space="preserve"> </w:t>
      </w:r>
      <w:r w:rsidR="004B4588" w:rsidRPr="00B10995">
        <w:rPr>
          <w:rFonts w:ascii="Tahoma" w:hAnsi="Tahoma" w:cs="Tahoma"/>
          <w:sz w:val="24"/>
          <w:szCs w:val="24"/>
        </w:rPr>
        <w:t>some</w:t>
      </w:r>
      <w:r w:rsidRPr="00B10995">
        <w:rPr>
          <w:rFonts w:ascii="Tahoma" w:hAnsi="Tahoma" w:cs="Tahoma"/>
          <w:sz w:val="24"/>
          <w:szCs w:val="24"/>
        </w:rPr>
        <w:t xml:space="preserve"> limitations, including the coarse temporal resolution (monthly) and the challenges of representing fine-scale patterns of vegetation and land use at a 1 km spatial resolution. Additionally, the models had difficulty capturing the temporal variability in wildfire sizes and burn severity, particularly in ecoregions with fewer fire events. Additionally, there were uncertainties revealed that were associated with predictions for large wildfire sizes and burn severity, as indicated by the wide percentile bands and high root mean squared error (</w:t>
      </w:r>
      <w:proofErr w:type="spellStart"/>
      <w:r w:rsidRPr="00B10995">
        <w:rPr>
          <w:rFonts w:ascii="Tahoma" w:hAnsi="Tahoma" w:cs="Tahoma"/>
          <w:sz w:val="24"/>
          <w:szCs w:val="24"/>
        </w:rPr>
        <w:t>RMSE</w:t>
      </w:r>
      <w:proofErr w:type="spellEnd"/>
      <w:r w:rsidRPr="00B10995">
        <w:rPr>
          <w:rFonts w:ascii="Tahoma" w:hAnsi="Tahoma" w:cs="Tahoma"/>
          <w:sz w:val="24"/>
          <w:szCs w:val="24"/>
        </w:rPr>
        <w:t>) values. These uncertainties suggest that while the models provide valuable insights into general patterns, they may struggle to predict extreme events or accurately capture inter-annual variability.</w:t>
      </w:r>
    </w:p>
    <w:p w14:paraId="390DD239" w14:textId="49987078" w:rsidR="00E512D5" w:rsidRPr="00B10995" w:rsidRDefault="00E512D5" w:rsidP="00E512D5">
      <w:pPr>
        <w:rPr>
          <w:rFonts w:ascii="Tahoma" w:hAnsi="Tahoma" w:cs="Tahoma"/>
          <w:sz w:val="24"/>
          <w:szCs w:val="24"/>
        </w:rPr>
      </w:pPr>
      <w:r w:rsidRPr="00B10995">
        <w:rPr>
          <w:rFonts w:ascii="Tahoma" w:hAnsi="Tahoma" w:cs="Tahoma"/>
          <w:sz w:val="24"/>
          <w:szCs w:val="24"/>
        </w:rPr>
        <w:t>This machine learning modeling effort identified the potential applications of these models in landscape and ecosystem simulation models</w:t>
      </w:r>
      <w:r w:rsidR="004B4588" w:rsidRPr="00B10995">
        <w:rPr>
          <w:rFonts w:ascii="Tahoma" w:hAnsi="Tahoma" w:cs="Tahoma"/>
          <w:sz w:val="24"/>
          <w:szCs w:val="24"/>
        </w:rPr>
        <w:t xml:space="preserve"> (such as LUCAS)</w:t>
      </w:r>
      <w:r w:rsidRPr="00B10995">
        <w:rPr>
          <w:rFonts w:ascii="Tahoma" w:hAnsi="Tahoma" w:cs="Tahoma"/>
          <w:sz w:val="24"/>
          <w:szCs w:val="24"/>
        </w:rPr>
        <w:t>, which can be used to explore the interactions between wildfire patterns and other landscape changes, such as land use or climate change. Notably, the models were designed to be compatible with other downscaled climate change projections, allowing for future model runs to assess the impacts of climate change on wildfire regimes.</w:t>
      </w:r>
    </w:p>
    <w:p w14:paraId="6246B7E9" w14:textId="3AE0BAC6" w:rsidR="00E512D5" w:rsidRPr="00B10995" w:rsidRDefault="00E512D5" w:rsidP="00E512D5">
      <w:pPr>
        <w:rPr>
          <w:rFonts w:ascii="Tahoma" w:hAnsi="Tahoma" w:cs="Tahoma"/>
          <w:sz w:val="24"/>
          <w:szCs w:val="24"/>
        </w:rPr>
      </w:pPr>
      <w:r w:rsidRPr="00B10995">
        <w:rPr>
          <w:rFonts w:ascii="Tahoma" w:hAnsi="Tahoma" w:cs="Tahoma"/>
          <w:sz w:val="24"/>
          <w:szCs w:val="24"/>
        </w:rPr>
        <w:t xml:space="preserve">Despite the models' limitations, the approach provides a useful tool for understanding the drivers of wildfire patterns and informing wildfire management and mitigation </w:t>
      </w:r>
      <w:r w:rsidRPr="00B10995">
        <w:rPr>
          <w:rFonts w:ascii="Tahoma" w:hAnsi="Tahoma" w:cs="Tahoma"/>
          <w:sz w:val="24"/>
          <w:szCs w:val="24"/>
        </w:rPr>
        <w:lastRenderedPageBreak/>
        <w:t>strategies. Further refinement of the machine learning models could include coupling with more detailed landscape simulation models (such as LUCAS) to enhance their predictive power, particularly for large wildfire size and burn severity</w:t>
      </w:r>
    </w:p>
    <w:p w14:paraId="60660AC7" w14:textId="77777777" w:rsidR="00773982" w:rsidRPr="00E76F3D" w:rsidRDefault="00773982" w:rsidP="00773982">
      <w:pPr>
        <w:rPr>
          <w:rFonts w:ascii="Tahoma" w:hAnsi="Tahoma" w:cs="Tahoma"/>
        </w:rPr>
      </w:pPr>
    </w:p>
    <w:p w14:paraId="4D7FDEA8" w14:textId="77777777" w:rsidR="00773982" w:rsidRPr="00E76F3D" w:rsidRDefault="00773982" w:rsidP="00773982">
      <w:pPr>
        <w:rPr>
          <w:rFonts w:ascii="Tahoma" w:hAnsi="Tahoma" w:cs="Tahoma"/>
        </w:rPr>
      </w:pPr>
    </w:p>
    <w:p w14:paraId="07C426DB" w14:textId="2EFE9B4B" w:rsidR="008A44EB" w:rsidRPr="00E76F3D" w:rsidRDefault="008A44EB" w:rsidP="004F0943">
      <w:pPr>
        <w:spacing w:after="0" w:line="240" w:lineRule="auto"/>
        <w:rPr>
          <w:rFonts w:ascii="Tahoma" w:hAnsi="Tahoma" w:cs="Tahoma"/>
        </w:rPr>
        <w:sectPr w:rsidR="008A44EB" w:rsidRPr="00E76F3D">
          <w:pgSz w:w="12240" w:h="15840"/>
          <w:pgMar w:top="1440" w:right="1440" w:bottom="1440" w:left="1440" w:header="720" w:footer="720" w:gutter="0"/>
          <w:cols w:space="720"/>
          <w:docGrid w:linePitch="360"/>
        </w:sectPr>
      </w:pPr>
    </w:p>
    <w:p w14:paraId="06CA0727" w14:textId="670D88FC" w:rsidR="00A52033" w:rsidRPr="00E76F3D" w:rsidRDefault="006A2F82" w:rsidP="006A2F82">
      <w:pPr>
        <w:pStyle w:val="Heading1"/>
        <w:pBdr>
          <w:bottom w:val="single" w:sz="4" w:space="1" w:color="auto"/>
        </w:pBdr>
        <w:jc w:val="center"/>
        <w:rPr>
          <w:rFonts w:ascii="Tahoma" w:hAnsi="Tahoma" w:cs="Tahoma"/>
          <w:b/>
          <w:bCs/>
          <w:color w:val="auto"/>
        </w:rPr>
      </w:pPr>
      <w:bookmarkStart w:id="84" w:name="_Toc176116503"/>
      <w:r w:rsidRPr="00E76F3D">
        <w:rPr>
          <w:rFonts w:ascii="Tahoma" w:hAnsi="Tahoma" w:cs="Tahoma"/>
          <w:b/>
          <w:bCs/>
          <w:color w:val="auto"/>
        </w:rPr>
        <w:lastRenderedPageBreak/>
        <w:t>CONCLUSION</w:t>
      </w:r>
      <w:r>
        <w:rPr>
          <w:rFonts w:ascii="Tahoma" w:hAnsi="Tahoma" w:cs="Tahoma"/>
          <w:b/>
          <w:bCs/>
          <w:color w:val="auto"/>
        </w:rPr>
        <w:t>S</w:t>
      </w:r>
      <w:r w:rsidRPr="00E76F3D">
        <w:rPr>
          <w:rFonts w:ascii="Tahoma" w:hAnsi="Tahoma" w:cs="Tahoma"/>
          <w:b/>
          <w:bCs/>
          <w:color w:val="auto"/>
        </w:rPr>
        <w:t xml:space="preserve"> AND RECOMMENDATIONS</w:t>
      </w:r>
      <w:bookmarkEnd w:id="84"/>
    </w:p>
    <w:p w14:paraId="0E92E6B7" w14:textId="750A663D" w:rsidR="002C4676" w:rsidRPr="00424612" w:rsidRDefault="002C4676" w:rsidP="002C4676">
      <w:pPr>
        <w:pStyle w:val="Heading2"/>
        <w:rPr>
          <w:rFonts w:ascii="Tahoma" w:hAnsi="Tahoma" w:cs="Tahoma"/>
          <w:b/>
          <w:bCs/>
          <w:color w:val="auto"/>
        </w:rPr>
      </w:pPr>
      <w:bookmarkStart w:id="85" w:name="_Toc176116504"/>
      <w:r w:rsidRPr="00424612">
        <w:rPr>
          <w:rFonts w:ascii="Tahoma" w:hAnsi="Tahoma" w:cs="Tahoma"/>
          <w:b/>
          <w:bCs/>
          <w:color w:val="auto"/>
        </w:rPr>
        <w:t>Extreme Weather and Wildfire - Workgroup 1</w:t>
      </w:r>
      <w:bookmarkEnd w:id="85"/>
    </w:p>
    <w:p w14:paraId="34A9AEEE" w14:textId="3076A5EC" w:rsidR="002C4676" w:rsidRPr="00A93584" w:rsidRDefault="002C4676" w:rsidP="002C4676">
      <w:pPr>
        <w:pStyle w:val="Heading3"/>
        <w:rPr>
          <w:rFonts w:ascii="Tahoma" w:hAnsi="Tahoma" w:cs="Tahoma"/>
          <w:b/>
          <w:bCs/>
          <w:color w:val="auto"/>
        </w:rPr>
      </w:pPr>
      <w:bookmarkStart w:id="86" w:name="_Toc176116505"/>
      <w:r w:rsidRPr="00A93584">
        <w:rPr>
          <w:rFonts w:ascii="Tahoma" w:hAnsi="Tahoma" w:cs="Tahoma"/>
          <w:b/>
          <w:bCs/>
          <w:color w:val="auto"/>
        </w:rPr>
        <w:t>Conclusions</w:t>
      </w:r>
      <w:bookmarkEnd w:id="86"/>
    </w:p>
    <w:p w14:paraId="6CA8BFFE"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Optimal Weather Station Placement:</w:t>
      </w:r>
    </w:p>
    <w:p w14:paraId="75341C2B" w14:textId="440FD19F" w:rsidR="002C4676" w:rsidRPr="006A2F82" w:rsidRDefault="002C4676" w:rsidP="002C4676">
      <w:pPr>
        <w:rPr>
          <w:rFonts w:ascii="Tahoma" w:hAnsi="Tahoma" w:cs="Tahoma"/>
          <w:sz w:val="24"/>
          <w:szCs w:val="24"/>
        </w:rPr>
      </w:pPr>
      <w:r w:rsidRPr="006A2F82">
        <w:rPr>
          <w:rFonts w:ascii="Tahoma" w:hAnsi="Tahoma" w:cs="Tahoma"/>
          <w:sz w:val="24"/>
          <w:szCs w:val="24"/>
        </w:rPr>
        <w:t>The current distribution of weather stations in California is inadequate for comprehensive fire weather monitoring. The coverage is particularly lacking in rural and high-risk fire areas, including the Sierra Nevada foothills and canyons, which are crucial for predicting and managing wildfire spread.</w:t>
      </w:r>
      <w:r w:rsidR="006A2F82">
        <w:rPr>
          <w:rFonts w:ascii="Tahoma" w:hAnsi="Tahoma" w:cs="Tahoma"/>
          <w:sz w:val="24"/>
          <w:szCs w:val="24"/>
        </w:rPr>
        <w:t xml:space="preserve"> </w:t>
      </w:r>
      <w:r w:rsidRPr="006A2F82">
        <w:rPr>
          <w:rFonts w:ascii="Tahoma" w:hAnsi="Tahoma" w:cs="Tahoma"/>
          <w:sz w:val="24"/>
          <w:szCs w:val="24"/>
        </w:rPr>
        <w:t>Urban areas, while better covered, do not provide sufficient data for predicting fire behavior in more remote regions. The current configuration is driven more by the logistical and operational needs of installing entities (e.g., utilities) rather than a strategic statewide plan.</w:t>
      </w:r>
    </w:p>
    <w:p w14:paraId="6B299641" w14:textId="67009C72"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 xml:space="preserve">Upper-Air </w:t>
      </w:r>
      <w:r w:rsidR="006A2F82">
        <w:rPr>
          <w:rFonts w:ascii="Tahoma" w:hAnsi="Tahoma" w:cs="Tahoma"/>
          <w:color w:val="auto"/>
          <w:sz w:val="24"/>
          <w:szCs w:val="24"/>
        </w:rPr>
        <w:t xml:space="preserve">Profiler </w:t>
      </w:r>
      <w:r w:rsidRPr="006A2F82">
        <w:rPr>
          <w:rFonts w:ascii="Tahoma" w:hAnsi="Tahoma" w:cs="Tahoma"/>
          <w:color w:val="auto"/>
          <w:sz w:val="24"/>
          <w:szCs w:val="24"/>
        </w:rPr>
        <w:t>Monitoring:</w:t>
      </w:r>
    </w:p>
    <w:p w14:paraId="10B13768" w14:textId="20F3B1CD" w:rsidR="002C4676" w:rsidRPr="006A2F82" w:rsidRDefault="002C4676" w:rsidP="002C4676">
      <w:pPr>
        <w:rPr>
          <w:rFonts w:ascii="Tahoma" w:hAnsi="Tahoma" w:cs="Tahoma"/>
          <w:sz w:val="24"/>
          <w:szCs w:val="24"/>
        </w:rPr>
      </w:pPr>
      <w:r w:rsidRPr="006A2F82">
        <w:rPr>
          <w:rFonts w:ascii="Tahoma" w:hAnsi="Tahoma" w:cs="Tahoma"/>
          <w:sz w:val="24"/>
          <w:szCs w:val="24"/>
        </w:rPr>
        <w:t>The pilot study demonstrated that upper-air wind data significantly improves the accuracy of short-term and very-short-term forecasts for high wind events, which are critical for predicting fire weather conditions and making informed decisions regarding Public Safety Power Shutoffs (PSPS).</w:t>
      </w:r>
      <w:r w:rsidR="006A2F82">
        <w:rPr>
          <w:rFonts w:ascii="Tahoma" w:hAnsi="Tahoma" w:cs="Tahoma"/>
          <w:sz w:val="24"/>
          <w:szCs w:val="24"/>
        </w:rPr>
        <w:t xml:space="preserve"> </w:t>
      </w:r>
      <w:r w:rsidRPr="006A2F82">
        <w:rPr>
          <w:rFonts w:ascii="Tahoma" w:hAnsi="Tahoma" w:cs="Tahoma"/>
          <w:sz w:val="24"/>
          <w:szCs w:val="24"/>
        </w:rPr>
        <w:t>Existing surface weather stations alone are insufficient to capture the complex wind patterns, particularly the Diablo and Santa Ana winds, which are major contributors to extreme fire behavior.</w:t>
      </w:r>
    </w:p>
    <w:p w14:paraId="79A737E4" w14:textId="157A5586"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Data Standardization and Access:</w:t>
      </w:r>
    </w:p>
    <w:p w14:paraId="7B699ECE" w14:textId="6B866567" w:rsidR="002C4676" w:rsidRPr="006A2F82" w:rsidRDefault="002C4676" w:rsidP="002C4676">
      <w:pPr>
        <w:rPr>
          <w:rFonts w:ascii="Tahoma" w:hAnsi="Tahoma" w:cs="Tahoma"/>
          <w:sz w:val="24"/>
          <w:szCs w:val="24"/>
        </w:rPr>
      </w:pPr>
      <w:r w:rsidRPr="006A2F82">
        <w:rPr>
          <w:rFonts w:ascii="Tahoma" w:hAnsi="Tahoma" w:cs="Tahoma"/>
          <w:sz w:val="24"/>
          <w:szCs w:val="24"/>
        </w:rPr>
        <w:t>There is a lack of standardization in data collection and dissemination among different weather stations across California. This inconsistency hampers the ability of stakeholders, including energy companies and wildfire management teams, to utilize the data effectively.</w:t>
      </w:r>
      <w:r w:rsidR="006A2F82">
        <w:rPr>
          <w:rFonts w:ascii="Tahoma" w:hAnsi="Tahoma" w:cs="Tahoma"/>
          <w:sz w:val="24"/>
          <w:szCs w:val="24"/>
        </w:rPr>
        <w:t xml:space="preserve"> </w:t>
      </w:r>
      <w:r w:rsidRPr="006A2F82">
        <w:rPr>
          <w:rFonts w:ascii="Tahoma" w:hAnsi="Tahoma" w:cs="Tahoma"/>
          <w:sz w:val="24"/>
          <w:szCs w:val="24"/>
        </w:rPr>
        <w:t>A centralized repository for weather data that includes standardized metadata and quality assurance is necessary to maximize the utility of weather station data for both wildfire management and climate resilience planning.</w:t>
      </w:r>
    </w:p>
    <w:p w14:paraId="1DFE4F4E"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Instrumentation Gaps:</w:t>
      </w:r>
    </w:p>
    <w:p w14:paraId="40353096" w14:textId="77777777" w:rsidR="002C4676" w:rsidRPr="006A2F82" w:rsidRDefault="002C4676" w:rsidP="002C4676">
      <w:pPr>
        <w:rPr>
          <w:rFonts w:ascii="Tahoma" w:hAnsi="Tahoma" w:cs="Tahoma"/>
          <w:sz w:val="24"/>
          <w:szCs w:val="24"/>
        </w:rPr>
      </w:pPr>
      <w:r w:rsidRPr="006A2F82">
        <w:rPr>
          <w:rFonts w:ascii="Tahoma" w:hAnsi="Tahoma" w:cs="Tahoma"/>
          <w:sz w:val="24"/>
          <w:szCs w:val="24"/>
        </w:rPr>
        <w:t>Key meteorological variables, such as upper-atmospheric winds, soil moisture, and solar radiation, are not adequately measured by the current network. This gap is particularly problematic in regions prone to wildfires where microclimates play a significant role in fire behavior.</w:t>
      </w:r>
    </w:p>
    <w:p w14:paraId="5395CEBF"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Weather Type Analysis</w:t>
      </w:r>
    </w:p>
    <w:p w14:paraId="35295093" w14:textId="40861457" w:rsidR="002C4676" w:rsidRPr="006A2F82" w:rsidRDefault="002C4676" w:rsidP="002C4676">
      <w:pPr>
        <w:rPr>
          <w:rFonts w:ascii="Tahoma" w:hAnsi="Tahoma" w:cs="Tahoma"/>
          <w:sz w:val="24"/>
          <w:szCs w:val="24"/>
        </w:rPr>
      </w:pPr>
      <w:r w:rsidRPr="006A2F82">
        <w:rPr>
          <w:rFonts w:ascii="Tahoma" w:hAnsi="Tahoma" w:cs="Tahoma"/>
          <w:sz w:val="24"/>
          <w:szCs w:val="24"/>
        </w:rPr>
        <w:t xml:space="preserve">There </w:t>
      </w:r>
      <w:proofErr w:type="gramStart"/>
      <w:r w:rsidR="006A2F82">
        <w:rPr>
          <w:rFonts w:ascii="Tahoma" w:hAnsi="Tahoma" w:cs="Tahoma"/>
          <w:sz w:val="24"/>
          <w:szCs w:val="24"/>
        </w:rPr>
        <w:t>are</w:t>
      </w:r>
      <w:proofErr w:type="gramEnd"/>
      <w:r w:rsidRPr="006A2F82">
        <w:rPr>
          <w:rFonts w:ascii="Tahoma" w:hAnsi="Tahoma" w:cs="Tahoma"/>
          <w:sz w:val="24"/>
          <w:szCs w:val="24"/>
        </w:rPr>
        <w:t xml:space="preserve"> specific weather types associated with extreme fire behavior in California, such as the Diablo and Santa Ana winds, which have historically driven the largest wildfires. These weather types are projected to change in frequency due to climate change, with a significant increase in thermal low-pressure systems, especially in coastal and Sierra regions. These changes could lead to more frequent and severe fire events during the summer months​</w:t>
      </w:r>
    </w:p>
    <w:p w14:paraId="0D04F36B" w14:textId="77777777" w:rsidR="002C4676" w:rsidRPr="006A2F82" w:rsidRDefault="002C4676" w:rsidP="002C4676">
      <w:pPr>
        <w:rPr>
          <w:rFonts w:ascii="Tahoma" w:hAnsi="Tahoma" w:cs="Tahoma"/>
          <w:sz w:val="24"/>
          <w:szCs w:val="24"/>
        </w:rPr>
      </w:pPr>
      <w:r w:rsidRPr="006A2F82">
        <w:rPr>
          <w:rFonts w:ascii="Tahoma" w:hAnsi="Tahoma" w:cs="Tahoma"/>
          <w:sz w:val="24"/>
          <w:szCs w:val="24"/>
        </w:rPr>
        <w:lastRenderedPageBreak/>
        <w:t>Climate change is expected to alter the frequency and intensity of fire-favorable weather patterns. Greenhouse gas emissions and changes in aerosol concentrations are key drivers of these shifts. Specifically, while Santa Ana and Diablo winds are projected to decrease, thermal lows, which are conducive to large fires, are expected to become more common, particularly in southern California. This shift suggests that fire seasons may become more intense and prolonged in the future.</w:t>
      </w:r>
    </w:p>
    <w:p w14:paraId="11FB0573" w14:textId="5FDFAF30" w:rsidR="002C4676" w:rsidRPr="006A2F82" w:rsidRDefault="002C4676" w:rsidP="002C4676">
      <w:pPr>
        <w:rPr>
          <w:rFonts w:ascii="Tahoma" w:hAnsi="Tahoma" w:cs="Tahoma"/>
          <w:sz w:val="24"/>
          <w:szCs w:val="24"/>
        </w:rPr>
      </w:pPr>
      <w:r w:rsidRPr="006A2F82">
        <w:rPr>
          <w:rFonts w:ascii="Tahoma" w:hAnsi="Tahoma" w:cs="Tahoma"/>
          <w:sz w:val="24"/>
          <w:szCs w:val="24"/>
        </w:rPr>
        <w:t xml:space="preserve">Research completed on weather types underscores the importance of synoptic-scale atmospheric conditions in driving extreme fire events. These conditions, which include large-scale pressure systems and temperature gradients, are more reliably simulated in climate models than local-scale phenomena. The findings highlight that a limited set of weather types, particularly those associated with high pressure and thermal lows, are responsible for </w:t>
      </w:r>
      <w:proofErr w:type="gramStart"/>
      <w:r w:rsidRPr="006A2F82">
        <w:rPr>
          <w:rFonts w:ascii="Tahoma" w:hAnsi="Tahoma" w:cs="Tahoma"/>
          <w:sz w:val="24"/>
          <w:szCs w:val="24"/>
        </w:rPr>
        <w:t>the majority of</w:t>
      </w:r>
      <w:proofErr w:type="gramEnd"/>
      <w:r w:rsidRPr="006A2F82">
        <w:rPr>
          <w:rFonts w:ascii="Tahoma" w:hAnsi="Tahoma" w:cs="Tahoma"/>
          <w:sz w:val="24"/>
          <w:szCs w:val="24"/>
        </w:rPr>
        <w:t xml:space="preserve"> large fire days​</w:t>
      </w:r>
      <w:r w:rsidR="006A2F82">
        <w:rPr>
          <w:rFonts w:ascii="Tahoma" w:hAnsi="Tahoma" w:cs="Tahoma"/>
          <w:sz w:val="24"/>
          <w:szCs w:val="24"/>
        </w:rPr>
        <w:t>.</w:t>
      </w:r>
    </w:p>
    <w:p w14:paraId="660CBB61" w14:textId="52C818D6" w:rsidR="002C4676" w:rsidRPr="00A93584" w:rsidRDefault="002C4676" w:rsidP="002C4676">
      <w:pPr>
        <w:pStyle w:val="Heading3"/>
        <w:rPr>
          <w:rFonts w:ascii="Tahoma" w:hAnsi="Tahoma" w:cs="Tahoma"/>
          <w:b/>
          <w:bCs/>
          <w:color w:val="auto"/>
        </w:rPr>
      </w:pPr>
      <w:bookmarkStart w:id="87" w:name="_Toc176116506"/>
      <w:r w:rsidRPr="00A93584">
        <w:rPr>
          <w:rFonts w:ascii="Tahoma" w:hAnsi="Tahoma" w:cs="Tahoma"/>
          <w:b/>
          <w:bCs/>
          <w:color w:val="auto"/>
        </w:rPr>
        <w:t>Recommendations</w:t>
      </w:r>
      <w:bookmarkEnd w:id="87"/>
    </w:p>
    <w:p w14:paraId="117D77B2"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Statewide Coordination and Expansion:</w:t>
      </w:r>
    </w:p>
    <w:p w14:paraId="15659A05" w14:textId="77777777" w:rsidR="002C4676" w:rsidRPr="006A2F82" w:rsidRDefault="002C4676" w:rsidP="002C4676">
      <w:pPr>
        <w:rPr>
          <w:rFonts w:ascii="Tahoma" w:hAnsi="Tahoma" w:cs="Tahoma"/>
          <w:sz w:val="24"/>
          <w:szCs w:val="24"/>
        </w:rPr>
      </w:pPr>
      <w:r w:rsidRPr="006A2F82">
        <w:rPr>
          <w:rFonts w:ascii="Tahoma" w:hAnsi="Tahoma" w:cs="Tahoma"/>
          <w:sz w:val="24"/>
          <w:szCs w:val="24"/>
        </w:rPr>
        <w:t>Establish a coordinated, statewide network of weather stations that strategically covers high-risk fire areas with a focus on microclimate monitoring. This network should prioritize areas currently underrepresented, such as the Sierra Nevada foothills and rural regions with complex terrain.</w:t>
      </w:r>
    </w:p>
    <w:p w14:paraId="75D267B0" w14:textId="77777777" w:rsidR="002C4676" w:rsidRPr="006A2F82" w:rsidRDefault="002C4676" w:rsidP="002C4676">
      <w:pPr>
        <w:rPr>
          <w:rFonts w:ascii="Tahoma" w:hAnsi="Tahoma" w:cs="Tahoma"/>
          <w:sz w:val="24"/>
          <w:szCs w:val="24"/>
        </w:rPr>
      </w:pPr>
      <w:r w:rsidRPr="006A2F82">
        <w:rPr>
          <w:rFonts w:ascii="Tahoma" w:hAnsi="Tahoma" w:cs="Tahoma"/>
          <w:sz w:val="24"/>
          <w:szCs w:val="24"/>
        </w:rPr>
        <w:t>Expand the deployment of upper-air monitoring equipment, particularly in regions susceptible to Diablo and Santa Ana winds. This will enhance predictive capabilities and provide critical data for real-time fire modeling and PSPS decisions.</w:t>
      </w:r>
    </w:p>
    <w:p w14:paraId="23E0BBC8" w14:textId="77777777" w:rsidR="002C4676" w:rsidRPr="006A2F82" w:rsidRDefault="002C4676" w:rsidP="002C4676">
      <w:pPr>
        <w:rPr>
          <w:rFonts w:ascii="Tahoma" w:hAnsi="Tahoma" w:cs="Tahoma"/>
          <w:sz w:val="24"/>
          <w:szCs w:val="24"/>
        </w:rPr>
      </w:pPr>
      <w:r w:rsidRPr="006A2F82">
        <w:rPr>
          <w:rFonts w:ascii="Tahoma" w:hAnsi="Tahoma" w:cs="Tahoma"/>
          <w:sz w:val="24"/>
          <w:szCs w:val="24"/>
        </w:rPr>
        <w:t>Develop targeted adaptation strategies that address the projected increase in thermal low-pressure systems and the associated fire risks. This could include enhancing early warning systems, updating fire danger indices to reflect changing weather patterns, and increasing investments in fire-resistant infrastructure, particularly in areas projected to experience more frequent extreme fire weather.</w:t>
      </w:r>
    </w:p>
    <w:p w14:paraId="7F90B068"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Standardization and Centralization:</w:t>
      </w:r>
    </w:p>
    <w:p w14:paraId="6CCC944B" w14:textId="77777777" w:rsidR="002C4676" w:rsidRPr="006A2F82" w:rsidRDefault="002C4676" w:rsidP="002C4676">
      <w:pPr>
        <w:rPr>
          <w:rFonts w:ascii="Tahoma" w:hAnsi="Tahoma" w:cs="Tahoma"/>
          <w:sz w:val="24"/>
          <w:szCs w:val="24"/>
        </w:rPr>
      </w:pPr>
      <w:r w:rsidRPr="006A2F82">
        <w:rPr>
          <w:rFonts w:ascii="Tahoma" w:hAnsi="Tahoma" w:cs="Tahoma"/>
          <w:sz w:val="24"/>
          <w:szCs w:val="24"/>
        </w:rPr>
        <w:t>Implement standardized protocols for weather station instrumentation, data collection, and quality control across all stations in California. This includes creating a centralized, easily accessible data repository that integrates data from all sources, ensuring consistency and reliability.</w:t>
      </w:r>
    </w:p>
    <w:p w14:paraId="7F61EDAA"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t>Enhanced Instrumentation:</w:t>
      </w:r>
    </w:p>
    <w:p w14:paraId="6AE78CAA" w14:textId="77777777" w:rsidR="002C4676" w:rsidRPr="006A2F82" w:rsidRDefault="002C4676" w:rsidP="002C4676">
      <w:pPr>
        <w:rPr>
          <w:rFonts w:ascii="Tahoma" w:hAnsi="Tahoma" w:cs="Tahoma"/>
          <w:sz w:val="24"/>
          <w:szCs w:val="24"/>
        </w:rPr>
      </w:pPr>
      <w:r w:rsidRPr="006A2F82">
        <w:rPr>
          <w:rFonts w:ascii="Tahoma" w:hAnsi="Tahoma" w:cs="Tahoma"/>
          <w:sz w:val="24"/>
          <w:szCs w:val="24"/>
        </w:rPr>
        <w:t>Invest in additional weather station equipment that measures currently under-monitored variables such as soil moisture, lightning detection, and upper-atmospheric winds. This will provide a more comprehensive understanding of the factors that influence fire behavior and energy generation potential.</w:t>
      </w:r>
    </w:p>
    <w:p w14:paraId="500C43FA" w14:textId="77777777" w:rsidR="002C4676" w:rsidRPr="006A2F82" w:rsidRDefault="002C4676" w:rsidP="002C4676">
      <w:pPr>
        <w:pStyle w:val="Heading4"/>
        <w:rPr>
          <w:rFonts w:ascii="Tahoma" w:hAnsi="Tahoma" w:cs="Tahoma"/>
          <w:color w:val="auto"/>
          <w:sz w:val="24"/>
          <w:szCs w:val="24"/>
        </w:rPr>
      </w:pPr>
      <w:r w:rsidRPr="006A2F82">
        <w:rPr>
          <w:rFonts w:ascii="Tahoma" w:hAnsi="Tahoma" w:cs="Tahoma"/>
          <w:color w:val="auto"/>
          <w:sz w:val="24"/>
          <w:szCs w:val="24"/>
        </w:rPr>
        <w:lastRenderedPageBreak/>
        <w:t>Further Research and Model Improvement:</w:t>
      </w:r>
    </w:p>
    <w:p w14:paraId="0198AF28" w14:textId="77777777" w:rsidR="002C4676" w:rsidRPr="006A2F82" w:rsidRDefault="002C4676" w:rsidP="002C4676">
      <w:pPr>
        <w:rPr>
          <w:rFonts w:ascii="Tahoma" w:hAnsi="Tahoma" w:cs="Tahoma"/>
          <w:sz w:val="24"/>
          <w:szCs w:val="24"/>
        </w:rPr>
      </w:pPr>
      <w:r w:rsidRPr="006A2F82">
        <w:rPr>
          <w:rFonts w:ascii="Tahoma" w:hAnsi="Tahoma" w:cs="Tahoma"/>
          <w:sz w:val="24"/>
          <w:szCs w:val="24"/>
        </w:rPr>
        <w:t xml:space="preserve">Conduct further research to improve the </w:t>
      </w:r>
      <w:proofErr w:type="spellStart"/>
      <w:r w:rsidRPr="006A2F82">
        <w:rPr>
          <w:rFonts w:ascii="Tahoma" w:hAnsi="Tahoma" w:cs="Tahoma"/>
          <w:sz w:val="24"/>
          <w:szCs w:val="24"/>
        </w:rPr>
        <w:t>MaxEnt</w:t>
      </w:r>
      <w:proofErr w:type="spellEnd"/>
      <w:r w:rsidRPr="006A2F82">
        <w:rPr>
          <w:rFonts w:ascii="Tahoma" w:hAnsi="Tahoma" w:cs="Tahoma"/>
          <w:sz w:val="24"/>
          <w:szCs w:val="24"/>
        </w:rPr>
        <w:t xml:space="preserve"> model and other species distribution models used for weather station optimization. This includes incorporating finer resolution future climate data and developing ensemble models that combine different algorithms for more robust predictions.</w:t>
      </w:r>
    </w:p>
    <w:p w14:paraId="59844322" w14:textId="77777777" w:rsidR="002C4676" w:rsidRPr="006A2F82" w:rsidRDefault="002C4676" w:rsidP="002C4676">
      <w:pPr>
        <w:rPr>
          <w:rFonts w:ascii="Tahoma" w:hAnsi="Tahoma" w:cs="Tahoma"/>
          <w:sz w:val="24"/>
          <w:szCs w:val="24"/>
        </w:rPr>
      </w:pPr>
      <w:r w:rsidRPr="006A2F82">
        <w:rPr>
          <w:rFonts w:ascii="Tahoma" w:hAnsi="Tahoma" w:cs="Tahoma"/>
          <w:sz w:val="24"/>
          <w:szCs w:val="24"/>
        </w:rPr>
        <w:t>Explore alternative approaches, such as hypervolume analysis, to better capture the multidimensional climate space and identify optimal locations for new weather stations.</w:t>
      </w:r>
    </w:p>
    <w:p w14:paraId="421052A2" w14:textId="77777777" w:rsidR="002C4676" w:rsidRDefault="002C4676" w:rsidP="002C4676">
      <w:pPr>
        <w:rPr>
          <w:rFonts w:ascii="Tahoma" w:hAnsi="Tahoma" w:cs="Tahoma"/>
          <w:sz w:val="24"/>
          <w:szCs w:val="24"/>
        </w:rPr>
      </w:pPr>
      <w:r w:rsidRPr="006A2F82">
        <w:rPr>
          <w:rFonts w:ascii="Tahoma" w:hAnsi="Tahoma" w:cs="Tahoma"/>
          <w:sz w:val="24"/>
          <w:szCs w:val="24"/>
        </w:rPr>
        <w:t>Invest in further research to improve the accuracy of climate models in predicting weather type frequencies and fire behavior under future climate scenarios. This should include developing more detailed models that incorporate local-scale weather phenomena and testing different mitigation scenarios to understand their potential impact on fire weather patterns​.</w:t>
      </w:r>
    </w:p>
    <w:p w14:paraId="1C36B4E0" w14:textId="1813F473" w:rsidR="006A2F82" w:rsidRPr="006A2F82" w:rsidRDefault="006A2F82" w:rsidP="006A2F82">
      <w:pPr>
        <w:pStyle w:val="Heading4"/>
        <w:rPr>
          <w:rFonts w:ascii="Tahoma" w:hAnsi="Tahoma" w:cs="Tahoma"/>
          <w:color w:val="auto"/>
          <w:sz w:val="24"/>
          <w:szCs w:val="24"/>
        </w:rPr>
      </w:pPr>
      <w:r w:rsidRPr="006A2F82">
        <w:rPr>
          <w:rFonts w:ascii="Tahoma" w:hAnsi="Tahoma" w:cs="Tahoma"/>
          <w:color w:val="auto"/>
          <w:sz w:val="24"/>
          <w:szCs w:val="24"/>
        </w:rPr>
        <w:t xml:space="preserve">Decision support </w:t>
      </w:r>
    </w:p>
    <w:p w14:paraId="6E466508" w14:textId="37818ADB" w:rsidR="009D3E9B" w:rsidRPr="006A2F82" w:rsidRDefault="009D3E9B" w:rsidP="009D3E9B">
      <w:pPr>
        <w:rPr>
          <w:rFonts w:ascii="Tahoma" w:hAnsi="Tahoma" w:cs="Tahoma"/>
          <w:sz w:val="24"/>
          <w:szCs w:val="24"/>
        </w:rPr>
      </w:pPr>
      <w:r w:rsidRPr="006A2F82">
        <w:rPr>
          <w:rFonts w:ascii="Tahoma" w:hAnsi="Tahoma" w:cs="Tahoma"/>
          <w:sz w:val="24"/>
          <w:szCs w:val="24"/>
        </w:rPr>
        <w:t>There is an opportunity to develop a decision support tool based on the approach and model used for the</w:t>
      </w:r>
      <w:r w:rsidRPr="006A2F82">
        <w:rPr>
          <w:sz w:val="24"/>
          <w:szCs w:val="24"/>
        </w:rPr>
        <w:t xml:space="preserve"> </w:t>
      </w:r>
      <w:r w:rsidRPr="006A2F82">
        <w:rPr>
          <w:rFonts w:ascii="Tahoma" w:hAnsi="Tahoma" w:cs="Tahoma"/>
          <w:sz w:val="24"/>
          <w:szCs w:val="24"/>
        </w:rPr>
        <w:t>Optimal Weather Station Placement assessment. Such a tool could be used by utilities throughout California and elsewhere</w:t>
      </w:r>
      <w:r>
        <w:rPr>
          <w:rFonts w:ascii="Tahoma" w:hAnsi="Tahoma" w:cs="Tahoma"/>
          <w:sz w:val="24"/>
          <w:szCs w:val="24"/>
        </w:rPr>
        <w:t xml:space="preserve"> to more cost effectively implement weather monitoring programs</w:t>
      </w:r>
      <w:r w:rsidRPr="006A2F82">
        <w:rPr>
          <w:rFonts w:ascii="Tahoma" w:hAnsi="Tahoma" w:cs="Tahoma"/>
          <w:sz w:val="24"/>
          <w:szCs w:val="24"/>
        </w:rPr>
        <w:t xml:space="preserve">. </w:t>
      </w:r>
    </w:p>
    <w:p w14:paraId="073EE9A5" w14:textId="71FFE838" w:rsidR="002C4676" w:rsidRPr="00A93584" w:rsidRDefault="002C4676" w:rsidP="002C4676">
      <w:pPr>
        <w:pStyle w:val="Heading2"/>
        <w:rPr>
          <w:rFonts w:ascii="Tahoma" w:hAnsi="Tahoma" w:cs="Tahoma"/>
          <w:b/>
          <w:bCs/>
          <w:color w:val="auto"/>
        </w:rPr>
      </w:pPr>
      <w:bookmarkStart w:id="88" w:name="_Toc176116507"/>
      <w:r w:rsidRPr="00A93584">
        <w:rPr>
          <w:rFonts w:ascii="Tahoma" w:hAnsi="Tahoma" w:cs="Tahoma"/>
          <w:b/>
          <w:bCs/>
          <w:color w:val="auto"/>
        </w:rPr>
        <w:t>Tree Mortality, Fuel Measurement and Fire Physics</w:t>
      </w:r>
      <w:r w:rsidR="00E76F3D" w:rsidRPr="00A93584">
        <w:rPr>
          <w:rFonts w:ascii="Tahoma" w:hAnsi="Tahoma" w:cs="Tahoma"/>
          <w:b/>
          <w:bCs/>
          <w:color w:val="auto"/>
        </w:rPr>
        <w:t xml:space="preserve"> </w:t>
      </w:r>
      <w:r w:rsidR="00A93584">
        <w:rPr>
          <w:rFonts w:ascii="Tahoma" w:hAnsi="Tahoma" w:cs="Tahoma"/>
          <w:b/>
          <w:bCs/>
          <w:color w:val="auto"/>
        </w:rPr>
        <w:t>(</w:t>
      </w:r>
      <w:r w:rsidR="00E76F3D" w:rsidRPr="00A93584">
        <w:rPr>
          <w:rFonts w:ascii="Tahoma" w:hAnsi="Tahoma" w:cs="Tahoma"/>
          <w:b/>
          <w:bCs/>
          <w:color w:val="auto"/>
        </w:rPr>
        <w:t>Workgroup 2</w:t>
      </w:r>
      <w:r w:rsidR="00A93584">
        <w:rPr>
          <w:rFonts w:ascii="Tahoma" w:hAnsi="Tahoma" w:cs="Tahoma"/>
          <w:b/>
          <w:bCs/>
          <w:color w:val="auto"/>
        </w:rPr>
        <w:t>)</w:t>
      </w:r>
      <w:bookmarkEnd w:id="88"/>
      <w:r w:rsidR="00E76F3D" w:rsidRPr="00A93584">
        <w:rPr>
          <w:rFonts w:ascii="Tahoma" w:hAnsi="Tahoma" w:cs="Tahoma"/>
          <w:b/>
          <w:bCs/>
          <w:color w:val="auto"/>
        </w:rPr>
        <w:t xml:space="preserve"> </w:t>
      </w:r>
    </w:p>
    <w:p w14:paraId="13961BC9" w14:textId="017C96D2" w:rsidR="002C4676" w:rsidRPr="00A93584" w:rsidRDefault="002C4676" w:rsidP="002C4676">
      <w:pPr>
        <w:pStyle w:val="Heading3"/>
        <w:rPr>
          <w:rFonts w:ascii="Tahoma" w:hAnsi="Tahoma" w:cs="Tahoma"/>
          <w:b/>
          <w:bCs/>
          <w:color w:val="auto"/>
        </w:rPr>
      </w:pPr>
      <w:bookmarkStart w:id="89" w:name="_Toc176116508"/>
      <w:r w:rsidRPr="00A93584">
        <w:rPr>
          <w:rFonts w:ascii="Tahoma" w:hAnsi="Tahoma" w:cs="Tahoma"/>
          <w:b/>
          <w:bCs/>
          <w:color w:val="auto"/>
        </w:rPr>
        <w:t>Conclusions</w:t>
      </w:r>
      <w:bookmarkEnd w:id="89"/>
    </w:p>
    <w:p w14:paraId="00B4B462" w14:textId="77777777" w:rsidR="002C4676" w:rsidRPr="009D3E9B" w:rsidRDefault="002C4676" w:rsidP="002C4676">
      <w:pPr>
        <w:pStyle w:val="Heading4"/>
        <w:rPr>
          <w:rFonts w:ascii="Tahoma" w:hAnsi="Tahoma" w:cs="Tahoma"/>
          <w:color w:val="auto"/>
          <w:sz w:val="24"/>
          <w:szCs w:val="24"/>
        </w:rPr>
      </w:pPr>
      <w:r w:rsidRPr="009D3E9B">
        <w:rPr>
          <w:rFonts w:ascii="Tahoma" w:hAnsi="Tahoma" w:cs="Tahoma"/>
          <w:color w:val="auto"/>
          <w:sz w:val="24"/>
          <w:szCs w:val="24"/>
        </w:rPr>
        <w:t>Tree Mortality and Fuel Accumulation:</w:t>
      </w:r>
    </w:p>
    <w:p w14:paraId="2F78B638" w14:textId="77777777" w:rsidR="002C4676" w:rsidRPr="009D3E9B" w:rsidRDefault="002C4676" w:rsidP="002C4676">
      <w:pPr>
        <w:rPr>
          <w:rFonts w:ascii="Tahoma" w:hAnsi="Tahoma" w:cs="Tahoma"/>
          <w:sz w:val="24"/>
          <w:szCs w:val="24"/>
        </w:rPr>
      </w:pPr>
      <w:r w:rsidRPr="009D3E9B">
        <w:rPr>
          <w:rFonts w:ascii="Tahoma" w:hAnsi="Tahoma" w:cs="Tahoma"/>
          <w:sz w:val="24"/>
          <w:szCs w:val="24"/>
        </w:rPr>
        <w:t>The significant tree mortality in California, particularly in the Sierra Nevada region, has led to a considerable increase in surface fuels. The accumulation of dead trees, primarily due to drought, pests, and other stressors, is expected to exacerbate wildfire risks by increasing the available fuel load. This was particularly evident between 2012 and 2016, where large areas of mixed conifer forests experienced high mortality, leading to substantial increases in woody biomass on the forest floor​.</w:t>
      </w:r>
    </w:p>
    <w:p w14:paraId="44F35909" w14:textId="77777777" w:rsidR="002C4676" w:rsidRPr="009D3E9B" w:rsidRDefault="002C4676" w:rsidP="002C4676">
      <w:pPr>
        <w:pStyle w:val="Heading4"/>
        <w:rPr>
          <w:rFonts w:ascii="Tahoma" w:hAnsi="Tahoma" w:cs="Tahoma"/>
          <w:color w:val="auto"/>
          <w:sz w:val="24"/>
          <w:szCs w:val="24"/>
        </w:rPr>
      </w:pPr>
      <w:r w:rsidRPr="009D3E9B">
        <w:rPr>
          <w:rFonts w:ascii="Tahoma" w:hAnsi="Tahoma" w:cs="Tahoma"/>
          <w:color w:val="auto"/>
          <w:sz w:val="24"/>
          <w:szCs w:val="24"/>
        </w:rPr>
        <w:t>Smoldering Behavior in Wildland Fuels:</w:t>
      </w:r>
    </w:p>
    <w:p w14:paraId="46AB99AE" w14:textId="77777777" w:rsidR="002C4676" w:rsidRPr="009D3E9B" w:rsidRDefault="002C4676" w:rsidP="002C4676">
      <w:pPr>
        <w:rPr>
          <w:rFonts w:ascii="Tahoma" w:hAnsi="Tahoma" w:cs="Tahoma"/>
          <w:sz w:val="24"/>
          <w:szCs w:val="24"/>
        </w:rPr>
      </w:pPr>
      <w:r w:rsidRPr="009D3E9B">
        <w:rPr>
          <w:rFonts w:ascii="Tahoma" w:hAnsi="Tahoma" w:cs="Tahoma"/>
          <w:sz w:val="24"/>
          <w:szCs w:val="24"/>
        </w:rPr>
        <w:t>The smoldering behavior of large woody fuels, influenced by wind conditions, presents a significant challenge for wildfire management. The presence of wind increases the burning rate of these fuels, particularly in porous fuel beds. This smoldering can transition to flaming combustion under certain conditions, thereby prolonging fire events and complicating suppression efforts.</w:t>
      </w:r>
    </w:p>
    <w:p w14:paraId="40337D7B" w14:textId="77777777" w:rsidR="002C4676" w:rsidRPr="009D3E9B" w:rsidRDefault="002C4676" w:rsidP="002C4676">
      <w:pPr>
        <w:pStyle w:val="Heading4"/>
        <w:rPr>
          <w:rFonts w:ascii="Tahoma" w:hAnsi="Tahoma" w:cs="Tahoma"/>
          <w:color w:val="auto"/>
          <w:sz w:val="24"/>
          <w:szCs w:val="24"/>
        </w:rPr>
      </w:pPr>
      <w:r w:rsidRPr="009D3E9B">
        <w:rPr>
          <w:rFonts w:ascii="Tahoma" w:hAnsi="Tahoma" w:cs="Tahoma"/>
          <w:color w:val="auto"/>
          <w:sz w:val="24"/>
          <w:szCs w:val="24"/>
        </w:rPr>
        <w:t>Spatial Patterns of Tree Mortality:</w:t>
      </w:r>
    </w:p>
    <w:p w14:paraId="1261A649" w14:textId="77777777" w:rsidR="002C4676" w:rsidRPr="009D3E9B" w:rsidRDefault="002C4676" w:rsidP="002C4676">
      <w:pPr>
        <w:rPr>
          <w:rFonts w:ascii="Tahoma" w:hAnsi="Tahoma" w:cs="Tahoma"/>
          <w:sz w:val="24"/>
          <w:szCs w:val="24"/>
        </w:rPr>
      </w:pPr>
      <w:r w:rsidRPr="009D3E9B">
        <w:rPr>
          <w:rFonts w:ascii="Tahoma" w:hAnsi="Tahoma" w:cs="Tahoma"/>
          <w:sz w:val="24"/>
          <w:szCs w:val="24"/>
        </w:rPr>
        <w:t>Satellite-derived maps of tree mortality from 2016-2018 show progressive shifts in dead tree distributions, particularly in the Sierra Nevada and Southern California regions. These patterns correlate with areas of high wildfire risk, highlighting the importance of continuous monitoring and predictive modeling to manage and mitigate wildfire hazards​.</w:t>
      </w:r>
    </w:p>
    <w:p w14:paraId="473506C0" w14:textId="23B2AE1D" w:rsidR="002C4676" w:rsidRPr="00A93584" w:rsidRDefault="002C4676" w:rsidP="002C4676">
      <w:pPr>
        <w:pStyle w:val="Heading3"/>
        <w:rPr>
          <w:rFonts w:ascii="Tahoma" w:hAnsi="Tahoma" w:cs="Tahoma"/>
          <w:b/>
          <w:bCs/>
          <w:color w:val="auto"/>
        </w:rPr>
      </w:pPr>
      <w:bookmarkStart w:id="90" w:name="_Toc176116509"/>
      <w:r w:rsidRPr="00A93584">
        <w:rPr>
          <w:rFonts w:ascii="Tahoma" w:hAnsi="Tahoma" w:cs="Tahoma"/>
          <w:b/>
          <w:bCs/>
          <w:color w:val="auto"/>
        </w:rPr>
        <w:lastRenderedPageBreak/>
        <w:t>Recommendations</w:t>
      </w:r>
      <w:bookmarkEnd w:id="90"/>
    </w:p>
    <w:p w14:paraId="1204F5C0" w14:textId="77777777" w:rsidR="002C4676" w:rsidRPr="009D3E9B" w:rsidRDefault="002C4676" w:rsidP="002C4676">
      <w:pPr>
        <w:pStyle w:val="Heading4"/>
        <w:rPr>
          <w:rFonts w:ascii="Tahoma" w:hAnsi="Tahoma" w:cs="Tahoma"/>
          <w:color w:val="auto"/>
          <w:sz w:val="24"/>
          <w:szCs w:val="24"/>
        </w:rPr>
      </w:pPr>
      <w:r w:rsidRPr="009D3E9B">
        <w:rPr>
          <w:rFonts w:ascii="Tahoma" w:hAnsi="Tahoma" w:cs="Tahoma"/>
          <w:color w:val="auto"/>
          <w:sz w:val="24"/>
          <w:szCs w:val="24"/>
        </w:rPr>
        <w:t>Fuel Management Strategies:</w:t>
      </w:r>
    </w:p>
    <w:p w14:paraId="63548217" w14:textId="77777777" w:rsidR="002C4676" w:rsidRPr="009D3E9B" w:rsidRDefault="002C4676" w:rsidP="002C4676">
      <w:pPr>
        <w:rPr>
          <w:rFonts w:ascii="Tahoma" w:hAnsi="Tahoma" w:cs="Tahoma"/>
          <w:sz w:val="24"/>
          <w:szCs w:val="24"/>
        </w:rPr>
      </w:pPr>
      <w:r w:rsidRPr="009D3E9B">
        <w:rPr>
          <w:rFonts w:ascii="Tahoma" w:hAnsi="Tahoma" w:cs="Tahoma"/>
          <w:sz w:val="24"/>
          <w:szCs w:val="24"/>
        </w:rPr>
        <w:t>Implement targeted fuel management strategies, including controlled burns and selective thinning, to reduce the accumulation of dead woody fuels. These strategies should focus on areas identified as high-risk for wildfire due to elevated tree mortality and increased fuel loads​.</w:t>
      </w:r>
    </w:p>
    <w:p w14:paraId="166BD407" w14:textId="7C1E8F74" w:rsidR="002C4676" w:rsidRPr="009D3E9B" w:rsidRDefault="002C4676" w:rsidP="002C4676">
      <w:pPr>
        <w:pStyle w:val="Heading4"/>
        <w:rPr>
          <w:rFonts w:ascii="Tahoma" w:hAnsi="Tahoma" w:cs="Tahoma"/>
          <w:color w:val="auto"/>
          <w:sz w:val="24"/>
          <w:szCs w:val="24"/>
        </w:rPr>
      </w:pPr>
      <w:r w:rsidRPr="009D3E9B">
        <w:rPr>
          <w:rFonts w:ascii="Tahoma" w:hAnsi="Tahoma" w:cs="Tahoma"/>
          <w:color w:val="auto"/>
          <w:sz w:val="24"/>
          <w:szCs w:val="24"/>
        </w:rPr>
        <w:t xml:space="preserve">Use of High-Resolution </w:t>
      </w:r>
      <w:r w:rsidR="009D3E9B">
        <w:rPr>
          <w:rFonts w:ascii="Tahoma" w:hAnsi="Tahoma" w:cs="Tahoma"/>
          <w:color w:val="auto"/>
          <w:sz w:val="24"/>
          <w:szCs w:val="24"/>
        </w:rPr>
        <w:t xml:space="preserve">Tree </w:t>
      </w:r>
      <w:r w:rsidRPr="009D3E9B">
        <w:rPr>
          <w:rFonts w:ascii="Tahoma" w:hAnsi="Tahoma" w:cs="Tahoma"/>
          <w:color w:val="auto"/>
          <w:sz w:val="24"/>
          <w:szCs w:val="24"/>
        </w:rPr>
        <w:t>Mortality Data in Fire Modeling:</w:t>
      </w:r>
    </w:p>
    <w:p w14:paraId="41B1C3CB" w14:textId="6993EA9E" w:rsidR="002C4676" w:rsidRPr="009D3E9B" w:rsidRDefault="002C4676" w:rsidP="002C4676">
      <w:pPr>
        <w:rPr>
          <w:rFonts w:ascii="Tahoma" w:hAnsi="Tahoma" w:cs="Tahoma"/>
          <w:sz w:val="24"/>
          <w:szCs w:val="24"/>
        </w:rPr>
      </w:pPr>
      <w:r w:rsidRPr="009D3E9B">
        <w:rPr>
          <w:rFonts w:ascii="Tahoma" w:hAnsi="Tahoma" w:cs="Tahoma"/>
          <w:sz w:val="24"/>
          <w:szCs w:val="24"/>
        </w:rPr>
        <w:t xml:space="preserve">Integrate high-resolution satellite data on tree mortality into wildfire behavior models to improve the accuracy of fire risk assessments. These models should be used to guide fuel management practices </w:t>
      </w:r>
      <w:r w:rsidR="009D3E9B">
        <w:rPr>
          <w:rFonts w:ascii="Tahoma" w:hAnsi="Tahoma" w:cs="Tahoma"/>
          <w:sz w:val="24"/>
          <w:szCs w:val="24"/>
        </w:rPr>
        <w:t xml:space="preserve">(appropriate treatments) </w:t>
      </w:r>
      <w:r w:rsidRPr="009D3E9B">
        <w:rPr>
          <w:rFonts w:ascii="Tahoma" w:hAnsi="Tahoma" w:cs="Tahoma"/>
          <w:sz w:val="24"/>
          <w:szCs w:val="24"/>
        </w:rPr>
        <w:t>and prioritize areas for intervention​.</w:t>
      </w:r>
    </w:p>
    <w:p w14:paraId="78EBEA77" w14:textId="3D305F4E" w:rsidR="007F1343" w:rsidRPr="009D3E9B" w:rsidRDefault="007F1343" w:rsidP="007F1343">
      <w:pPr>
        <w:pStyle w:val="Heading4"/>
        <w:rPr>
          <w:rFonts w:ascii="Tahoma" w:hAnsi="Tahoma" w:cs="Tahoma"/>
          <w:color w:val="auto"/>
          <w:sz w:val="24"/>
          <w:szCs w:val="24"/>
        </w:rPr>
      </w:pPr>
      <w:r w:rsidRPr="009D3E9B">
        <w:rPr>
          <w:rFonts w:ascii="Tahoma" w:hAnsi="Tahoma" w:cs="Tahoma"/>
          <w:color w:val="auto"/>
          <w:sz w:val="24"/>
          <w:szCs w:val="24"/>
        </w:rPr>
        <w:t>Research Recommendations</w:t>
      </w:r>
    </w:p>
    <w:p w14:paraId="3200ECF0" w14:textId="77777777" w:rsidR="007F1343" w:rsidRPr="009D3E9B" w:rsidRDefault="007F1343" w:rsidP="007F1343">
      <w:pPr>
        <w:rPr>
          <w:rFonts w:ascii="Tahoma" w:hAnsi="Tahoma" w:cs="Tahoma"/>
          <w:sz w:val="24"/>
          <w:szCs w:val="24"/>
        </w:rPr>
      </w:pPr>
      <w:r w:rsidRPr="009D3E9B">
        <w:rPr>
          <w:rFonts w:ascii="Tahoma" w:hAnsi="Tahoma" w:cs="Tahoma"/>
          <w:sz w:val="24"/>
          <w:szCs w:val="24"/>
        </w:rPr>
        <w:t>Because of warming temperatures, extreme drought, and fire suppression, forests in California are under severe threat from catastrophic wildfires. Such fires can burn at severities well outside the historical norm and change entire landscapes overnight. Worryingly, the behavior of these wildfires is poorly predicted by current fire models, which do not account for fuel spatial heterogeneity, large fuels, or atmospheric interactions. Managers are tasked with increasing forest resilience to these threats but currently lack critical information about the level and distribution of fuels in their forests and how such fuels will impact fire severity.</w:t>
      </w:r>
    </w:p>
    <w:p w14:paraId="70EF355B" w14:textId="4473879A" w:rsidR="007F1343" w:rsidRPr="009D3E9B" w:rsidRDefault="007F1343" w:rsidP="007F1343">
      <w:pPr>
        <w:rPr>
          <w:rFonts w:ascii="Tahoma" w:hAnsi="Tahoma" w:cs="Tahoma"/>
          <w:sz w:val="24"/>
          <w:szCs w:val="24"/>
        </w:rPr>
      </w:pPr>
      <w:r w:rsidRPr="009D3E9B">
        <w:rPr>
          <w:rFonts w:ascii="Tahoma" w:hAnsi="Tahoma" w:cs="Tahoma"/>
          <w:sz w:val="24"/>
          <w:szCs w:val="24"/>
        </w:rPr>
        <w:t>To meet these needs, we must be able to accurately map fuels at landscape scales, develop fuels characterizations compatible with next generation fire models, and improve our ability to predict fuel succession. For fuels mapping, since surface fuels lie beneath the forest canopy and cannot be directly measured with satellite or aerial imagery, we need statistical models that link surface fuels measurements to remote sensing. For next generation fire models, we require fuel inputs that quantify not only fuel amounts but also their fine-scale spatial structure—a paradigm shift from current fuel modeling. Finally, for predicting fuel succession, it is unclear how strongly factors such as drought-mediated tree mortality might influence this process and how best time fuel treatments in response, especially in areas near high-priority and imperiled resources such as giant sequoia groves. To address these gaps, four research objectives</w:t>
      </w:r>
      <w:r w:rsidR="00034BF8">
        <w:rPr>
          <w:rFonts w:ascii="Tahoma" w:hAnsi="Tahoma" w:cs="Tahoma"/>
          <w:sz w:val="24"/>
          <w:szCs w:val="24"/>
        </w:rPr>
        <w:t xml:space="preserve"> are forwarded</w:t>
      </w:r>
      <w:r w:rsidRPr="009D3E9B">
        <w:rPr>
          <w:rFonts w:ascii="Tahoma" w:hAnsi="Tahoma" w:cs="Tahoma"/>
          <w:sz w:val="24"/>
          <w:szCs w:val="24"/>
        </w:rPr>
        <w:t xml:space="preserve">:  </w:t>
      </w:r>
    </w:p>
    <w:p w14:paraId="53640877" w14:textId="77777777" w:rsidR="007F1343" w:rsidRPr="009D3E9B" w:rsidRDefault="007F1343" w:rsidP="007F1343">
      <w:pPr>
        <w:pStyle w:val="ListParagraph"/>
        <w:numPr>
          <w:ilvl w:val="0"/>
          <w:numId w:val="75"/>
        </w:numPr>
        <w:rPr>
          <w:rFonts w:ascii="Tahoma" w:eastAsia="Times New Roman" w:hAnsi="Tahoma" w:cs="Tahoma"/>
          <w:kern w:val="0"/>
          <w:sz w:val="24"/>
          <w:szCs w:val="24"/>
          <w:lang w:eastAsia="ja-JP"/>
          <w14:ligatures w14:val="none"/>
        </w:rPr>
      </w:pPr>
      <w:r w:rsidRPr="009D3E9B">
        <w:rPr>
          <w:rFonts w:ascii="Tahoma" w:eastAsia="Times New Roman" w:hAnsi="Tahoma" w:cs="Tahoma"/>
          <w:kern w:val="0"/>
          <w:sz w:val="24"/>
          <w:szCs w:val="24"/>
          <w:lang w:eastAsia="ja-JP"/>
          <w14:ligatures w14:val="none"/>
        </w:rPr>
        <w:t>Develop a predictive model linking measurements of surface fuels to remote sensing data.</w:t>
      </w:r>
    </w:p>
    <w:p w14:paraId="4260F8AA" w14:textId="77777777" w:rsidR="007F1343" w:rsidRPr="009D3E9B" w:rsidRDefault="007F1343" w:rsidP="007F1343">
      <w:pPr>
        <w:pStyle w:val="ListParagraph"/>
        <w:numPr>
          <w:ilvl w:val="0"/>
          <w:numId w:val="75"/>
        </w:numPr>
        <w:rPr>
          <w:rFonts w:ascii="Tahoma" w:eastAsia="Times New Roman" w:hAnsi="Tahoma" w:cs="Tahoma"/>
          <w:kern w:val="0"/>
          <w:sz w:val="24"/>
          <w:szCs w:val="24"/>
          <w:lang w:eastAsia="ja-JP"/>
          <w14:ligatures w14:val="none"/>
        </w:rPr>
      </w:pPr>
      <w:r w:rsidRPr="009D3E9B">
        <w:rPr>
          <w:rFonts w:ascii="Tahoma" w:eastAsia="Times New Roman" w:hAnsi="Tahoma" w:cs="Tahoma"/>
          <w:kern w:val="0"/>
          <w:sz w:val="24"/>
          <w:szCs w:val="24"/>
          <w:lang w:eastAsia="ja-JP"/>
          <w14:ligatures w14:val="none"/>
        </w:rPr>
        <w:t xml:space="preserve">Further develop statistical models that capture fine-scale spatial heterogeneity of fuels. </w:t>
      </w:r>
    </w:p>
    <w:p w14:paraId="022B3A8C" w14:textId="77777777" w:rsidR="007F1343" w:rsidRPr="009D3E9B" w:rsidRDefault="007F1343" w:rsidP="007F1343">
      <w:pPr>
        <w:pStyle w:val="ListParagraph"/>
        <w:numPr>
          <w:ilvl w:val="0"/>
          <w:numId w:val="75"/>
        </w:numPr>
        <w:rPr>
          <w:rFonts w:ascii="Tahoma" w:eastAsia="Times New Roman" w:hAnsi="Tahoma" w:cs="Tahoma"/>
          <w:kern w:val="0"/>
          <w:sz w:val="24"/>
          <w:szCs w:val="24"/>
          <w:lang w:eastAsia="ja-JP"/>
          <w14:ligatures w14:val="none"/>
        </w:rPr>
      </w:pPr>
      <w:r w:rsidRPr="009D3E9B">
        <w:rPr>
          <w:rFonts w:ascii="Tahoma" w:eastAsia="Times New Roman" w:hAnsi="Tahoma" w:cs="Tahoma"/>
          <w:kern w:val="0"/>
          <w:sz w:val="24"/>
          <w:szCs w:val="24"/>
          <w:lang w:eastAsia="ja-JP"/>
          <w14:ligatures w14:val="none"/>
        </w:rPr>
        <w:t xml:space="preserve">Identify the sensitivity of next generation fire behavior models to variation in fine-scale fuel heterogeneity. </w:t>
      </w:r>
    </w:p>
    <w:p w14:paraId="3A7AC4EE" w14:textId="2221B50B" w:rsidR="007F1343" w:rsidRPr="009D3E9B" w:rsidRDefault="007F1343" w:rsidP="007F1343">
      <w:pPr>
        <w:pStyle w:val="ListParagraph"/>
        <w:numPr>
          <w:ilvl w:val="0"/>
          <w:numId w:val="75"/>
        </w:numPr>
        <w:rPr>
          <w:rFonts w:ascii="Tahoma" w:eastAsia="Times New Roman" w:hAnsi="Tahoma" w:cs="Tahoma"/>
          <w:kern w:val="0"/>
          <w:sz w:val="24"/>
          <w:szCs w:val="24"/>
          <w:lang w:eastAsia="ja-JP"/>
          <w14:ligatures w14:val="none"/>
        </w:rPr>
      </w:pPr>
      <w:r w:rsidRPr="009D3E9B">
        <w:rPr>
          <w:rFonts w:ascii="Tahoma" w:eastAsia="Times New Roman" w:hAnsi="Tahoma" w:cs="Tahoma"/>
          <w:kern w:val="0"/>
          <w:sz w:val="24"/>
          <w:szCs w:val="24"/>
          <w:lang w:eastAsia="ja-JP"/>
          <w14:ligatures w14:val="none"/>
        </w:rPr>
        <w:lastRenderedPageBreak/>
        <w:t>Quantify fuel loss rates (i.e., decay rates) by fuel class size (e.g., fine woody debris and 1000+hr fuels) to make the predictions of fuel succession more accurate.</w:t>
      </w:r>
    </w:p>
    <w:p w14:paraId="5BB125E0" w14:textId="77777777" w:rsidR="002C4676" w:rsidRPr="00034BF8" w:rsidRDefault="002C4676" w:rsidP="002C4676">
      <w:pPr>
        <w:pStyle w:val="Heading4"/>
        <w:rPr>
          <w:rFonts w:ascii="Tahoma" w:hAnsi="Tahoma" w:cs="Tahoma"/>
          <w:color w:val="auto"/>
          <w:sz w:val="24"/>
          <w:szCs w:val="24"/>
        </w:rPr>
      </w:pPr>
      <w:r w:rsidRPr="00034BF8">
        <w:rPr>
          <w:rFonts w:ascii="Tahoma" w:hAnsi="Tahoma" w:cs="Tahoma"/>
          <w:color w:val="auto"/>
          <w:sz w:val="24"/>
          <w:szCs w:val="24"/>
        </w:rPr>
        <w:t>Public Awareness and Preparedness:</w:t>
      </w:r>
    </w:p>
    <w:p w14:paraId="3606E821" w14:textId="77777777" w:rsidR="002C4676" w:rsidRPr="00034BF8" w:rsidRDefault="002C4676" w:rsidP="002C4676">
      <w:pPr>
        <w:rPr>
          <w:rFonts w:ascii="Tahoma" w:hAnsi="Tahoma" w:cs="Tahoma"/>
          <w:sz w:val="24"/>
          <w:szCs w:val="24"/>
        </w:rPr>
      </w:pPr>
      <w:r w:rsidRPr="00034BF8">
        <w:rPr>
          <w:rFonts w:ascii="Tahoma" w:hAnsi="Tahoma" w:cs="Tahoma"/>
          <w:sz w:val="24"/>
          <w:szCs w:val="24"/>
        </w:rPr>
        <w:t>Increase public awareness and preparedness efforts in regions identified as high-risk due to tree mortality and fuel accumulation. This includes providing communities with up-to-date information on fire hazards and best practices for fire prevention and evacuation planning​.</w:t>
      </w:r>
    </w:p>
    <w:p w14:paraId="42040717" w14:textId="7FC55F24" w:rsidR="002C4676" w:rsidRPr="00424612" w:rsidRDefault="002C4676" w:rsidP="002C4676">
      <w:pPr>
        <w:pStyle w:val="Heading2"/>
        <w:rPr>
          <w:rFonts w:ascii="Tahoma" w:hAnsi="Tahoma" w:cs="Tahoma"/>
          <w:b/>
          <w:bCs/>
          <w:color w:val="auto"/>
        </w:rPr>
      </w:pPr>
      <w:bookmarkStart w:id="91" w:name="_Toc176116510"/>
      <w:r w:rsidRPr="00424612">
        <w:rPr>
          <w:rFonts w:ascii="Tahoma" w:hAnsi="Tahoma" w:cs="Tahoma"/>
          <w:b/>
          <w:bCs/>
          <w:color w:val="auto"/>
        </w:rPr>
        <w:t xml:space="preserve">Near-term </w:t>
      </w:r>
      <w:r w:rsidR="00A93584">
        <w:rPr>
          <w:rFonts w:ascii="Tahoma" w:hAnsi="Tahoma" w:cs="Tahoma"/>
          <w:b/>
          <w:bCs/>
          <w:color w:val="auto"/>
        </w:rPr>
        <w:t xml:space="preserve">Wildfire </w:t>
      </w:r>
      <w:r w:rsidRPr="00424612">
        <w:rPr>
          <w:rFonts w:ascii="Tahoma" w:hAnsi="Tahoma" w:cs="Tahoma"/>
          <w:b/>
          <w:bCs/>
          <w:color w:val="auto"/>
        </w:rPr>
        <w:t>Forecast</w:t>
      </w:r>
      <w:r w:rsidR="00A93584">
        <w:rPr>
          <w:rFonts w:ascii="Tahoma" w:hAnsi="Tahoma" w:cs="Tahoma"/>
          <w:b/>
          <w:bCs/>
          <w:color w:val="auto"/>
        </w:rPr>
        <w:t>ing</w:t>
      </w:r>
      <w:r w:rsidRPr="00424612">
        <w:rPr>
          <w:rFonts w:ascii="Tahoma" w:hAnsi="Tahoma" w:cs="Tahoma"/>
          <w:b/>
          <w:bCs/>
          <w:color w:val="auto"/>
        </w:rPr>
        <w:t xml:space="preserve"> Models</w:t>
      </w:r>
      <w:r w:rsidR="00E76F3D" w:rsidRPr="00424612">
        <w:rPr>
          <w:rFonts w:ascii="Tahoma" w:hAnsi="Tahoma" w:cs="Tahoma"/>
          <w:b/>
          <w:bCs/>
          <w:color w:val="auto"/>
        </w:rPr>
        <w:t xml:space="preserve"> </w:t>
      </w:r>
      <w:r w:rsidR="00A93584">
        <w:rPr>
          <w:rFonts w:ascii="Tahoma" w:hAnsi="Tahoma" w:cs="Tahoma"/>
          <w:b/>
          <w:bCs/>
          <w:color w:val="auto"/>
        </w:rPr>
        <w:t>(</w:t>
      </w:r>
      <w:r w:rsidR="00E76F3D" w:rsidRPr="00424612">
        <w:rPr>
          <w:rFonts w:ascii="Tahoma" w:hAnsi="Tahoma" w:cs="Tahoma"/>
          <w:b/>
          <w:bCs/>
          <w:color w:val="auto"/>
        </w:rPr>
        <w:t>Workgroup 3</w:t>
      </w:r>
      <w:r w:rsidR="00A93584">
        <w:rPr>
          <w:rFonts w:ascii="Tahoma" w:hAnsi="Tahoma" w:cs="Tahoma"/>
          <w:b/>
          <w:bCs/>
          <w:color w:val="auto"/>
        </w:rPr>
        <w:t>)</w:t>
      </w:r>
      <w:bookmarkEnd w:id="91"/>
    </w:p>
    <w:p w14:paraId="2F90D3AD" w14:textId="51DFE0DD" w:rsidR="002C4676" w:rsidRPr="00A93584" w:rsidRDefault="002C4676" w:rsidP="002C4676">
      <w:pPr>
        <w:pStyle w:val="Heading3"/>
        <w:rPr>
          <w:rFonts w:ascii="Tahoma" w:hAnsi="Tahoma" w:cs="Tahoma"/>
          <w:b/>
          <w:bCs/>
          <w:color w:val="auto"/>
        </w:rPr>
      </w:pPr>
      <w:bookmarkStart w:id="92" w:name="_Toc176116511"/>
      <w:r w:rsidRPr="00A93584">
        <w:rPr>
          <w:rFonts w:ascii="Tahoma" w:hAnsi="Tahoma" w:cs="Tahoma"/>
          <w:b/>
          <w:bCs/>
          <w:color w:val="auto"/>
        </w:rPr>
        <w:t>Conclusions</w:t>
      </w:r>
      <w:bookmarkEnd w:id="92"/>
    </w:p>
    <w:p w14:paraId="621550EA" w14:textId="77777777" w:rsidR="002C4676" w:rsidRPr="00034BF8" w:rsidRDefault="002C4676" w:rsidP="002C4676">
      <w:pPr>
        <w:pStyle w:val="Heading4"/>
        <w:rPr>
          <w:rFonts w:ascii="Tahoma" w:hAnsi="Tahoma" w:cs="Tahoma"/>
          <w:color w:val="auto"/>
          <w:sz w:val="24"/>
          <w:szCs w:val="24"/>
        </w:rPr>
      </w:pPr>
      <w:r w:rsidRPr="00034BF8">
        <w:rPr>
          <w:rFonts w:ascii="Tahoma" w:hAnsi="Tahoma" w:cs="Tahoma"/>
          <w:color w:val="auto"/>
          <w:sz w:val="24"/>
          <w:szCs w:val="24"/>
        </w:rPr>
        <w:t>Significant Advancements in Wildfire Modeling:</w:t>
      </w:r>
    </w:p>
    <w:p w14:paraId="66CDFC45" w14:textId="3DB40D2E" w:rsidR="002C4676" w:rsidRPr="00034BF8" w:rsidRDefault="002C4676" w:rsidP="002C4676">
      <w:pPr>
        <w:rPr>
          <w:rFonts w:ascii="Tahoma" w:hAnsi="Tahoma" w:cs="Tahoma"/>
          <w:sz w:val="24"/>
          <w:szCs w:val="24"/>
        </w:rPr>
      </w:pPr>
      <w:r w:rsidRPr="00034BF8">
        <w:rPr>
          <w:rFonts w:ascii="Tahoma" w:hAnsi="Tahoma" w:cs="Tahoma"/>
          <w:sz w:val="24"/>
          <w:szCs w:val="24"/>
        </w:rPr>
        <w:t xml:space="preserve">The </w:t>
      </w:r>
      <w:proofErr w:type="spellStart"/>
      <w:r w:rsidRPr="00034BF8">
        <w:rPr>
          <w:rFonts w:ascii="Tahoma" w:hAnsi="Tahoma" w:cs="Tahoma"/>
          <w:sz w:val="24"/>
          <w:szCs w:val="24"/>
        </w:rPr>
        <w:t>PyreCast</w:t>
      </w:r>
      <w:proofErr w:type="spellEnd"/>
      <w:r w:rsidRPr="00034BF8">
        <w:rPr>
          <w:rFonts w:ascii="Tahoma" w:hAnsi="Tahoma" w:cs="Tahoma"/>
          <w:sz w:val="24"/>
          <w:szCs w:val="24"/>
        </w:rPr>
        <w:t xml:space="preserve"> system represents a</w:t>
      </w:r>
      <w:r w:rsidR="00034BF8">
        <w:rPr>
          <w:rFonts w:ascii="Tahoma" w:hAnsi="Tahoma" w:cs="Tahoma"/>
          <w:sz w:val="24"/>
          <w:szCs w:val="24"/>
        </w:rPr>
        <w:t xml:space="preserve">n </w:t>
      </w:r>
      <w:r w:rsidRPr="00034BF8">
        <w:rPr>
          <w:rFonts w:ascii="Tahoma" w:hAnsi="Tahoma" w:cs="Tahoma"/>
          <w:sz w:val="24"/>
          <w:szCs w:val="24"/>
        </w:rPr>
        <w:t xml:space="preserve">improvement over traditional wildfire modeling tools, particularly in terms of </w:t>
      </w:r>
      <w:r w:rsidR="00034BF8">
        <w:rPr>
          <w:rFonts w:ascii="Tahoma" w:hAnsi="Tahoma" w:cs="Tahoma"/>
          <w:sz w:val="24"/>
          <w:szCs w:val="24"/>
        </w:rPr>
        <w:t xml:space="preserve">computational efficient models, </w:t>
      </w:r>
      <w:r w:rsidRPr="00034BF8">
        <w:rPr>
          <w:rFonts w:ascii="Tahoma" w:hAnsi="Tahoma" w:cs="Tahoma"/>
          <w:sz w:val="24"/>
          <w:szCs w:val="24"/>
        </w:rPr>
        <w:t>accuracy</w:t>
      </w:r>
      <w:r w:rsidR="00034BF8">
        <w:rPr>
          <w:rFonts w:ascii="Tahoma" w:hAnsi="Tahoma" w:cs="Tahoma"/>
          <w:sz w:val="24"/>
          <w:szCs w:val="24"/>
        </w:rPr>
        <w:t xml:space="preserve"> for forecasting certain fire types,</w:t>
      </w:r>
      <w:r w:rsidRPr="00034BF8">
        <w:rPr>
          <w:rFonts w:ascii="Tahoma" w:hAnsi="Tahoma" w:cs="Tahoma"/>
          <w:sz w:val="24"/>
          <w:szCs w:val="24"/>
        </w:rPr>
        <w:t xml:space="preserve"> </w:t>
      </w:r>
      <w:r w:rsidR="00034BF8">
        <w:rPr>
          <w:rFonts w:ascii="Tahoma" w:hAnsi="Tahoma" w:cs="Tahoma"/>
          <w:sz w:val="24"/>
          <w:szCs w:val="24"/>
        </w:rPr>
        <w:t xml:space="preserve">lower forecast latency, </w:t>
      </w:r>
      <w:r w:rsidRPr="00034BF8">
        <w:rPr>
          <w:rFonts w:ascii="Tahoma" w:hAnsi="Tahoma" w:cs="Tahoma"/>
          <w:sz w:val="24"/>
          <w:szCs w:val="24"/>
        </w:rPr>
        <w:t xml:space="preserve">and </w:t>
      </w:r>
      <w:r w:rsidR="00034BF8">
        <w:rPr>
          <w:rFonts w:ascii="Tahoma" w:hAnsi="Tahoma" w:cs="Tahoma"/>
          <w:sz w:val="24"/>
          <w:szCs w:val="24"/>
        </w:rPr>
        <w:t>open access user interface</w:t>
      </w:r>
      <w:r w:rsidRPr="00034BF8">
        <w:rPr>
          <w:rFonts w:ascii="Tahoma" w:hAnsi="Tahoma" w:cs="Tahoma"/>
          <w:sz w:val="24"/>
          <w:szCs w:val="24"/>
        </w:rPr>
        <w:t>. This advancement is crucial for improving grid resiliency and supporting effective wildfire risk mitigation.</w:t>
      </w:r>
    </w:p>
    <w:p w14:paraId="0753C60D" w14:textId="77777777" w:rsidR="002C4676" w:rsidRPr="00034BF8" w:rsidRDefault="002C4676" w:rsidP="002C4676">
      <w:pPr>
        <w:pStyle w:val="Heading4"/>
        <w:rPr>
          <w:rFonts w:ascii="Tahoma" w:hAnsi="Tahoma" w:cs="Tahoma"/>
          <w:color w:val="auto"/>
          <w:sz w:val="24"/>
          <w:szCs w:val="24"/>
        </w:rPr>
      </w:pPr>
      <w:r w:rsidRPr="00034BF8">
        <w:rPr>
          <w:rFonts w:ascii="Tahoma" w:hAnsi="Tahoma" w:cs="Tahoma"/>
          <w:color w:val="auto"/>
          <w:sz w:val="24"/>
          <w:szCs w:val="24"/>
        </w:rPr>
        <w:t>Improved Data Latency and Real-Time Decision-Making:</w:t>
      </w:r>
    </w:p>
    <w:p w14:paraId="33E1922D" w14:textId="77777777" w:rsidR="002C4676" w:rsidRPr="00034BF8" w:rsidRDefault="002C4676" w:rsidP="002C4676">
      <w:pPr>
        <w:rPr>
          <w:rFonts w:ascii="Tahoma" w:hAnsi="Tahoma" w:cs="Tahoma"/>
          <w:sz w:val="24"/>
          <w:szCs w:val="24"/>
        </w:rPr>
      </w:pPr>
      <w:proofErr w:type="spellStart"/>
      <w:r w:rsidRPr="00034BF8">
        <w:rPr>
          <w:rFonts w:ascii="Tahoma" w:hAnsi="Tahoma" w:cs="Tahoma"/>
          <w:sz w:val="24"/>
          <w:szCs w:val="24"/>
        </w:rPr>
        <w:t>PyreCast’s</w:t>
      </w:r>
      <w:proofErr w:type="spellEnd"/>
      <w:r w:rsidRPr="00034BF8">
        <w:rPr>
          <w:rFonts w:ascii="Tahoma" w:hAnsi="Tahoma" w:cs="Tahoma"/>
          <w:sz w:val="24"/>
          <w:szCs w:val="24"/>
        </w:rPr>
        <w:t xml:space="preserve"> ability to reduce data latency and provide multiple daily updates allows for more timely and accurate decision-making, particularly in utility operations like pole pretreatment during active fires. This improvement leads to significant cost savings and enhanced safety for utility infrastructure.</w:t>
      </w:r>
    </w:p>
    <w:p w14:paraId="6FB19DB0" w14:textId="77777777" w:rsidR="002C4676" w:rsidRPr="00034BF8" w:rsidRDefault="002C4676" w:rsidP="002C4676">
      <w:pPr>
        <w:pStyle w:val="Heading4"/>
        <w:rPr>
          <w:rFonts w:ascii="Tahoma" w:hAnsi="Tahoma" w:cs="Tahoma"/>
          <w:color w:val="auto"/>
          <w:sz w:val="24"/>
          <w:szCs w:val="24"/>
        </w:rPr>
      </w:pPr>
      <w:r w:rsidRPr="00034BF8">
        <w:rPr>
          <w:rFonts w:ascii="Tahoma" w:hAnsi="Tahoma" w:cs="Tahoma"/>
          <w:color w:val="auto"/>
          <w:sz w:val="24"/>
          <w:szCs w:val="24"/>
        </w:rPr>
        <w:t>Open-Source Accessibility:</w:t>
      </w:r>
    </w:p>
    <w:p w14:paraId="0BFB64DF" w14:textId="77777777" w:rsidR="002C4676" w:rsidRPr="00034BF8" w:rsidRDefault="002C4676" w:rsidP="002C4676">
      <w:pPr>
        <w:rPr>
          <w:rFonts w:ascii="Tahoma" w:hAnsi="Tahoma" w:cs="Tahoma"/>
          <w:sz w:val="24"/>
          <w:szCs w:val="24"/>
        </w:rPr>
      </w:pPr>
      <w:r w:rsidRPr="00034BF8">
        <w:rPr>
          <w:rFonts w:ascii="Tahoma" w:hAnsi="Tahoma" w:cs="Tahoma"/>
          <w:sz w:val="24"/>
          <w:szCs w:val="24"/>
        </w:rPr>
        <w:t>The development of open-source repositories and real-time outputs enhances the accessibility and transparency of wildfire risk data. This approach fosters better interagency coordination and a broader understanding of wildfire risks, contributing to more effective mitigation strategies.</w:t>
      </w:r>
    </w:p>
    <w:p w14:paraId="46598345" w14:textId="77777777" w:rsidR="002C4676" w:rsidRPr="00034BF8" w:rsidRDefault="002C4676" w:rsidP="002C4676">
      <w:pPr>
        <w:pStyle w:val="Heading4"/>
        <w:rPr>
          <w:rFonts w:ascii="Tahoma" w:hAnsi="Tahoma" w:cs="Tahoma"/>
          <w:color w:val="auto"/>
          <w:sz w:val="24"/>
          <w:szCs w:val="24"/>
        </w:rPr>
      </w:pPr>
      <w:r w:rsidRPr="00034BF8">
        <w:rPr>
          <w:rFonts w:ascii="Tahoma" w:hAnsi="Tahoma" w:cs="Tahoma"/>
          <w:color w:val="auto"/>
          <w:sz w:val="24"/>
          <w:szCs w:val="24"/>
        </w:rPr>
        <w:t>Scalability and Long-Term Impact:</w:t>
      </w:r>
    </w:p>
    <w:p w14:paraId="730DDA1C" w14:textId="77777777" w:rsidR="002C4676" w:rsidRPr="00034BF8" w:rsidRDefault="002C4676" w:rsidP="002C4676">
      <w:pPr>
        <w:rPr>
          <w:rFonts w:ascii="Tahoma" w:hAnsi="Tahoma" w:cs="Tahoma"/>
          <w:sz w:val="24"/>
          <w:szCs w:val="24"/>
        </w:rPr>
      </w:pPr>
      <w:r w:rsidRPr="00034BF8">
        <w:rPr>
          <w:rFonts w:ascii="Tahoma" w:hAnsi="Tahoma" w:cs="Tahoma"/>
          <w:sz w:val="24"/>
          <w:szCs w:val="24"/>
        </w:rPr>
        <w:t xml:space="preserve">The benefits of </w:t>
      </w:r>
      <w:proofErr w:type="spellStart"/>
      <w:r w:rsidRPr="00034BF8">
        <w:rPr>
          <w:rFonts w:ascii="Tahoma" w:hAnsi="Tahoma" w:cs="Tahoma"/>
          <w:sz w:val="24"/>
          <w:szCs w:val="24"/>
        </w:rPr>
        <w:t>PyreCast</w:t>
      </w:r>
      <w:proofErr w:type="spellEnd"/>
      <w:r w:rsidRPr="00034BF8">
        <w:rPr>
          <w:rFonts w:ascii="Tahoma" w:hAnsi="Tahoma" w:cs="Tahoma"/>
          <w:sz w:val="24"/>
          <w:szCs w:val="24"/>
        </w:rPr>
        <w:t>, such as cost savings and improved safety, are expected to scale effectively across California and potentially other regions. As utilities and stakeholders continue to integrate these tools into their operations, the long-term impact on wildfire risk management is likely to be substantial.</w:t>
      </w:r>
    </w:p>
    <w:p w14:paraId="75756186" w14:textId="14C267B6" w:rsidR="002C4676" w:rsidRPr="00A93584" w:rsidRDefault="002C4676" w:rsidP="002C4676">
      <w:pPr>
        <w:pStyle w:val="Heading3"/>
        <w:rPr>
          <w:rFonts w:ascii="Tahoma" w:hAnsi="Tahoma" w:cs="Tahoma"/>
          <w:b/>
          <w:bCs/>
          <w:color w:val="auto"/>
        </w:rPr>
      </w:pPr>
      <w:bookmarkStart w:id="93" w:name="_Toc176116512"/>
      <w:r w:rsidRPr="00A93584">
        <w:rPr>
          <w:rFonts w:ascii="Tahoma" w:hAnsi="Tahoma" w:cs="Tahoma"/>
          <w:b/>
          <w:bCs/>
          <w:color w:val="auto"/>
        </w:rPr>
        <w:t>Recommendations</w:t>
      </w:r>
      <w:bookmarkEnd w:id="93"/>
    </w:p>
    <w:p w14:paraId="332B4D8A" w14:textId="77777777" w:rsidR="002C4676" w:rsidRPr="00E76F3D" w:rsidRDefault="002C4676" w:rsidP="002C4676">
      <w:pPr>
        <w:pStyle w:val="Heading4"/>
        <w:rPr>
          <w:rFonts w:ascii="Tahoma" w:hAnsi="Tahoma" w:cs="Tahoma"/>
          <w:color w:val="auto"/>
        </w:rPr>
      </w:pPr>
      <w:r w:rsidRPr="00E76F3D">
        <w:rPr>
          <w:rFonts w:ascii="Tahoma" w:hAnsi="Tahoma" w:cs="Tahoma"/>
          <w:color w:val="auto"/>
        </w:rPr>
        <w:t>Further Model Refinement and Validation:</w:t>
      </w:r>
    </w:p>
    <w:p w14:paraId="1F4A645A" w14:textId="77777777" w:rsidR="002C4676" w:rsidRPr="00401255" w:rsidRDefault="002C4676" w:rsidP="002C4676">
      <w:pPr>
        <w:rPr>
          <w:rFonts w:ascii="Tahoma" w:hAnsi="Tahoma" w:cs="Tahoma"/>
        </w:rPr>
      </w:pPr>
      <w:r w:rsidRPr="00401255">
        <w:rPr>
          <w:rFonts w:ascii="Tahoma" w:hAnsi="Tahoma" w:cs="Tahoma"/>
        </w:rPr>
        <w:t xml:space="preserve">Continuous validation and improvement of the underlying models (e.g., </w:t>
      </w:r>
      <w:proofErr w:type="spellStart"/>
      <w:r w:rsidRPr="00401255">
        <w:rPr>
          <w:rFonts w:ascii="Tahoma" w:hAnsi="Tahoma" w:cs="Tahoma"/>
        </w:rPr>
        <w:t>ELMFIRE</w:t>
      </w:r>
      <w:proofErr w:type="spellEnd"/>
      <w:r w:rsidRPr="00401255">
        <w:rPr>
          <w:rFonts w:ascii="Tahoma" w:hAnsi="Tahoma" w:cs="Tahoma"/>
        </w:rPr>
        <w:t xml:space="preserve"> and </w:t>
      </w:r>
      <w:proofErr w:type="spellStart"/>
      <w:r w:rsidRPr="00401255">
        <w:rPr>
          <w:rFonts w:ascii="Tahoma" w:hAnsi="Tahoma" w:cs="Tahoma"/>
        </w:rPr>
        <w:t>GRIDFIRE</w:t>
      </w:r>
      <w:proofErr w:type="spellEnd"/>
      <w:r w:rsidRPr="00401255">
        <w:rPr>
          <w:rFonts w:ascii="Tahoma" w:hAnsi="Tahoma" w:cs="Tahoma"/>
        </w:rPr>
        <w:t>) are recommended to enhance the accuracy of fire spread predictions. This includes addressing current challenges, such as accurately modeling fire behavior in complex terrains and under varying weather conditions.</w:t>
      </w:r>
    </w:p>
    <w:p w14:paraId="03F89389"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lastRenderedPageBreak/>
        <w:t>Expand Geographic Coverage:</w:t>
      </w:r>
    </w:p>
    <w:p w14:paraId="7240A324" w14:textId="77777777" w:rsidR="002C4676" w:rsidRPr="003F62F8" w:rsidRDefault="002C4676" w:rsidP="002C4676">
      <w:pPr>
        <w:rPr>
          <w:rFonts w:ascii="Tahoma" w:hAnsi="Tahoma" w:cs="Tahoma"/>
          <w:sz w:val="24"/>
          <w:szCs w:val="24"/>
        </w:rPr>
      </w:pPr>
      <w:r w:rsidRPr="003F62F8">
        <w:rPr>
          <w:rFonts w:ascii="Tahoma" w:hAnsi="Tahoma" w:cs="Tahoma"/>
          <w:sz w:val="24"/>
          <w:szCs w:val="24"/>
        </w:rPr>
        <w:t xml:space="preserve">Expanding the </w:t>
      </w:r>
      <w:proofErr w:type="spellStart"/>
      <w:r w:rsidRPr="003F62F8">
        <w:rPr>
          <w:rFonts w:ascii="Tahoma" w:hAnsi="Tahoma" w:cs="Tahoma"/>
          <w:sz w:val="24"/>
          <w:szCs w:val="24"/>
        </w:rPr>
        <w:t>PyreCast</w:t>
      </w:r>
      <w:proofErr w:type="spellEnd"/>
      <w:r w:rsidRPr="003F62F8">
        <w:rPr>
          <w:rFonts w:ascii="Tahoma" w:hAnsi="Tahoma" w:cs="Tahoma"/>
          <w:sz w:val="24"/>
          <w:szCs w:val="24"/>
        </w:rPr>
        <w:t xml:space="preserve"> system's forecasting capabilities to include regions beyond California, such as Alaska and Hawaii, is recommended. These areas have experienced significant wildfire events, and extending </w:t>
      </w:r>
      <w:proofErr w:type="spellStart"/>
      <w:r w:rsidRPr="003F62F8">
        <w:rPr>
          <w:rFonts w:ascii="Tahoma" w:hAnsi="Tahoma" w:cs="Tahoma"/>
          <w:sz w:val="24"/>
          <w:szCs w:val="24"/>
        </w:rPr>
        <w:t>PyreCast’s</w:t>
      </w:r>
      <w:proofErr w:type="spellEnd"/>
      <w:r w:rsidRPr="003F62F8">
        <w:rPr>
          <w:rFonts w:ascii="Tahoma" w:hAnsi="Tahoma" w:cs="Tahoma"/>
          <w:sz w:val="24"/>
          <w:szCs w:val="24"/>
        </w:rPr>
        <w:t xml:space="preserve"> coverage could provide critical support in managing these risks.</w:t>
      </w:r>
    </w:p>
    <w:p w14:paraId="34BF9B02"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Leverage Hybrid Computational Resources:</w:t>
      </w:r>
    </w:p>
    <w:p w14:paraId="35AA6A2D" w14:textId="7F6951E6" w:rsidR="002C4676" w:rsidRPr="003F62F8" w:rsidRDefault="002C4676" w:rsidP="002C4676">
      <w:pPr>
        <w:rPr>
          <w:rFonts w:ascii="Tahoma" w:hAnsi="Tahoma" w:cs="Tahoma"/>
          <w:sz w:val="24"/>
          <w:szCs w:val="24"/>
        </w:rPr>
      </w:pPr>
      <w:r w:rsidRPr="003F62F8">
        <w:rPr>
          <w:rFonts w:ascii="Tahoma" w:hAnsi="Tahoma" w:cs="Tahoma"/>
          <w:sz w:val="24"/>
          <w:szCs w:val="24"/>
        </w:rPr>
        <w:t xml:space="preserve">To handle peak wildfire seasons and ensure timely forecast updates, it is recommended that </w:t>
      </w:r>
      <w:proofErr w:type="spellStart"/>
      <w:r w:rsidRPr="003F62F8">
        <w:rPr>
          <w:rFonts w:ascii="Tahoma" w:hAnsi="Tahoma" w:cs="Tahoma"/>
          <w:sz w:val="24"/>
          <w:szCs w:val="24"/>
        </w:rPr>
        <w:t>PyreCast</w:t>
      </w:r>
      <w:proofErr w:type="spellEnd"/>
      <w:r w:rsidRPr="003F62F8">
        <w:rPr>
          <w:rFonts w:ascii="Tahoma" w:hAnsi="Tahoma" w:cs="Tahoma"/>
          <w:sz w:val="24"/>
          <w:szCs w:val="24"/>
        </w:rPr>
        <w:t xml:space="preserve"> adopt a hybrid computational approach that leverages both on-premises and cloud resources. This would prevent delays in issuing forecasts </w:t>
      </w:r>
      <w:r w:rsidR="00034BF8" w:rsidRPr="003F62F8">
        <w:rPr>
          <w:rFonts w:ascii="Tahoma" w:hAnsi="Tahoma" w:cs="Tahoma"/>
          <w:sz w:val="24"/>
          <w:szCs w:val="24"/>
        </w:rPr>
        <w:t xml:space="preserve">when there are many fires being tracked simultaneously </w:t>
      </w:r>
      <w:r w:rsidRPr="003F62F8">
        <w:rPr>
          <w:rFonts w:ascii="Tahoma" w:hAnsi="Tahoma" w:cs="Tahoma"/>
          <w:sz w:val="24"/>
          <w:szCs w:val="24"/>
        </w:rPr>
        <w:t>and improve overall system efficiency.</w:t>
      </w:r>
    </w:p>
    <w:p w14:paraId="65B82101"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 xml:space="preserve">Integrate </w:t>
      </w:r>
      <w:proofErr w:type="spellStart"/>
      <w:r w:rsidRPr="003F62F8">
        <w:rPr>
          <w:rFonts w:ascii="Tahoma" w:hAnsi="Tahoma" w:cs="Tahoma"/>
          <w:color w:val="auto"/>
          <w:sz w:val="24"/>
          <w:szCs w:val="24"/>
        </w:rPr>
        <w:t>CAWFE</w:t>
      </w:r>
      <w:proofErr w:type="spellEnd"/>
      <w:r w:rsidRPr="003F62F8">
        <w:rPr>
          <w:rFonts w:ascii="Tahoma" w:hAnsi="Tahoma" w:cs="Tahoma"/>
          <w:color w:val="auto"/>
          <w:sz w:val="24"/>
          <w:szCs w:val="24"/>
        </w:rPr>
        <w:t xml:space="preserve"> Model into </w:t>
      </w:r>
      <w:proofErr w:type="spellStart"/>
      <w:r w:rsidRPr="003F62F8">
        <w:rPr>
          <w:rFonts w:ascii="Tahoma" w:hAnsi="Tahoma" w:cs="Tahoma"/>
          <w:color w:val="auto"/>
          <w:sz w:val="24"/>
          <w:szCs w:val="24"/>
        </w:rPr>
        <w:t>PyreCast</w:t>
      </w:r>
      <w:proofErr w:type="spellEnd"/>
    </w:p>
    <w:p w14:paraId="63D70957" w14:textId="1E91E83A" w:rsidR="002C4676" w:rsidRPr="003F62F8" w:rsidRDefault="002C4676" w:rsidP="002C4676">
      <w:pPr>
        <w:rPr>
          <w:rFonts w:ascii="Tahoma" w:hAnsi="Tahoma" w:cs="Tahoma"/>
          <w:sz w:val="24"/>
          <w:szCs w:val="24"/>
        </w:rPr>
      </w:pPr>
      <w:r w:rsidRPr="003F62F8">
        <w:rPr>
          <w:rFonts w:ascii="Tahoma" w:hAnsi="Tahoma" w:cs="Tahoma"/>
          <w:sz w:val="24"/>
          <w:szCs w:val="24"/>
        </w:rPr>
        <w:t xml:space="preserve">Additional work is needed to update code and integrate </w:t>
      </w:r>
      <w:proofErr w:type="spellStart"/>
      <w:r w:rsidRPr="003F62F8">
        <w:rPr>
          <w:rFonts w:ascii="Tahoma" w:hAnsi="Tahoma" w:cs="Tahoma"/>
          <w:sz w:val="24"/>
          <w:szCs w:val="24"/>
        </w:rPr>
        <w:t>CAWFE</w:t>
      </w:r>
      <w:proofErr w:type="spellEnd"/>
      <w:r w:rsidRPr="003F62F8">
        <w:rPr>
          <w:rFonts w:ascii="Tahoma" w:hAnsi="Tahoma" w:cs="Tahoma"/>
          <w:sz w:val="24"/>
          <w:szCs w:val="24"/>
        </w:rPr>
        <w:t xml:space="preserve"> as a selectable model option into the </w:t>
      </w:r>
      <w:proofErr w:type="spellStart"/>
      <w:r w:rsidRPr="003F62F8">
        <w:rPr>
          <w:rFonts w:ascii="Tahoma" w:hAnsi="Tahoma" w:cs="Tahoma"/>
          <w:sz w:val="24"/>
          <w:szCs w:val="24"/>
        </w:rPr>
        <w:t>PyreCast</w:t>
      </w:r>
      <w:proofErr w:type="spellEnd"/>
      <w:r w:rsidRPr="003F62F8">
        <w:rPr>
          <w:rFonts w:ascii="Tahoma" w:hAnsi="Tahoma" w:cs="Tahoma"/>
          <w:sz w:val="24"/>
          <w:szCs w:val="24"/>
        </w:rPr>
        <w:t xml:space="preserve"> near-term fire forecasting platform.</w:t>
      </w:r>
      <w:r w:rsidR="00454622" w:rsidRPr="003F62F8">
        <w:rPr>
          <w:rFonts w:ascii="Tahoma" w:hAnsi="Tahoma" w:cs="Tahoma"/>
          <w:sz w:val="24"/>
          <w:szCs w:val="24"/>
        </w:rPr>
        <w:t xml:space="preserve"> This would further expand the modeling capabilities of the system and address current model limitations associated with </w:t>
      </w:r>
      <w:proofErr w:type="spellStart"/>
      <w:r w:rsidR="00FC6987" w:rsidRPr="003F62F8">
        <w:rPr>
          <w:rFonts w:ascii="Tahoma" w:hAnsi="Tahoma" w:cs="Tahoma"/>
          <w:sz w:val="24"/>
          <w:szCs w:val="24"/>
        </w:rPr>
        <w:t>accutately</w:t>
      </w:r>
      <w:proofErr w:type="spellEnd"/>
      <w:r w:rsidR="00FC6987" w:rsidRPr="003F62F8">
        <w:rPr>
          <w:rFonts w:ascii="Tahoma" w:hAnsi="Tahoma" w:cs="Tahoma"/>
          <w:sz w:val="24"/>
          <w:szCs w:val="24"/>
        </w:rPr>
        <w:t xml:space="preserve"> </w:t>
      </w:r>
      <w:r w:rsidR="00454622" w:rsidRPr="003F62F8">
        <w:rPr>
          <w:rFonts w:ascii="Tahoma" w:hAnsi="Tahoma" w:cs="Tahoma"/>
          <w:sz w:val="24"/>
          <w:szCs w:val="24"/>
        </w:rPr>
        <w:t xml:space="preserve">forecasting plume driven wildfire events. </w:t>
      </w:r>
      <w:r w:rsidRPr="003F62F8">
        <w:rPr>
          <w:rFonts w:ascii="Tahoma" w:hAnsi="Tahoma" w:cs="Tahoma"/>
          <w:sz w:val="24"/>
          <w:szCs w:val="24"/>
        </w:rPr>
        <w:t xml:space="preserve">  </w:t>
      </w:r>
    </w:p>
    <w:p w14:paraId="4B8E309C"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Enhance Real-Time Automated Forecast Validation:</w:t>
      </w:r>
    </w:p>
    <w:p w14:paraId="28EBC0FE" w14:textId="195D6BEF" w:rsidR="002C4676" w:rsidRPr="003F62F8" w:rsidRDefault="002C4676" w:rsidP="002C4676">
      <w:pPr>
        <w:rPr>
          <w:rFonts w:ascii="Tahoma" w:hAnsi="Tahoma" w:cs="Tahoma"/>
          <w:sz w:val="24"/>
          <w:szCs w:val="24"/>
        </w:rPr>
      </w:pPr>
      <w:r w:rsidRPr="003F62F8">
        <w:rPr>
          <w:rFonts w:ascii="Tahoma" w:hAnsi="Tahoma" w:cs="Tahoma"/>
          <w:sz w:val="24"/>
          <w:szCs w:val="24"/>
        </w:rPr>
        <w:t>Developing and implementing a real-time automated forecast validation system is recommended. This system would compare forecasted fire behavior with actual fire progression</w:t>
      </w:r>
      <w:r w:rsidR="00FC6987" w:rsidRPr="003F62F8">
        <w:rPr>
          <w:rFonts w:ascii="Tahoma" w:hAnsi="Tahoma" w:cs="Tahoma"/>
          <w:sz w:val="24"/>
          <w:szCs w:val="24"/>
        </w:rPr>
        <w:t xml:space="preserve"> data</w:t>
      </w:r>
      <w:r w:rsidRPr="003F62F8">
        <w:rPr>
          <w:rFonts w:ascii="Tahoma" w:hAnsi="Tahoma" w:cs="Tahoma"/>
          <w:sz w:val="24"/>
          <w:szCs w:val="24"/>
        </w:rPr>
        <w:t xml:space="preserve">, providing </w:t>
      </w:r>
      <w:r w:rsidR="00FC6987" w:rsidRPr="003F62F8">
        <w:rPr>
          <w:rFonts w:ascii="Tahoma" w:hAnsi="Tahoma" w:cs="Tahoma"/>
          <w:sz w:val="24"/>
          <w:szCs w:val="24"/>
        </w:rPr>
        <w:t>near real time</w:t>
      </w:r>
      <w:r w:rsidRPr="003F62F8">
        <w:rPr>
          <w:rFonts w:ascii="Tahoma" w:hAnsi="Tahoma" w:cs="Tahoma"/>
          <w:sz w:val="24"/>
          <w:szCs w:val="24"/>
        </w:rPr>
        <w:t xml:space="preserve"> feedback and allowing for rapid adjustments to improve model accuracy.</w:t>
      </w:r>
    </w:p>
    <w:p w14:paraId="7F3B8F3E" w14:textId="0635B9B5" w:rsidR="007F1343" w:rsidRPr="003F62F8" w:rsidRDefault="007F1343" w:rsidP="007F1343">
      <w:pPr>
        <w:pStyle w:val="Heading4"/>
        <w:rPr>
          <w:rFonts w:ascii="Tahoma" w:hAnsi="Tahoma" w:cs="Tahoma"/>
          <w:color w:val="auto"/>
          <w:sz w:val="24"/>
          <w:szCs w:val="24"/>
        </w:rPr>
      </w:pPr>
      <w:r w:rsidRPr="003F62F8">
        <w:rPr>
          <w:rFonts w:ascii="Tahoma" w:hAnsi="Tahoma" w:cs="Tahoma"/>
          <w:color w:val="auto"/>
          <w:sz w:val="24"/>
          <w:szCs w:val="24"/>
        </w:rPr>
        <w:t>Active Wildfire Alert Function</w:t>
      </w:r>
    </w:p>
    <w:p w14:paraId="392624B6" w14:textId="547A9F3B" w:rsidR="007F1343" w:rsidRPr="007F1343" w:rsidRDefault="007F1343" w:rsidP="007F1343">
      <w:pPr>
        <w:rPr>
          <w:rFonts w:ascii="Tahoma" w:hAnsi="Tahoma" w:cs="Tahoma"/>
        </w:rPr>
      </w:pPr>
      <w:r w:rsidRPr="003F62F8">
        <w:rPr>
          <w:rFonts w:ascii="Tahoma" w:hAnsi="Tahoma" w:cs="Tahoma"/>
          <w:sz w:val="24"/>
          <w:szCs w:val="24"/>
        </w:rPr>
        <w:t>This function would allow for authenticated users to receive an alert text message and/or email when an active wildfire is forecasted to spread into a zip code or census tract.</w:t>
      </w:r>
      <w:r w:rsidRPr="007F1343">
        <w:rPr>
          <w:rFonts w:ascii="Tahoma" w:hAnsi="Tahoma" w:cs="Tahoma"/>
        </w:rPr>
        <w:t xml:space="preserve">  </w:t>
      </w:r>
    </w:p>
    <w:p w14:paraId="77578E76" w14:textId="70013991" w:rsidR="002C4676" w:rsidRPr="00424612" w:rsidRDefault="002C4676" w:rsidP="002C4676">
      <w:pPr>
        <w:pStyle w:val="Heading2"/>
        <w:rPr>
          <w:rFonts w:ascii="Tahoma" w:hAnsi="Tahoma" w:cs="Tahoma"/>
          <w:b/>
          <w:bCs/>
          <w:color w:val="auto"/>
        </w:rPr>
      </w:pPr>
      <w:bookmarkStart w:id="94" w:name="_Toc176116513"/>
      <w:r w:rsidRPr="00424612">
        <w:rPr>
          <w:rFonts w:ascii="Tahoma" w:hAnsi="Tahoma" w:cs="Tahoma"/>
          <w:b/>
          <w:bCs/>
          <w:color w:val="auto"/>
        </w:rPr>
        <w:t>Long-term Wildfire Risk Models</w:t>
      </w:r>
      <w:r w:rsidR="00E76F3D" w:rsidRPr="00424612">
        <w:rPr>
          <w:rFonts w:ascii="Tahoma" w:hAnsi="Tahoma" w:cs="Tahoma"/>
          <w:b/>
          <w:bCs/>
          <w:color w:val="auto"/>
        </w:rPr>
        <w:t xml:space="preserve"> - Workgroup 4</w:t>
      </w:r>
      <w:bookmarkEnd w:id="94"/>
      <w:r w:rsidR="00E76F3D" w:rsidRPr="00424612">
        <w:rPr>
          <w:rFonts w:ascii="Tahoma" w:hAnsi="Tahoma" w:cs="Tahoma"/>
          <w:b/>
          <w:bCs/>
          <w:color w:val="auto"/>
        </w:rPr>
        <w:t xml:space="preserve"> </w:t>
      </w:r>
    </w:p>
    <w:p w14:paraId="4F3825D3" w14:textId="77777777" w:rsidR="00A93584" w:rsidRPr="00A93584" w:rsidRDefault="00A93584" w:rsidP="00A93584">
      <w:pPr>
        <w:pStyle w:val="Heading3"/>
        <w:rPr>
          <w:rFonts w:ascii="Tahoma" w:hAnsi="Tahoma" w:cs="Tahoma"/>
          <w:b/>
          <w:bCs/>
          <w:color w:val="auto"/>
        </w:rPr>
      </w:pPr>
      <w:bookmarkStart w:id="95" w:name="_Toc176116514"/>
      <w:r w:rsidRPr="00A93584">
        <w:rPr>
          <w:rFonts w:ascii="Tahoma" w:hAnsi="Tahoma" w:cs="Tahoma"/>
          <w:b/>
          <w:bCs/>
          <w:color w:val="auto"/>
        </w:rPr>
        <w:t>Conclusions</w:t>
      </w:r>
      <w:bookmarkEnd w:id="95"/>
    </w:p>
    <w:p w14:paraId="0BA7374D" w14:textId="6E0D5CB3" w:rsidR="002C4676" w:rsidRPr="00E76F3D" w:rsidRDefault="002C4676" w:rsidP="002C4676">
      <w:pPr>
        <w:rPr>
          <w:rFonts w:ascii="Tahoma" w:hAnsi="Tahoma" w:cs="Tahoma"/>
        </w:rPr>
      </w:pPr>
      <w:r w:rsidRPr="00E76F3D">
        <w:rPr>
          <w:rFonts w:ascii="Tahoma" w:hAnsi="Tahoma" w:cs="Tahoma"/>
          <w:highlight w:val="yellow"/>
        </w:rPr>
        <w:t>[Conclusion related to coupled modeling efforts are not included</w:t>
      </w:r>
      <w:r w:rsidR="00E76F3D">
        <w:rPr>
          <w:rFonts w:ascii="Tahoma" w:hAnsi="Tahoma" w:cs="Tahoma"/>
          <w:highlight w:val="yellow"/>
        </w:rPr>
        <w:t xml:space="preserve"> as work is ongoing</w:t>
      </w:r>
      <w:r w:rsidRPr="00E76F3D">
        <w:rPr>
          <w:rFonts w:ascii="Tahoma" w:hAnsi="Tahoma" w:cs="Tahoma"/>
          <w:highlight w:val="yellow"/>
        </w:rPr>
        <w:t>.]</w:t>
      </w:r>
    </w:p>
    <w:p w14:paraId="49D2DCFE" w14:textId="77777777" w:rsidR="00E76F3D" w:rsidRDefault="00E76F3D" w:rsidP="002C4676">
      <w:pPr>
        <w:pStyle w:val="Heading3"/>
        <w:rPr>
          <w:rFonts w:ascii="Tahoma" w:hAnsi="Tahoma" w:cs="Tahoma"/>
          <w:color w:val="auto"/>
        </w:rPr>
      </w:pPr>
    </w:p>
    <w:p w14:paraId="530D3F48" w14:textId="014F2876" w:rsidR="00E76F3D" w:rsidRPr="00A93584" w:rsidRDefault="00E76F3D" w:rsidP="00A93584">
      <w:pPr>
        <w:pStyle w:val="Heading4"/>
        <w:rPr>
          <w:rFonts w:ascii="Tahoma" w:hAnsi="Tahoma" w:cs="Tahoma"/>
          <w:color w:val="auto"/>
          <w:sz w:val="24"/>
          <w:szCs w:val="24"/>
        </w:rPr>
      </w:pPr>
      <w:r w:rsidRPr="00A93584">
        <w:rPr>
          <w:rFonts w:ascii="Tahoma" w:hAnsi="Tahoma" w:cs="Tahoma"/>
          <w:color w:val="auto"/>
          <w:sz w:val="24"/>
          <w:szCs w:val="24"/>
        </w:rPr>
        <w:t>Machine Learning Models</w:t>
      </w:r>
    </w:p>
    <w:p w14:paraId="4B64E510" w14:textId="1B54454B" w:rsidR="002C4676" w:rsidRPr="003F62F8" w:rsidRDefault="002C4676" w:rsidP="002C4676">
      <w:pPr>
        <w:rPr>
          <w:rFonts w:ascii="Tahoma" w:hAnsi="Tahoma" w:cs="Tahoma"/>
          <w:sz w:val="24"/>
          <w:szCs w:val="24"/>
        </w:rPr>
      </w:pPr>
      <w:r w:rsidRPr="003F62F8">
        <w:rPr>
          <w:rFonts w:ascii="Tahoma" w:hAnsi="Tahoma" w:cs="Tahoma"/>
          <w:sz w:val="24"/>
          <w:szCs w:val="24"/>
        </w:rPr>
        <w:t>Hawbaker</w:t>
      </w:r>
      <w:r w:rsidR="00F328F8">
        <w:rPr>
          <w:rFonts w:ascii="Tahoma" w:hAnsi="Tahoma" w:cs="Tahoma"/>
          <w:sz w:val="24"/>
          <w:szCs w:val="24"/>
        </w:rPr>
        <w:t xml:space="preserve"> (</w:t>
      </w:r>
      <w:r w:rsidRPr="003F62F8">
        <w:rPr>
          <w:rFonts w:ascii="Tahoma" w:hAnsi="Tahoma" w:cs="Tahoma"/>
          <w:sz w:val="24"/>
          <w:szCs w:val="24"/>
        </w:rPr>
        <w:t>in prep) provides a comprehensive analysis of wildfire patterns across California, utilizing advanced machine learning models to predict key components of wildfire regimes, including ignition probability, burn probability, large wildfire size, and burn severity. The results demonstrate that weather-related factors, particularly relative humidity and precipitation, are the most significant predictors of wildfire occurrences across most ecoregions, underscoring the critical influence of climate on wildfire dynamics. However, the study also reveals significant variability in the importance of other factors such as land cover, vegetation, and topography, which play critical roles in specific regions.</w:t>
      </w:r>
    </w:p>
    <w:p w14:paraId="78B47B4A" w14:textId="77777777" w:rsidR="002C4676" w:rsidRPr="003F62F8" w:rsidRDefault="002C4676" w:rsidP="002C4676">
      <w:pPr>
        <w:rPr>
          <w:rFonts w:ascii="Tahoma" w:hAnsi="Tahoma" w:cs="Tahoma"/>
          <w:sz w:val="24"/>
          <w:szCs w:val="24"/>
        </w:rPr>
      </w:pPr>
      <w:r w:rsidRPr="003F62F8">
        <w:rPr>
          <w:rFonts w:ascii="Tahoma" w:hAnsi="Tahoma" w:cs="Tahoma"/>
          <w:sz w:val="24"/>
          <w:szCs w:val="24"/>
        </w:rPr>
        <w:lastRenderedPageBreak/>
        <w:t>While the models developed in this study perform well in predicting ignition and burn probabilities, they exhibit lower accuracy in predicting large wildfire sizes and burn severity. This discrepancy highlights the challenges of modeling such complex and variable phenomena, particularly in regions with fewer fire events. Despite these challenges, the models provide valuable insights into the spatial and temporal patterns of wildfires, which are crucial for informing wildfire management and mitigation strategies.</w:t>
      </w:r>
    </w:p>
    <w:p w14:paraId="3EEAB5FA" w14:textId="77777777" w:rsidR="002C4676" w:rsidRPr="003F62F8" w:rsidRDefault="002C4676" w:rsidP="002C4676">
      <w:pPr>
        <w:rPr>
          <w:rFonts w:ascii="Tahoma" w:hAnsi="Tahoma" w:cs="Tahoma"/>
          <w:sz w:val="24"/>
          <w:szCs w:val="24"/>
        </w:rPr>
      </w:pPr>
      <w:r w:rsidRPr="003F62F8">
        <w:rPr>
          <w:rFonts w:ascii="Tahoma" w:hAnsi="Tahoma" w:cs="Tahoma"/>
          <w:sz w:val="24"/>
          <w:szCs w:val="24"/>
        </w:rPr>
        <w:t>The study also highlights the limitations and uncertainties inherent in the modeling approach, particularly concerning the coarse temporal resolution and the difficulties in capturing fine-scale spatial patterns. These limitations suggest that while the models are useful for understanding general trends and patterns, they may require further refinement to improve their accuracy and reliability, especially for extreme events.</w:t>
      </w:r>
    </w:p>
    <w:p w14:paraId="4D540778" w14:textId="77777777" w:rsidR="002C4676" w:rsidRPr="00A93584" w:rsidRDefault="002C4676" w:rsidP="002C4676">
      <w:pPr>
        <w:pStyle w:val="Heading3"/>
        <w:rPr>
          <w:rFonts w:ascii="Tahoma" w:hAnsi="Tahoma" w:cs="Tahoma"/>
          <w:b/>
          <w:bCs/>
          <w:color w:val="auto"/>
        </w:rPr>
      </w:pPr>
      <w:bookmarkStart w:id="96" w:name="_Toc176116515"/>
      <w:r w:rsidRPr="00A93584">
        <w:rPr>
          <w:rFonts w:ascii="Tahoma" w:hAnsi="Tahoma" w:cs="Tahoma"/>
          <w:b/>
          <w:bCs/>
          <w:color w:val="auto"/>
        </w:rPr>
        <w:t>Recommendations</w:t>
      </w:r>
      <w:bookmarkEnd w:id="96"/>
    </w:p>
    <w:p w14:paraId="2BAF63A8"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Refinement of Models for Large Wildfire Size and Burn Severity:</w:t>
      </w:r>
    </w:p>
    <w:p w14:paraId="028EEE70" w14:textId="77777777" w:rsidR="002C4676" w:rsidRPr="003F62F8" w:rsidRDefault="002C4676" w:rsidP="002C4676">
      <w:pPr>
        <w:rPr>
          <w:rFonts w:ascii="Tahoma" w:hAnsi="Tahoma" w:cs="Tahoma"/>
          <w:sz w:val="24"/>
          <w:szCs w:val="24"/>
        </w:rPr>
      </w:pPr>
      <w:r w:rsidRPr="003F62F8">
        <w:rPr>
          <w:rFonts w:ascii="Tahoma" w:hAnsi="Tahoma" w:cs="Tahoma"/>
          <w:sz w:val="24"/>
          <w:szCs w:val="24"/>
        </w:rPr>
        <w:t>Future work should focus on improving the accuracy of models predicting large wildfire sizes and burn severity. This could involve exploring finer temporal resolutions (e.g., daily or weekly) to capture more detailed interactions between weather conditions and fire behavior. Additionally, integrating more sophisticated machine learning techniques or alternative modeling approaches could help to better capture the complexities of these wildfire components.</w:t>
      </w:r>
    </w:p>
    <w:p w14:paraId="405E0053"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Integration with Landscape Simulation Models:</w:t>
      </w:r>
    </w:p>
    <w:p w14:paraId="713F4E7D" w14:textId="77777777" w:rsidR="002C4676" w:rsidRPr="003F62F8" w:rsidRDefault="002C4676" w:rsidP="002C4676">
      <w:pPr>
        <w:rPr>
          <w:rFonts w:ascii="Tahoma" w:hAnsi="Tahoma" w:cs="Tahoma"/>
          <w:sz w:val="24"/>
          <w:szCs w:val="24"/>
        </w:rPr>
      </w:pPr>
      <w:r w:rsidRPr="003F62F8">
        <w:rPr>
          <w:rFonts w:ascii="Tahoma" w:hAnsi="Tahoma" w:cs="Tahoma"/>
          <w:sz w:val="24"/>
          <w:szCs w:val="24"/>
        </w:rPr>
        <w:t>To enhance the predictive power of the models and better understand the interactions between wildfire patterns and landscape changes, it is recommended to couple the machine learning models with detailed landscape simulation models. Such integration can provide a more holistic view of how fire behavior interacts with vegetation dynamics, land use changes, and climate variability, offering more robust projections for future wildfire risks.</w:t>
      </w:r>
    </w:p>
    <w:p w14:paraId="24B2F631"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Incorporation of New Data Sources and Climate Projections:</w:t>
      </w:r>
    </w:p>
    <w:p w14:paraId="009B751F" w14:textId="12AEE32A" w:rsidR="002C4676" w:rsidRPr="003F62F8" w:rsidRDefault="002C4676" w:rsidP="002C4676">
      <w:pPr>
        <w:rPr>
          <w:rFonts w:ascii="Tahoma" w:hAnsi="Tahoma" w:cs="Tahoma"/>
          <w:sz w:val="24"/>
          <w:szCs w:val="24"/>
        </w:rPr>
      </w:pPr>
      <w:r w:rsidRPr="003F62F8">
        <w:rPr>
          <w:rFonts w:ascii="Tahoma" w:hAnsi="Tahoma" w:cs="Tahoma"/>
          <w:sz w:val="24"/>
          <w:szCs w:val="24"/>
        </w:rPr>
        <w:t xml:space="preserve">The </w:t>
      </w:r>
      <w:r w:rsidR="00FC6987" w:rsidRPr="003F62F8">
        <w:rPr>
          <w:rFonts w:ascii="Tahoma" w:hAnsi="Tahoma" w:cs="Tahoma"/>
          <w:sz w:val="24"/>
          <w:szCs w:val="24"/>
        </w:rPr>
        <w:t xml:space="preserve">machine learning </w:t>
      </w:r>
      <w:r w:rsidRPr="003F62F8">
        <w:rPr>
          <w:rFonts w:ascii="Tahoma" w:hAnsi="Tahoma" w:cs="Tahoma"/>
          <w:sz w:val="24"/>
          <w:szCs w:val="24"/>
        </w:rPr>
        <w:t>models should be updated and retrained using newer gridded weather data and downscaled climate projections, such as the CMIP6 datasets. This will allow for more accurate long-term projections of wildfire activity under various climate change scenarios, providing critical insights for future wildfire management and mitigation planning.</w:t>
      </w:r>
    </w:p>
    <w:p w14:paraId="66E8C607"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Consideration of Alternative Scenario-Based Approaches:</w:t>
      </w:r>
    </w:p>
    <w:p w14:paraId="0B01FB59" w14:textId="77777777" w:rsidR="002C4676" w:rsidRPr="003F62F8" w:rsidRDefault="002C4676" w:rsidP="002C4676">
      <w:pPr>
        <w:rPr>
          <w:rFonts w:ascii="Tahoma" w:hAnsi="Tahoma" w:cs="Tahoma"/>
          <w:sz w:val="24"/>
          <w:szCs w:val="24"/>
        </w:rPr>
      </w:pPr>
      <w:r w:rsidRPr="003F62F8">
        <w:rPr>
          <w:rFonts w:ascii="Tahoma" w:hAnsi="Tahoma" w:cs="Tahoma"/>
          <w:sz w:val="24"/>
          <w:szCs w:val="24"/>
        </w:rPr>
        <w:t xml:space="preserve">In regions where model performance is low or uncertainty is high, scenario-based approaches could be employed to bracket a range of potential outcomes. Defining moderate and high fire scenarios using prediction percentiles (e.g., 50th and 90th </w:t>
      </w:r>
      <w:r w:rsidRPr="003F62F8">
        <w:rPr>
          <w:rFonts w:ascii="Tahoma" w:hAnsi="Tahoma" w:cs="Tahoma"/>
          <w:sz w:val="24"/>
          <w:szCs w:val="24"/>
        </w:rPr>
        <w:lastRenderedPageBreak/>
        <w:t>percentiles) can help decision-makers plan for various possible futures, particularly in areas where wildfire patterns are difficult to predict with existing modeling techniques.</w:t>
      </w:r>
    </w:p>
    <w:p w14:paraId="66144D7C"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Application in Wildfire Management and Policy Planning:</w:t>
      </w:r>
    </w:p>
    <w:p w14:paraId="73DFBA2A" w14:textId="68F5DC7C" w:rsidR="007F1343" w:rsidRPr="003F62F8" w:rsidRDefault="002C4676" w:rsidP="002C4676">
      <w:pPr>
        <w:rPr>
          <w:rFonts w:ascii="Tahoma" w:hAnsi="Tahoma" w:cs="Tahoma"/>
          <w:sz w:val="24"/>
          <w:szCs w:val="24"/>
        </w:rPr>
      </w:pPr>
      <w:r w:rsidRPr="003F62F8">
        <w:rPr>
          <w:rFonts w:ascii="Tahoma" w:hAnsi="Tahoma" w:cs="Tahoma"/>
          <w:sz w:val="24"/>
          <w:szCs w:val="24"/>
        </w:rPr>
        <w:t>The insights gained from this study should be applied in wildfire management and policy planning. The models can help identify regions at high risk of wildfire ignitions and burns, allowing for targeted prevention efforts such as public education, enforcement of fire regulations, and strategic vegetation management. Additionally, the findings should inform broader climate change mitigation strategies, given the strong influence of weather predictors on wildfire occurrences.</w:t>
      </w:r>
    </w:p>
    <w:p w14:paraId="3B01243A" w14:textId="77777777" w:rsidR="002C4676" w:rsidRPr="003F62F8" w:rsidRDefault="002C4676" w:rsidP="002C4676">
      <w:pPr>
        <w:pStyle w:val="Heading4"/>
        <w:rPr>
          <w:rFonts w:ascii="Tahoma" w:hAnsi="Tahoma" w:cs="Tahoma"/>
          <w:color w:val="auto"/>
          <w:sz w:val="24"/>
          <w:szCs w:val="24"/>
        </w:rPr>
      </w:pPr>
      <w:r w:rsidRPr="003F62F8">
        <w:rPr>
          <w:rFonts w:ascii="Tahoma" w:hAnsi="Tahoma" w:cs="Tahoma"/>
          <w:color w:val="auto"/>
          <w:sz w:val="24"/>
          <w:szCs w:val="24"/>
        </w:rPr>
        <w:t>Continuous Validation and Cross-Validation:</w:t>
      </w:r>
    </w:p>
    <w:p w14:paraId="35D7879C" w14:textId="77777777" w:rsidR="002C4676" w:rsidRPr="003F62F8" w:rsidRDefault="002C4676" w:rsidP="002C4676">
      <w:pPr>
        <w:rPr>
          <w:rFonts w:ascii="Tahoma" w:hAnsi="Tahoma" w:cs="Tahoma"/>
          <w:sz w:val="24"/>
          <w:szCs w:val="24"/>
        </w:rPr>
      </w:pPr>
      <w:r w:rsidRPr="003F62F8">
        <w:rPr>
          <w:rFonts w:ascii="Tahoma" w:hAnsi="Tahoma" w:cs="Tahoma"/>
          <w:sz w:val="24"/>
          <w:szCs w:val="24"/>
        </w:rPr>
        <w:t>As new data becomes available and climate conditions continue to evolve, it is crucial to continuously validate and cross-validate the models. This ongoing process will help to ensure that the models remain robust and relevant, adapting to changes in the factors that drive wildfire activity in California.</w:t>
      </w:r>
    </w:p>
    <w:p w14:paraId="28AEBBFD" w14:textId="77777777" w:rsidR="007F1343" w:rsidRPr="003F62F8" w:rsidRDefault="007F1343" w:rsidP="007F1343">
      <w:pPr>
        <w:pStyle w:val="Heading4"/>
        <w:rPr>
          <w:rFonts w:ascii="Tahoma" w:hAnsi="Tahoma" w:cs="Tahoma"/>
          <w:color w:val="auto"/>
          <w:sz w:val="24"/>
          <w:szCs w:val="24"/>
        </w:rPr>
      </w:pPr>
      <w:r w:rsidRPr="003F62F8">
        <w:rPr>
          <w:rFonts w:ascii="Tahoma" w:hAnsi="Tahoma" w:cs="Tahoma"/>
          <w:color w:val="auto"/>
          <w:sz w:val="24"/>
          <w:szCs w:val="24"/>
        </w:rPr>
        <w:t>Conduct a Comparative Analysis of Landis II vs LUCAS coupled Models</w:t>
      </w:r>
    </w:p>
    <w:p w14:paraId="36567BEC" w14:textId="63AEA76B" w:rsidR="007F1343" w:rsidRPr="003F62F8" w:rsidRDefault="007F1343" w:rsidP="007F1343">
      <w:pPr>
        <w:rPr>
          <w:rFonts w:ascii="Tahoma" w:hAnsi="Tahoma" w:cs="Tahoma"/>
          <w:b/>
          <w:bCs/>
          <w:i/>
          <w:iCs/>
          <w:sz w:val="24"/>
          <w:szCs w:val="24"/>
        </w:rPr>
      </w:pPr>
      <w:r w:rsidRPr="003F62F8">
        <w:rPr>
          <w:rFonts w:ascii="Tahoma" w:hAnsi="Tahoma" w:cs="Tahoma"/>
          <w:sz w:val="24"/>
          <w:szCs w:val="24"/>
        </w:rPr>
        <w:t>There are several types of uncertainty inherent in any landscape model, which can arise from the scale and type of processes included within a model and the parameters used to represent those processes.  By utilizing more than one model, we can isolate the sources and magnitude of that uncertainty by starting from the same initial conditions.</w:t>
      </w:r>
      <w:r w:rsidR="003F62F8" w:rsidRPr="003F62F8">
        <w:rPr>
          <w:rFonts w:ascii="Tahoma" w:hAnsi="Tahoma" w:cs="Tahoma"/>
          <w:sz w:val="24"/>
          <w:szCs w:val="24"/>
        </w:rPr>
        <w:t xml:space="preserve"> </w:t>
      </w:r>
    </w:p>
    <w:p w14:paraId="7D5A6AA6" w14:textId="5A7B9A4C" w:rsidR="007F1343" w:rsidRPr="003F62F8" w:rsidRDefault="007F1343" w:rsidP="007F1343">
      <w:pPr>
        <w:pStyle w:val="Heading4"/>
        <w:rPr>
          <w:rFonts w:ascii="Tahoma" w:hAnsi="Tahoma" w:cs="Tahoma"/>
          <w:color w:val="auto"/>
          <w:sz w:val="24"/>
          <w:szCs w:val="24"/>
        </w:rPr>
      </w:pPr>
      <w:r w:rsidRPr="003F62F8">
        <w:rPr>
          <w:rFonts w:ascii="Tahoma" w:hAnsi="Tahoma" w:cs="Tahoma"/>
          <w:color w:val="auto"/>
          <w:sz w:val="24"/>
          <w:szCs w:val="24"/>
        </w:rPr>
        <w:t xml:space="preserve">Evaluation of Disadvantaged Communities Exposure to Future Wildfire Hazards </w:t>
      </w:r>
    </w:p>
    <w:p w14:paraId="0C8A4F8E" w14:textId="2FF8F84D" w:rsidR="007F1343" w:rsidRPr="003F62F8" w:rsidRDefault="007F1343" w:rsidP="007F1343">
      <w:pPr>
        <w:rPr>
          <w:rFonts w:ascii="Tahoma" w:hAnsi="Tahoma" w:cs="Tahoma"/>
          <w:sz w:val="24"/>
          <w:szCs w:val="24"/>
        </w:rPr>
      </w:pPr>
      <w:r w:rsidRPr="003F62F8">
        <w:rPr>
          <w:rFonts w:ascii="Tahoma" w:hAnsi="Tahoma" w:cs="Tahoma"/>
          <w:sz w:val="24"/>
          <w:szCs w:val="24"/>
        </w:rPr>
        <w:t xml:space="preserve">The State and utilities need focused analysis on the potential exposure and consequences of future wildfire hazard and associated cascading impacts to better target equitable investments in wildfire risk mitigation.     </w:t>
      </w:r>
    </w:p>
    <w:p w14:paraId="67286621" w14:textId="191842DA" w:rsidR="007F1343" w:rsidRPr="003F62F8" w:rsidRDefault="007F1343" w:rsidP="007F1343">
      <w:pPr>
        <w:pStyle w:val="Heading4"/>
        <w:rPr>
          <w:rFonts w:ascii="Tahoma" w:hAnsi="Tahoma" w:cs="Tahoma"/>
          <w:color w:val="auto"/>
          <w:sz w:val="24"/>
          <w:szCs w:val="24"/>
        </w:rPr>
      </w:pPr>
      <w:r w:rsidRPr="003F62F8">
        <w:rPr>
          <w:rFonts w:ascii="Tahoma" w:hAnsi="Tahoma" w:cs="Tahoma"/>
          <w:color w:val="auto"/>
          <w:sz w:val="24"/>
          <w:szCs w:val="24"/>
        </w:rPr>
        <w:t>Estimation of Wildfire Smoke Impacts on Air Quality Under Projected Climate</w:t>
      </w:r>
    </w:p>
    <w:p w14:paraId="066B8AE6" w14:textId="18281163" w:rsidR="007F1343" w:rsidRPr="003F62F8" w:rsidRDefault="007F1343" w:rsidP="007F1343">
      <w:pPr>
        <w:rPr>
          <w:rFonts w:ascii="Tahoma" w:hAnsi="Tahoma" w:cs="Tahoma"/>
          <w:sz w:val="24"/>
          <w:szCs w:val="24"/>
        </w:rPr>
      </w:pPr>
      <w:r w:rsidRPr="003F62F8">
        <w:rPr>
          <w:rFonts w:ascii="Tahoma" w:hAnsi="Tahoma" w:cs="Tahoma"/>
          <w:sz w:val="24"/>
          <w:szCs w:val="24"/>
        </w:rPr>
        <w:t>Use a transport model to develop ‘common’ trajectories for smoke for each grid cell. Use these relationships to develop distributions for smoke transport that can be sampled to inform where future smoke from simulated fires could impact and the resulting decrease in AQI. This would allow us to develop a map that took simulation model output to estimate how much smoke impact we would expect given the different management scenarios.</w:t>
      </w:r>
    </w:p>
    <w:p w14:paraId="293152B2" w14:textId="0F9268FD" w:rsidR="00E76F3D" w:rsidRPr="003F62F8" w:rsidRDefault="007F1343" w:rsidP="00E76F3D">
      <w:pPr>
        <w:pStyle w:val="Heading4"/>
        <w:rPr>
          <w:rFonts w:ascii="Tahoma" w:hAnsi="Tahoma" w:cs="Tahoma"/>
          <w:color w:val="auto"/>
          <w:sz w:val="24"/>
          <w:szCs w:val="24"/>
        </w:rPr>
      </w:pPr>
      <w:r w:rsidRPr="003F62F8">
        <w:rPr>
          <w:rFonts w:ascii="Tahoma" w:hAnsi="Tahoma" w:cs="Tahoma"/>
          <w:color w:val="auto"/>
          <w:sz w:val="24"/>
          <w:szCs w:val="24"/>
        </w:rPr>
        <w:t>Climate/Wildfire Tools</w:t>
      </w:r>
      <w:r w:rsidR="00E76F3D" w:rsidRPr="003F62F8">
        <w:rPr>
          <w:rFonts w:ascii="Tahoma" w:hAnsi="Tahoma" w:cs="Tahoma"/>
          <w:color w:val="auto"/>
          <w:sz w:val="24"/>
          <w:szCs w:val="24"/>
        </w:rPr>
        <w:t xml:space="preserve"> (</w:t>
      </w:r>
      <w:r w:rsidRPr="003F62F8">
        <w:rPr>
          <w:rFonts w:ascii="Tahoma" w:hAnsi="Tahoma" w:cs="Tahoma"/>
          <w:color w:val="auto"/>
          <w:sz w:val="24"/>
          <w:szCs w:val="24"/>
        </w:rPr>
        <w:t>Update Cal-Adapt Tool to Incorporate Fifth Assessment Wildfire Outputs</w:t>
      </w:r>
      <w:r w:rsidR="00E76F3D" w:rsidRPr="003F62F8">
        <w:rPr>
          <w:rFonts w:ascii="Tahoma" w:hAnsi="Tahoma" w:cs="Tahoma"/>
          <w:color w:val="auto"/>
          <w:sz w:val="24"/>
          <w:szCs w:val="24"/>
        </w:rPr>
        <w:t>)</w:t>
      </w:r>
      <w:r w:rsidRPr="003F62F8">
        <w:rPr>
          <w:rFonts w:ascii="Tahoma" w:hAnsi="Tahoma" w:cs="Tahoma"/>
          <w:color w:val="auto"/>
          <w:sz w:val="24"/>
          <w:szCs w:val="24"/>
        </w:rPr>
        <w:t xml:space="preserve">  </w:t>
      </w:r>
    </w:p>
    <w:p w14:paraId="25865C74" w14:textId="1A0411F3" w:rsidR="007F1343" w:rsidRPr="003F62F8" w:rsidRDefault="007F1343" w:rsidP="00E76F3D">
      <w:pPr>
        <w:rPr>
          <w:rFonts w:ascii="Tahoma" w:hAnsi="Tahoma" w:cs="Tahoma"/>
          <w:sz w:val="24"/>
          <w:szCs w:val="24"/>
        </w:rPr>
      </w:pPr>
      <w:r w:rsidRPr="003F62F8">
        <w:rPr>
          <w:rFonts w:ascii="Tahoma" w:hAnsi="Tahoma" w:cs="Tahoma"/>
          <w:sz w:val="24"/>
          <w:szCs w:val="24"/>
        </w:rPr>
        <w:t>Project to include: 1) Climate Data and Software Architecture Knowledge Transfer, 2) Stakeholder Engagement to Prioritize Use Cases for Tool Enhancements, 3) Incorporate 5</w:t>
      </w:r>
      <w:r w:rsidRPr="003F62F8">
        <w:rPr>
          <w:rFonts w:ascii="Tahoma" w:hAnsi="Tahoma" w:cs="Tahoma"/>
          <w:sz w:val="24"/>
          <w:szCs w:val="24"/>
          <w:vertAlign w:val="superscript"/>
        </w:rPr>
        <w:t>th</w:t>
      </w:r>
      <w:r w:rsidRPr="003F62F8">
        <w:rPr>
          <w:rFonts w:ascii="Tahoma" w:hAnsi="Tahoma" w:cs="Tahoma"/>
          <w:sz w:val="24"/>
          <w:szCs w:val="24"/>
        </w:rPr>
        <w:t xml:space="preserve"> Assessment Climate and Wildfire Risk Data into Cal Adapt Tools, UI/</w:t>
      </w:r>
      <w:proofErr w:type="spellStart"/>
      <w:r w:rsidRPr="003F62F8">
        <w:rPr>
          <w:rFonts w:ascii="Tahoma" w:hAnsi="Tahoma" w:cs="Tahoma"/>
          <w:sz w:val="24"/>
          <w:szCs w:val="24"/>
        </w:rPr>
        <w:t>UX</w:t>
      </w:r>
      <w:proofErr w:type="spellEnd"/>
      <w:r w:rsidRPr="003F62F8">
        <w:rPr>
          <w:rFonts w:ascii="Tahoma" w:hAnsi="Tahoma" w:cs="Tahoma"/>
          <w:sz w:val="24"/>
          <w:szCs w:val="24"/>
        </w:rPr>
        <w:t xml:space="preserve"> Tool Design Enhancements 4) Software development, 5) Tool Testing and Software Debugging.</w:t>
      </w:r>
    </w:p>
    <w:p w14:paraId="2F620FE0" w14:textId="77777777" w:rsidR="007F1343" w:rsidRPr="00E76F3D" w:rsidRDefault="007F1343" w:rsidP="002C4676">
      <w:pPr>
        <w:rPr>
          <w:rFonts w:ascii="Tahoma" w:hAnsi="Tahoma" w:cs="Tahoma"/>
        </w:rPr>
      </w:pPr>
    </w:p>
    <w:p w14:paraId="22F6A937" w14:textId="77777777" w:rsidR="002C4676" w:rsidRPr="00E76F3D" w:rsidRDefault="002C4676" w:rsidP="002C4676">
      <w:pPr>
        <w:rPr>
          <w:rFonts w:ascii="Tahoma" w:hAnsi="Tahoma" w:cs="Tahoma"/>
        </w:rPr>
      </w:pPr>
    </w:p>
    <w:p w14:paraId="074F4074" w14:textId="35039D16" w:rsidR="00AE229A" w:rsidRPr="00A643ED" w:rsidRDefault="00424612" w:rsidP="000C1AA4">
      <w:pPr>
        <w:pStyle w:val="Heading1"/>
        <w:pBdr>
          <w:bottom w:val="single" w:sz="4" w:space="1" w:color="auto"/>
        </w:pBdr>
        <w:jc w:val="center"/>
        <w:rPr>
          <w:rFonts w:ascii="Tahoma" w:hAnsi="Tahoma" w:cs="Tahoma"/>
          <w:b/>
          <w:bCs/>
          <w:color w:val="auto"/>
        </w:rPr>
      </w:pPr>
      <w:bookmarkStart w:id="97" w:name="_Toc176116516"/>
      <w:r w:rsidRPr="00A643ED">
        <w:rPr>
          <w:rFonts w:ascii="Tahoma" w:hAnsi="Tahoma" w:cs="Tahoma"/>
          <w:b/>
          <w:bCs/>
          <w:color w:val="auto"/>
        </w:rPr>
        <w:t>LIST OF ACRONYMS</w:t>
      </w:r>
      <w:bookmarkEnd w:id="97"/>
    </w:p>
    <w:p w14:paraId="37B2F7FD" w14:textId="77777777" w:rsidR="00A643ED" w:rsidRDefault="00A643ED" w:rsidP="00E01AA8">
      <w:pPr>
        <w:spacing w:after="0" w:line="240" w:lineRule="auto"/>
        <w:rPr>
          <w:rFonts w:ascii="Tahoma" w:hAnsi="Tahoma" w:cs="Tahoma"/>
        </w:rPr>
      </w:pPr>
    </w:p>
    <w:p w14:paraId="70C63911" w14:textId="220258E7"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 xml:space="preserve">CAM </w:t>
      </w:r>
      <w:r w:rsidR="002A1EA1" w:rsidRPr="0003425A">
        <w:rPr>
          <w:rFonts w:ascii="Tahoma" w:hAnsi="Tahoma" w:cs="Tahoma"/>
          <w:sz w:val="24"/>
          <w:szCs w:val="24"/>
        </w:rPr>
        <w:tab/>
      </w:r>
      <w:r w:rsidR="002A1EA1" w:rsidRPr="0003425A">
        <w:rPr>
          <w:rFonts w:ascii="Tahoma" w:hAnsi="Tahoma" w:cs="Tahoma"/>
          <w:sz w:val="24"/>
          <w:szCs w:val="24"/>
        </w:rPr>
        <w:tab/>
      </w:r>
      <w:r w:rsidRPr="0003425A">
        <w:rPr>
          <w:rFonts w:ascii="Tahoma" w:hAnsi="Tahoma" w:cs="Tahoma"/>
          <w:sz w:val="24"/>
          <w:szCs w:val="24"/>
        </w:rPr>
        <w:t>Commission Agreement Manager</w:t>
      </w:r>
    </w:p>
    <w:p w14:paraId="7F883EFA" w14:textId="4F1968B7"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 xml:space="preserve">CAO - </w:t>
      </w:r>
      <w:r w:rsidR="002A1EA1" w:rsidRPr="0003425A">
        <w:rPr>
          <w:rFonts w:ascii="Tahoma" w:hAnsi="Tahoma" w:cs="Tahoma"/>
          <w:sz w:val="24"/>
          <w:szCs w:val="24"/>
        </w:rPr>
        <w:tab/>
      </w:r>
      <w:r w:rsidR="002A1EA1" w:rsidRPr="0003425A">
        <w:rPr>
          <w:rFonts w:ascii="Tahoma" w:hAnsi="Tahoma" w:cs="Tahoma"/>
          <w:sz w:val="24"/>
          <w:szCs w:val="24"/>
        </w:rPr>
        <w:tab/>
      </w:r>
      <w:r w:rsidRPr="0003425A">
        <w:rPr>
          <w:rFonts w:ascii="Tahoma" w:hAnsi="Tahoma" w:cs="Tahoma"/>
          <w:sz w:val="24"/>
          <w:szCs w:val="24"/>
        </w:rPr>
        <w:t>Commission Agreement Officer</w:t>
      </w:r>
    </w:p>
    <w:p w14:paraId="3E1ADBC4" w14:textId="1CD3034F" w:rsidR="00E01AA8" w:rsidRPr="0003425A" w:rsidRDefault="00E01AA8" w:rsidP="00E01AA8">
      <w:pPr>
        <w:spacing w:after="0" w:line="240" w:lineRule="auto"/>
        <w:rPr>
          <w:rFonts w:ascii="Tahoma" w:hAnsi="Tahoma" w:cs="Tahoma"/>
          <w:sz w:val="24"/>
          <w:szCs w:val="24"/>
        </w:rPr>
      </w:pPr>
      <w:proofErr w:type="spellStart"/>
      <w:r w:rsidRPr="0003425A">
        <w:rPr>
          <w:rFonts w:ascii="Tahoma" w:hAnsi="Tahoma" w:cs="Tahoma"/>
          <w:sz w:val="24"/>
          <w:szCs w:val="24"/>
        </w:rPr>
        <w:t>CAWFE</w:t>
      </w:r>
      <w:proofErr w:type="spellEnd"/>
      <w:r w:rsidR="00B12A47" w:rsidRPr="0003425A">
        <w:rPr>
          <w:rFonts w:ascii="Tahoma" w:hAnsi="Tahoma" w:cs="Tahoma"/>
          <w:sz w:val="24"/>
          <w:szCs w:val="24"/>
        </w:rPr>
        <w:t xml:space="preserve"> - </w:t>
      </w:r>
      <w:r w:rsidR="002A1EA1" w:rsidRPr="0003425A">
        <w:rPr>
          <w:rFonts w:ascii="Tahoma" w:hAnsi="Tahoma" w:cs="Tahoma"/>
          <w:sz w:val="24"/>
          <w:szCs w:val="24"/>
        </w:rPr>
        <w:tab/>
      </w:r>
      <w:r w:rsidR="00B12A47" w:rsidRPr="0003425A">
        <w:rPr>
          <w:rFonts w:ascii="Tahoma" w:hAnsi="Tahoma" w:cs="Tahoma"/>
          <w:sz w:val="24"/>
          <w:szCs w:val="24"/>
        </w:rPr>
        <w:t>Coupled Atmosphere-Wildland Fire Environment</w:t>
      </w:r>
    </w:p>
    <w:p w14:paraId="62D844C2" w14:textId="6632A478" w:rsidR="0085702B" w:rsidRPr="0003425A" w:rsidRDefault="0085702B" w:rsidP="00E01AA8">
      <w:pPr>
        <w:spacing w:after="0" w:line="240" w:lineRule="auto"/>
        <w:rPr>
          <w:rFonts w:ascii="Tahoma" w:hAnsi="Tahoma" w:cs="Tahoma"/>
          <w:sz w:val="24"/>
          <w:szCs w:val="24"/>
        </w:rPr>
      </w:pPr>
      <w:r w:rsidRPr="0003425A">
        <w:rPr>
          <w:rFonts w:ascii="Tahoma" w:hAnsi="Tahoma" w:cs="Tahoma"/>
          <w:sz w:val="24"/>
          <w:szCs w:val="24"/>
        </w:rPr>
        <w:t>CAISO</w:t>
      </w:r>
      <w:r w:rsidR="00A643ED" w:rsidRPr="0003425A">
        <w:rPr>
          <w:rFonts w:ascii="Tahoma" w:hAnsi="Tahoma" w:cs="Tahoma"/>
          <w:sz w:val="24"/>
          <w:szCs w:val="24"/>
        </w:rPr>
        <w:t xml:space="preserve"> - </w:t>
      </w:r>
      <w:r w:rsidR="002A1EA1" w:rsidRPr="0003425A">
        <w:rPr>
          <w:rFonts w:ascii="Tahoma" w:hAnsi="Tahoma" w:cs="Tahoma"/>
          <w:sz w:val="24"/>
          <w:szCs w:val="24"/>
        </w:rPr>
        <w:tab/>
      </w:r>
      <w:r w:rsidRPr="0003425A">
        <w:rPr>
          <w:rFonts w:ascii="Tahoma" w:hAnsi="Tahoma" w:cs="Tahoma"/>
          <w:sz w:val="24"/>
          <w:szCs w:val="24"/>
        </w:rPr>
        <w:t>California Independent System Operator</w:t>
      </w:r>
    </w:p>
    <w:p w14:paraId="35B34BD0" w14:textId="0A408566" w:rsidR="00AE229A" w:rsidRPr="0003425A" w:rsidRDefault="00E01AA8" w:rsidP="00E01AA8">
      <w:pPr>
        <w:spacing w:after="0" w:line="240" w:lineRule="auto"/>
        <w:rPr>
          <w:rFonts w:ascii="Tahoma" w:hAnsi="Tahoma" w:cs="Tahoma"/>
          <w:sz w:val="24"/>
          <w:szCs w:val="24"/>
        </w:rPr>
      </w:pPr>
      <w:r w:rsidRPr="0003425A">
        <w:rPr>
          <w:rFonts w:ascii="Tahoma" w:hAnsi="Tahoma" w:cs="Tahoma"/>
          <w:sz w:val="24"/>
          <w:szCs w:val="24"/>
        </w:rPr>
        <w:t>CEC</w:t>
      </w:r>
      <w:r w:rsidR="0085702B" w:rsidRPr="0003425A">
        <w:rPr>
          <w:rFonts w:ascii="Tahoma" w:hAnsi="Tahoma" w:cs="Tahoma"/>
          <w:sz w:val="24"/>
          <w:szCs w:val="24"/>
        </w:rPr>
        <w:t xml:space="preserve"> – </w:t>
      </w:r>
      <w:r w:rsidR="002A1EA1" w:rsidRPr="0003425A">
        <w:rPr>
          <w:rFonts w:ascii="Tahoma" w:hAnsi="Tahoma" w:cs="Tahoma"/>
          <w:sz w:val="24"/>
          <w:szCs w:val="24"/>
        </w:rPr>
        <w:tab/>
      </w:r>
      <w:r w:rsidR="002A1EA1" w:rsidRPr="0003425A">
        <w:rPr>
          <w:rFonts w:ascii="Tahoma" w:hAnsi="Tahoma" w:cs="Tahoma"/>
          <w:sz w:val="24"/>
          <w:szCs w:val="24"/>
        </w:rPr>
        <w:tab/>
      </w:r>
      <w:r w:rsidR="0085702B" w:rsidRPr="0003425A">
        <w:rPr>
          <w:rFonts w:ascii="Tahoma" w:hAnsi="Tahoma" w:cs="Tahoma"/>
          <w:sz w:val="24"/>
          <w:szCs w:val="24"/>
        </w:rPr>
        <w:t>California Energy Commission</w:t>
      </w:r>
    </w:p>
    <w:p w14:paraId="42832749" w14:textId="064803AD"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 xml:space="preserve">CPR - </w:t>
      </w:r>
      <w:r w:rsidR="002A1EA1" w:rsidRPr="0003425A">
        <w:rPr>
          <w:rFonts w:ascii="Tahoma" w:hAnsi="Tahoma" w:cs="Tahoma"/>
          <w:sz w:val="24"/>
          <w:szCs w:val="24"/>
        </w:rPr>
        <w:tab/>
      </w:r>
      <w:r w:rsidR="002A1EA1" w:rsidRPr="0003425A">
        <w:rPr>
          <w:rFonts w:ascii="Tahoma" w:hAnsi="Tahoma" w:cs="Tahoma"/>
          <w:sz w:val="24"/>
          <w:szCs w:val="24"/>
        </w:rPr>
        <w:tab/>
      </w:r>
      <w:r w:rsidRPr="0003425A">
        <w:rPr>
          <w:rFonts w:ascii="Tahoma" w:hAnsi="Tahoma" w:cs="Tahoma"/>
          <w:sz w:val="24"/>
          <w:szCs w:val="24"/>
        </w:rPr>
        <w:t>Critical Project Review</w:t>
      </w:r>
    </w:p>
    <w:p w14:paraId="08297FA8" w14:textId="13C1B78D" w:rsidR="00DA3791" w:rsidRPr="0003425A" w:rsidRDefault="00DA3791" w:rsidP="00E01AA8">
      <w:pPr>
        <w:spacing w:after="0" w:line="240" w:lineRule="auto"/>
        <w:rPr>
          <w:rFonts w:ascii="Tahoma" w:hAnsi="Tahoma" w:cs="Tahoma"/>
          <w:sz w:val="24"/>
          <w:szCs w:val="24"/>
        </w:rPr>
      </w:pPr>
      <w:r w:rsidRPr="0003425A">
        <w:rPr>
          <w:rFonts w:ascii="Tahoma" w:hAnsi="Tahoma" w:cs="Tahoma"/>
          <w:sz w:val="24"/>
          <w:szCs w:val="24"/>
        </w:rPr>
        <w:t xml:space="preserve">CMIP6 - </w:t>
      </w:r>
      <w:r w:rsidR="002A1EA1" w:rsidRPr="0003425A">
        <w:rPr>
          <w:rFonts w:ascii="Tahoma" w:hAnsi="Tahoma" w:cs="Tahoma"/>
          <w:sz w:val="24"/>
          <w:szCs w:val="24"/>
        </w:rPr>
        <w:tab/>
      </w:r>
      <w:r w:rsidRPr="0003425A">
        <w:rPr>
          <w:rFonts w:ascii="Tahoma" w:hAnsi="Tahoma" w:cs="Tahoma"/>
          <w:sz w:val="24"/>
          <w:szCs w:val="24"/>
        </w:rPr>
        <w:t>Coupled Model Intercomparison Project (Intergovernmental Panel on Climate Change 6th Assessment Report)</w:t>
      </w:r>
    </w:p>
    <w:p w14:paraId="125CB862" w14:textId="66B6A6CA" w:rsidR="00E01AA8" w:rsidRPr="0003425A" w:rsidRDefault="00E01AA8" w:rsidP="00E01AA8">
      <w:pPr>
        <w:spacing w:after="0" w:line="240" w:lineRule="auto"/>
        <w:rPr>
          <w:rFonts w:ascii="Tahoma" w:hAnsi="Tahoma" w:cs="Tahoma"/>
          <w:sz w:val="24"/>
          <w:szCs w:val="24"/>
        </w:rPr>
      </w:pPr>
      <w:proofErr w:type="spellStart"/>
      <w:r w:rsidRPr="0003425A">
        <w:rPr>
          <w:rFonts w:ascii="Tahoma" w:hAnsi="Tahoma" w:cs="Tahoma"/>
          <w:sz w:val="24"/>
          <w:szCs w:val="24"/>
        </w:rPr>
        <w:t>ELMFIRE</w:t>
      </w:r>
      <w:proofErr w:type="spellEnd"/>
    </w:p>
    <w:p w14:paraId="1B4C70E3" w14:textId="44CF3027" w:rsidR="00E01AA8" w:rsidRPr="0003425A" w:rsidRDefault="00E01AA8" w:rsidP="00E01AA8">
      <w:pPr>
        <w:spacing w:after="0" w:line="240" w:lineRule="auto"/>
        <w:rPr>
          <w:rFonts w:ascii="Tahoma" w:hAnsi="Tahoma" w:cs="Tahoma"/>
          <w:sz w:val="24"/>
          <w:szCs w:val="24"/>
        </w:rPr>
      </w:pPr>
      <w:r w:rsidRPr="0003425A">
        <w:rPr>
          <w:rFonts w:ascii="Tahoma" w:hAnsi="Tahoma" w:cs="Tahoma"/>
          <w:sz w:val="24"/>
          <w:szCs w:val="24"/>
        </w:rPr>
        <w:t>IOU</w:t>
      </w:r>
      <w:r w:rsidR="0085702B" w:rsidRPr="0003425A">
        <w:rPr>
          <w:rFonts w:ascii="Tahoma" w:hAnsi="Tahoma" w:cs="Tahoma"/>
          <w:sz w:val="24"/>
          <w:szCs w:val="24"/>
        </w:rPr>
        <w:t xml:space="preserve"> – Investor-Owned Utility</w:t>
      </w:r>
    </w:p>
    <w:p w14:paraId="25F03958" w14:textId="77777777"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GIS</w:t>
      </w:r>
      <w:r w:rsidRPr="0003425A">
        <w:rPr>
          <w:rFonts w:ascii="Tahoma" w:hAnsi="Tahoma" w:cs="Tahoma"/>
          <w:sz w:val="24"/>
          <w:szCs w:val="24"/>
        </w:rPr>
        <w:tab/>
        <w:t>geographic information system</w:t>
      </w:r>
    </w:p>
    <w:p w14:paraId="2FC0CC06" w14:textId="77777777"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GPL</w:t>
      </w:r>
      <w:r w:rsidRPr="0003425A">
        <w:rPr>
          <w:rFonts w:ascii="Tahoma" w:hAnsi="Tahoma" w:cs="Tahoma"/>
          <w:sz w:val="24"/>
          <w:szCs w:val="24"/>
        </w:rPr>
        <w:tab/>
        <w:t>General Public License</w:t>
      </w:r>
    </w:p>
    <w:p w14:paraId="37F71AFB" w14:textId="77777777" w:rsidR="00A643ED" w:rsidRPr="0003425A" w:rsidRDefault="00A643ED" w:rsidP="00A643ED">
      <w:pPr>
        <w:spacing w:after="0" w:line="240" w:lineRule="auto"/>
        <w:rPr>
          <w:rFonts w:ascii="Tahoma" w:hAnsi="Tahoma" w:cs="Tahoma"/>
          <w:sz w:val="24"/>
          <w:szCs w:val="24"/>
        </w:rPr>
      </w:pPr>
      <w:proofErr w:type="spellStart"/>
      <w:r w:rsidRPr="0003425A">
        <w:rPr>
          <w:rFonts w:ascii="Tahoma" w:hAnsi="Tahoma" w:cs="Tahoma"/>
          <w:sz w:val="24"/>
          <w:szCs w:val="24"/>
        </w:rPr>
        <w:t>HPC</w:t>
      </w:r>
      <w:proofErr w:type="spellEnd"/>
      <w:r w:rsidRPr="0003425A">
        <w:rPr>
          <w:rFonts w:ascii="Tahoma" w:hAnsi="Tahoma" w:cs="Tahoma"/>
          <w:sz w:val="24"/>
          <w:szCs w:val="24"/>
        </w:rPr>
        <w:tab/>
        <w:t>High Performance Computing</w:t>
      </w:r>
    </w:p>
    <w:p w14:paraId="09CA1DE7" w14:textId="77777777" w:rsidR="00A643ED" w:rsidRPr="0003425A" w:rsidRDefault="00A643ED" w:rsidP="00A643ED">
      <w:pPr>
        <w:spacing w:after="0" w:line="240" w:lineRule="auto"/>
        <w:rPr>
          <w:rFonts w:ascii="Tahoma" w:hAnsi="Tahoma" w:cs="Tahoma"/>
          <w:sz w:val="24"/>
          <w:szCs w:val="24"/>
        </w:rPr>
      </w:pPr>
      <w:r w:rsidRPr="0003425A">
        <w:rPr>
          <w:rFonts w:ascii="Tahoma" w:hAnsi="Tahoma" w:cs="Tahoma"/>
          <w:sz w:val="24"/>
          <w:szCs w:val="24"/>
        </w:rPr>
        <w:t>IOU</w:t>
      </w:r>
      <w:r w:rsidRPr="0003425A">
        <w:rPr>
          <w:rFonts w:ascii="Tahoma" w:hAnsi="Tahoma" w:cs="Tahoma"/>
          <w:sz w:val="24"/>
          <w:szCs w:val="24"/>
        </w:rPr>
        <w:tab/>
        <w:t>Investor-owned Utility</w:t>
      </w:r>
    </w:p>
    <w:p w14:paraId="46A1509E" w14:textId="77777777" w:rsidR="00A643ED" w:rsidRPr="0003425A" w:rsidRDefault="00A643ED" w:rsidP="00E01AA8">
      <w:pPr>
        <w:spacing w:after="0" w:line="240" w:lineRule="auto"/>
        <w:rPr>
          <w:rFonts w:ascii="Tahoma" w:hAnsi="Tahoma" w:cs="Tahoma"/>
          <w:sz w:val="24"/>
          <w:szCs w:val="24"/>
        </w:rPr>
      </w:pPr>
    </w:p>
    <w:p w14:paraId="4A453076" w14:textId="5E6793E3" w:rsidR="00E01AA8" w:rsidRPr="0003425A" w:rsidRDefault="00E01AA8" w:rsidP="00E01AA8">
      <w:pPr>
        <w:spacing w:after="0" w:line="240" w:lineRule="auto"/>
        <w:rPr>
          <w:rFonts w:ascii="Tahoma" w:hAnsi="Tahoma" w:cs="Tahoma"/>
          <w:sz w:val="24"/>
          <w:szCs w:val="24"/>
        </w:rPr>
      </w:pPr>
      <w:proofErr w:type="spellStart"/>
      <w:r w:rsidRPr="0003425A">
        <w:rPr>
          <w:rFonts w:ascii="Tahoma" w:hAnsi="Tahoma" w:cs="Tahoma"/>
          <w:sz w:val="24"/>
          <w:szCs w:val="24"/>
        </w:rPr>
        <w:t>GridFire</w:t>
      </w:r>
      <w:proofErr w:type="spellEnd"/>
    </w:p>
    <w:p w14:paraId="1432430F" w14:textId="6648C2F8" w:rsidR="00E01AA8" w:rsidRPr="0003425A" w:rsidRDefault="00E01AA8" w:rsidP="00E01AA8">
      <w:pPr>
        <w:spacing w:after="0" w:line="240" w:lineRule="auto"/>
        <w:rPr>
          <w:rFonts w:ascii="Tahoma" w:hAnsi="Tahoma" w:cs="Tahoma"/>
          <w:sz w:val="24"/>
          <w:szCs w:val="24"/>
        </w:rPr>
      </w:pPr>
      <w:r w:rsidRPr="0003425A">
        <w:rPr>
          <w:rFonts w:ascii="Tahoma" w:hAnsi="Tahoma" w:cs="Tahoma"/>
          <w:sz w:val="24"/>
          <w:szCs w:val="24"/>
        </w:rPr>
        <w:t xml:space="preserve">NVE – NV Energy </w:t>
      </w:r>
    </w:p>
    <w:p w14:paraId="437F5CAA" w14:textId="5261FCF6" w:rsidR="00E01AA8" w:rsidRPr="0003425A" w:rsidRDefault="00E01AA8" w:rsidP="00E01AA8">
      <w:pPr>
        <w:spacing w:after="0" w:line="240" w:lineRule="auto"/>
        <w:rPr>
          <w:rFonts w:ascii="Tahoma" w:hAnsi="Tahoma" w:cs="Tahoma"/>
          <w:sz w:val="24"/>
          <w:szCs w:val="24"/>
        </w:rPr>
      </w:pPr>
      <w:r w:rsidRPr="0003425A">
        <w:rPr>
          <w:rFonts w:ascii="Tahoma" w:hAnsi="Tahoma" w:cs="Tahoma"/>
          <w:sz w:val="24"/>
          <w:szCs w:val="24"/>
        </w:rPr>
        <w:t>SCE – Southern California Edison</w:t>
      </w:r>
    </w:p>
    <w:p w14:paraId="2ECE981B" w14:textId="34127781" w:rsidR="00E01AA8" w:rsidRPr="0003425A" w:rsidRDefault="00E01AA8" w:rsidP="00E01AA8">
      <w:pPr>
        <w:spacing w:after="0" w:line="240" w:lineRule="auto"/>
        <w:rPr>
          <w:rFonts w:ascii="Tahoma" w:hAnsi="Tahoma" w:cs="Tahoma"/>
          <w:sz w:val="24"/>
          <w:szCs w:val="24"/>
        </w:rPr>
      </w:pPr>
      <w:proofErr w:type="spellStart"/>
      <w:r w:rsidRPr="0003425A">
        <w:rPr>
          <w:rFonts w:ascii="Tahoma" w:hAnsi="Tahoma" w:cs="Tahoma"/>
          <w:sz w:val="24"/>
          <w:szCs w:val="24"/>
        </w:rPr>
        <w:t>SDG&amp;E</w:t>
      </w:r>
      <w:proofErr w:type="spellEnd"/>
      <w:r w:rsidRPr="0003425A">
        <w:rPr>
          <w:rFonts w:ascii="Tahoma" w:hAnsi="Tahoma" w:cs="Tahoma"/>
          <w:sz w:val="24"/>
          <w:szCs w:val="24"/>
        </w:rPr>
        <w:t xml:space="preserve"> – San Diego Gas and Electric</w:t>
      </w:r>
    </w:p>
    <w:p w14:paraId="702BF8E9" w14:textId="5D1DC1D4" w:rsidR="0085702B" w:rsidRPr="0003425A" w:rsidRDefault="0085702B" w:rsidP="00E01AA8">
      <w:pPr>
        <w:spacing w:after="0" w:line="240" w:lineRule="auto"/>
        <w:rPr>
          <w:rFonts w:ascii="Tahoma" w:hAnsi="Tahoma" w:cs="Tahoma"/>
          <w:sz w:val="24"/>
          <w:szCs w:val="24"/>
        </w:rPr>
      </w:pPr>
      <w:r w:rsidRPr="0003425A">
        <w:rPr>
          <w:rFonts w:ascii="Tahoma" w:hAnsi="Tahoma" w:cs="Tahoma"/>
          <w:sz w:val="24"/>
          <w:szCs w:val="24"/>
        </w:rPr>
        <w:t>NCAR</w:t>
      </w:r>
      <w:r w:rsidR="00FD136B" w:rsidRPr="0003425A">
        <w:rPr>
          <w:rFonts w:ascii="Tahoma" w:hAnsi="Tahoma" w:cs="Tahoma"/>
          <w:sz w:val="24"/>
          <w:szCs w:val="24"/>
        </w:rPr>
        <w:t xml:space="preserve"> – National Center for Atmospheric Research</w:t>
      </w:r>
    </w:p>
    <w:p w14:paraId="611953A2" w14:textId="085641EE" w:rsidR="00E01AA8" w:rsidRPr="0003425A" w:rsidRDefault="00E01AA8" w:rsidP="00E01AA8">
      <w:pPr>
        <w:spacing w:after="0" w:line="240" w:lineRule="auto"/>
        <w:rPr>
          <w:rFonts w:ascii="Tahoma" w:hAnsi="Tahoma" w:cs="Tahoma"/>
          <w:sz w:val="24"/>
          <w:szCs w:val="24"/>
        </w:rPr>
      </w:pPr>
      <w:r w:rsidRPr="0003425A">
        <w:rPr>
          <w:rFonts w:ascii="Tahoma" w:hAnsi="Tahoma" w:cs="Tahoma"/>
          <w:sz w:val="24"/>
          <w:szCs w:val="24"/>
        </w:rPr>
        <w:t>PG&amp;E – Pacific Gas and Electric</w:t>
      </w:r>
    </w:p>
    <w:p w14:paraId="06221CE3" w14:textId="77777777" w:rsidR="0085702B" w:rsidRPr="0003425A" w:rsidRDefault="0085702B" w:rsidP="00E01AA8">
      <w:pPr>
        <w:spacing w:after="0" w:line="240" w:lineRule="auto"/>
        <w:rPr>
          <w:rFonts w:ascii="Tahoma" w:hAnsi="Tahoma" w:cs="Tahoma"/>
          <w:sz w:val="24"/>
          <w:szCs w:val="24"/>
        </w:rPr>
      </w:pPr>
    </w:p>
    <w:p w14:paraId="4C2698F9" w14:textId="77777777" w:rsidR="0085702B" w:rsidRPr="0003425A" w:rsidRDefault="0085702B" w:rsidP="00E01AA8">
      <w:pPr>
        <w:spacing w:after="0" w:line="240" w:lineRule="auto"/>
        <w:rPr>
          <w:rFonts w:ascii="Tahoma" w:hAnsi="Tahoma" w:cs="Tahoma"/>
          <w:sz w:val="24"/>
          <w:szCs w:val="24"/>
        </w:rPr>
      </w:pPr>
    </w:p>
    <w:p w14:paraId="225189E8" w14:textId="77777777" w:rsidR="0085702B" w:rsidRPr="0003425A" w:rsidRDefault="0085702B" w:rsidP="00E01AA8">
      <w:pPr>
        <w:spacing w:after="0" w:line="240" w:lineRule="auto"/>
        <w:rPr>
          <w:rFonts w:ascii="Tahoma" w:hAnsi="Tahoma" w:cs="Tahoma"/>
          <w:sz w:val="24"/>
          <w:szCs w:val="24"/>
        </w:rPr>
      </w:pPr>
    </w:p>
    <w:p w14:paraId="67AAF18D" w14:textId="77777777" w:rsidR="0085702B" w:rsidRPr="0003425A" w:rsidRDefault="0085702B" w:rsidP="00E01AA8">
      <w:pPr>
        <w:spacing w:after="0" w:line="240" w:lineRule="auto"/>
        <w:rPr>
          <w:rFonts w:ascii="Tahoma" w:hAnsi="Tahoma" w:cs="Tahoma"/>
          <w:sz w:val="24"/>
          <w:szCs w:val="24"/>
        </w:rPr>
      </w:pPr>
    </w:p>
    <w:p w14:paraId="56E0C79A" w14:textId="77777777" w:rsidR="0085702B" w:rsidRPr="0003425A" w:rsidRDefault="0085702B" w:rsidP="00E01AA8">
      <w:pPr>
        <w:spacing w:after="0" w:line="240" w:lineRule="auto"/>
        <w:rPr>
          <w:rFonts w:ascii="Tahoma" w:hAnsi="Tahoma" w:cs="Tahoma"/>
          <w:sz w:val="24"/>
          <w:szCs w:val="24"/>
        </w:rPr>
      </w:pPr>
    </w:p>
    <w:p w14:paraId="505C539F" w14:textId="77777777" w:rsidR="00A66938" w:rsidRPr="0003425A" w:rsidRDefault="00A66938" w:rsidP="00A66938">
      <w:pPr>
        <w:spacing w:after="0" w:line="240" w:lineRule="auto"/>
        <w:rPr>
          <w:rFonts w:ascii="Tahoma" w:hAnsi="Tahoma" w:cs="Tahoma"/>
          <w:sz w:val="24"/>
          <w:szCs w:val="24"/>
        </w:rPr>
      </w:pPr>
      <w:r w:rsidRPr="0003425A">
        <w:rPr>
          <w:rFonts w:ascii="Tahoma" w:hAnsi="Tahoma" w:cs="Tahoma"/>
          <w:sz w:val="24"/>
          <w:szCs w:val="24"/>
        </w:rPr>
        <w:t>LANDIS</w:t>
      </w:r>
      <w:r w:rsidRPr="0003425A">
        <w:rPr>
          <w:rFonts w:ascii="Tahoma" w:hAnsi="Tahoma" w:cs="Tahoma"/>
          <w:sz w:val="24"/>
          <w:szCs w:val="24"/>
        </w:rPr>
        <w:tab/>
        <w:t>Landscape Disturbance and Succession model</w:t>
      </w:r>
    </w:p>
    <w:p w14:paraId="0100CD1D" w14:textId="77777777" w:rsidR="00A66938" w:rsidRPr="0003425A" w:rsidRDefault="00A66938" w:rsidP="00A66938">
      <w:pPr>
        <w:spacing w:after="0" w:line="240" w:lineRule="auto"/>
        <w:rPr>
          <w:rFonts w:ascii="Tahoma" w:hAnsi="Tahoma" w:cs="Tahoma"/>
          <w:sz w:val="24"/>
          <w:szCs w:val="24"/>
        </w:rPr>
      </w:pPr>
      <w:r w:rsidRPr="0003425A">
        <w:rPr>
          <w:rFonts w:ascii="Tahoma" w:hAnsi="Tahoma" w:cs="Tahoma"/>
          <w:sz w:val="24"/>
          <w:szCs w:val="24"/>
        </w:rPr>
        <w:t>LUCAS</w:t>
      </w:r>
      <w:r w:rsidRPr="0003425A">
        <w:rPr>
          <w:rFonts w:ascii="Tahoma" w:hAnsi="Tahoma" w:cs="Tahoma"/>
          <w:sz w:val="24"/>
          <w:szCs w:val="24"/>
        </w:rPr>
        <w:tab/>
        <w:t>Land Use and Carbon Scenario Simulator</w:t>
      </w:r>
    </w:p>
    <w:p w14:paraId="16C9768D" w14:textId="77777777" w:rsidR="00A66938" w:rsidRPr="0003425A" w:rsidRDefault="00A66938" w:rsidP="00A66938">
      <w:pPr>
        <w:spacing w:after="0" w:line="240" w:lineRule="auto"/>
        <w:rPr>
          <w:rFonts w:ascii="Tahoma" w:hAnsi="Tahoma" w:cs="Tahoma"/>
          <w:sz w:val="24"/>
          <w:szCs w:val="24"/>
        </w:rPr>
      </w:pPr>
      <w:r w:rsidRPr="0003425A">
        <w:rPr>
          <w:rFonts w:ascii="Tahoma" w:hAnsi="Tahoma" w:cs="Tahoma"/>
          <w:sz w:val="24"/>
          <w:szCs w:val="24"/>
        </w:rPr>
        <w:t>LiDAR</w:t>
      </w:r>
      <w:r w:rsidRPr="0003425A">
        <w:rPr>
          <w:rFonts w:ascii="Tahoma" w:hAnsi="Tahoma" w:cs="Tahoma"/>
          <w:sz w:val="24"/>
          <w:szCs w:val="24"/>
        </w:rPr>
        <w:tab/>
        <w:t>Light Detection and Ranging</w:t>
      </w:r>
    </w:p>
    <w:p w14:paraId="49D5CEB9" w14:textId="29E9EC14" w:rsidR="00A66938" w:rsidRPr="0003425A" w:rsidRDefault="00A66938" w:rsidP="00A66938">
      <w:pPr>
        <w:spacing w:after="0" w:line="240" w:lineRule="auto"/>
        <w:rPr>
          <w:rFonts w:ascii="Tahoma" w:hAnsi="Tahoma" w:cs="Tahoma"/>
          <w:sz w:val="24"/>
          <w:szCs w:val="24"/>
        </w:rPr>
      </w:pPr>
      <w:proofErr w:type="spellStart"/>
      <w:r w:rsidRPr="0003425A">
        <w:rPr>
          <w:rFonts w:ascii="Tahoma" w:hAnsi="Tahoma" w:cs="Tahoma"/>
          <w:sz w:val="24"/>
          <w:szCs w:val="24"/>
        </w:rPr>
        <w:t>MaxEnt</w:t>
      </w:r>
      <w:proofErr w:type="spellEnd"/>
      <w:r w:rsidRPr="0003425A">
        <w:rPr>
          <w:rFonts w:ascii="Tahoma" w:hAnsi="Tahoma" w:cs="Tahoma"/>
          <w:sz w:val="24"/>
          <w:szCs w:val="24"/>
        </w:rPr>
        <w:tab/>
      </w:r>
      <w:r w:rsidR="00A643ED" w:rsidRPr="0003425A">
        <w:rPr>
          <w:rFonts w:ascii="Tahoma" w:hAnsi="Tahoma" w:cs="Tahoma"/>
          <w:sz w:val="24"/>
          <w:szCs w:val="24"/>
        </w:rPr>
        <w:t xml:space="preserve"> </w:t>
      </w:r>
      <w:r w:rsidRPr="0003425A">
        <w:rPr>
          <w:rFonts w:ascii="Tahoma" w:hAnsi="Tahoma" w:cs="Tahoma"/>
          <w:sz w:val="24"/>
          <w:szCs w:val="24"/>
        </w:rPr>
        <w:t>Maximum Entropy</w:t>
      </w:r>
    </w:p>
    <w:p w14:paraId="2A6869D6" w14:textId="77777777" w:rsidR="00A66938" w:rsidRPr="0003425A" w:rsidRDefault="00A66938" w:rsidP="00A66938">
      <w:pPr>
        <w:spacing w:after="0" w:line="240" w:lineRule="auto"/>
        <w:rPr>
          <w:rFonts w:ascii="Tahoma" w:hAnsi="Tahoma" w:cs="Tahoma"/>
          <w:sz w:val="24"/>
          <w:szCs w:val="24"/>
        </w:rPr>
      </w:pPr>
      <w:proofErr w:type="spellStart"/>
      <w:r w:rsidRPr="0003425A">
        <w:rPr>
          <w:rFonts w:ascii="Tahoma" w:hAnsi="Tahoma" w:cs="Tahoma"/>
          <w:sz w:val="24"/>
          <w:szCs w:val="24"/>
        </w:rPr>
        <w:t>PMP</w:t>
      </w:r>
      <w:proofErr w:type="spellEnd"/>
      <w:r w:rsidRPr="0003425A">
        <w:rPr>
          <w:rFonts w:ascii="Tahoma" w:hAnsi="Tahoma" w:cs="Tahoma"/>
          <w:sz w:val="24"/>
          <w:szCs w:val="24"/>
        </w:rPr>
        <w:tab/>
        <w:t>Product Management Plan</w:t>
      </w:r>
    </w:p>
    <w:p w14:paraId="02B0F1A4" w14:textId="77777777" w:rsidR="00A66938" w:rsidRPr="0003425A" w:rsidRDefault="00A66938" w:rsidP="00A66938">
      <w:pPr>
        <w:spacing w:after="0" w:line="240" w:lineRule="auto"/>
        <w:rPr>
          <w:rFonts w:ascii="Tahoma" w:hAnsi="Tahoma" w:cs="Tahoma"/>
          <w:sz w:val="24"/>
          <w:szCs w:val="24"/>
        </w:rPr>
      </w:pPr>
      <w:r w:rsidRPr="0003425A">
        <w:rPr>
          <w:rFonts w:ascii="Tahoma" w:hAnsi="Tahoma" w:cs="Tahoma"/>
          <w:sz w:val="24"/>
          <w:szCs w:val="24"/>
        </w:rPr>
        <w:t xml:space="preserve">TAC </w:t>
      </w:r>
      <w:r w:rsidRPr="0003425A">
        <w:rPr>
          <w:rFonts w:ascii="Tahoma" w:hAnsi="Tahoma" w:cs="Tahoma"/>
          <w:sz w:val="24"/>
          <w:szCs w:val="24"/>
        </w:rPr>
        <w:tab/>
        <w:t xml:space="preserve">Technical Advisory Committee </w:t>
      </w:r>
    </w:p>
    <w:p w14:paraId="5932CB36" w14:textId="77777777" w:rsidR="00A66938" w:rsidRPr="0003425A" w:rsidRDefault="00A66938" w:rsidP="00A66938">
      <w:pPr>
        <w:spacing w:after="0" w:line="240" w:lineRule="auto"/>
        <w:rPr>
          <w:rFonts w:ascii="Tahoma" w:hAnsi="Tahoma" w:cs="Tahoma"/>
          <w:sz w:val="24"/>
          <w:szCs w:val="24"/>
        </w:rPr>
      </w:pPr>
      <w:proofErr w:type="spellStart"/>
      <w:r w:rsidRPr="0003425A">
        <w:rPr>
          <w:rFonts w:ascii="Tahoma" w:hAnsi="Tahoma" w:cs="Tahoma"/>
          <w:sz w:val="24"/>
          <w:szCs w:val="24"/>
        </w:rPr>
        <w:t>WG</w:t>
      </w:r>
      <w:proofErr w:type="spellEnd"/>
      <w:r w:rsidRPr="0003425A">
        <w:rPr>
          <w:rFonts w:ascii="Tahoma" w:hAnsi="Tahoma" w:cs="Tahoma"/>
          <w:sz w:val="24"/>
          <w:szCs w:val="24"/>
        </w:rPr>
        <w:tab/>
        <w:t>Workgroup</w:t>
      </w:r>
    </w:p>
    <w:p w14:paraId="0CAABE06" w14:textId="77777777" w:rsidR="00A66938" w:rsidRPr="0003425A" w:rsidRDefault="00A66938" w:rsidP="00A66938">
      <w:pPr>
        <w:spacing w:after="0" w:line="240" w:lineRule="auto"/>
        <w:rPr>
          <w:rFonts w:ascii="Tahoma" w:hAnsi="Tahoma" w:cs="Tahoma"/>
          <w:sz w:val="24"/>
          <w:szCs w:val="24"/>
        </w:rPr>
      </w:pPr>
      <w:proofErr w:type="spellStart"/>
      <w:r w:rsidRPr="0003425A">
        <w:rPr>
          <w:rFonts w:ascii="Tahoma" w:hAnsi="Tahoma" w:cs="Tahoma"/>
          <w:sz w:val="24"/>
          <w:szCs w:val="24"/>
        </w:rPr>
        <w:t>WUI</w:t>
      </w:r>
      <w:proofErr w:type="spellEnd"/>
      <w:r w:rsidRPr="0003425A">
        <w:rPr>
          <w:rFonts w:ascii="Tahoma" w:hAnsi="Tahoma" w:cs="Tahoma"/>
          <w:sz w:val="24"/>
          <w:szCs w:val="24"/>
        </w:rPr>
        <w:tab/>
        <w:t>Wildland-Urban Interface</w:t>
      </w:r>
    </w:p>
    <w:p w14:paraId="01F79454" w14:textId="0D48A9C6" w:rsidR="0085702B" w:rsidRPr="00E76F3D" w:rsidRDefault="00A66938" w:rsidP="00A66938">
      <w:pPr>
        <w:spacing w:after="0" w:line="240" w:lineRule="auto"/>
        <w:rPr>
          <w:rFonts w:ascii="Tahoma" w:hAnsi="Tahoma" w:cs="Tahoma"/>
        </w:rPr>
        <w:sectPr w:rsidR="0085702B" w:rsidRPr="00E76F3D">
          <w:pgSz w:w="12240" w:h="15840"/>
          <w:pgMar w:top="1440" w:right="1440" w:bottom="1440" w:left="1440" w:header="720" w:footer="720" w:gutter="0"/>
          <w:cols w:space="720"/>
          <w:docGrid w:linePitch="360"/>
        </w:sectPr>
      </w:pPr>
      <w:proofErr w:type="spellStart"/>
      <w:r w:rsidRPr="0003425A">
        <w:rPr>
          <w:rFonts w:ascii="Tahoma" w:hAnsi="Tahoma" w:cs="Tahoma"/>
          <w:sz w:val="24"/>
          <w:szCs w:val="24"/>
        </w:rPr>
        <w:t>WRF</w:t>
      </w:r>
      <w:proofErr w:type="spellEnd"/>
      <w:r w:rsidRPr="0003425A">
        <w:rPr>
          <w:rFonts w:ascii="Tahoma" w:hAnsi="Tahoma" w:cs="Tahoma"/>
          <w:sz w:val="24"/>
          <w:szCs w:val="24"/>
        </w:rPr>
        <w:tab/>
        <w:t>Weather Research and Forecasting</w:t>
      </w:r>
    </w:p>
    <w:p w14:paraId="43565D06" w14:textId="321379C2" w:rsidR="001E0865" w:rsidRPr="00C7110E" w:rsidRDefault="00424612" w:rsidP="00424612">
      <w:pPr>
        <w:pStyle w:val="Heading1"/>
        <w:pBdr>
          <w:bottom w:val="single" w:sz="4" w:space="1" w:color="auto"/>
        </w:pBdr>
        <w:jc w:val="center"/>
        <w:rPr>
          <w:rFonts w:ascii="Tahoma" w:hAnsi="Tahoma" w:cs="Tahoma"/>
          <w:b/>
          <w:bCs/>
          <w:color w:val="auto"/>
        </w:rPr>
      </w:pPr>
      <w:bookmarkStart w:id="98" w:name="_Toc176116517"/>
      <w:bookmarkStart w:id="99" w:name="_Hlk176104904"/>
      <w:r w:rsidRPr="00C7110E">
        <w:rPr>
          <w:rFonts w:ascii="Tahoma" w:hAnsi="Tahoma" w:cs="Tahoma"/>
          <w:b/>
          <w:bCs/>
          <w:color w:val="auto"/>
        </w:rPr>
        <w:lastRenderedPageBreak/>
        <w:t>PROJECT PRODUCTS AND DELIVERABLES</w:t>
      </w:r>
      <w:bookmarkEnd w:id="98"/>
    </w:p>
    <w:bookmarkEnd w:id="99"/>
    <w:p w14:paraId="408B0C8A" w14:textId="075AD877" w:rsidR="00F8288B" w:rsidRPr="00E76F3D" w:rsidRDefault="00F8288B" w:rsidP="00F8288B">
      <w:pPr>
        <w:rPr>
          <w:rFonts w:ascii="Tahoma" w:hAnsi="Tahoma" w:cs="Tahoma"/>
        </w:rPr>
      </w:pPr>
      <w:r w:rsidRPr="00E76F3D">
        <w:rPr>
          <w:rFonts w:ascii="Tahoma" w:hAnsi="Tahoma" w:cs="Tahoma"/>
        </w:rPr>
        <w:t xml:space="preserve">The following provide a list of major project product deliverables and associated links to the products </w:t>
      </w:r>
    </w:p>
    <w:p w14:paraId="7E26D4EF" w14:textId="11A6A16A" w:rsidR="001E0865" w:rsidRPr="00424612" w:rsidRDefault="001E0865" w:rsidP="00162717">
      <w:pPr>
        <w:pStyle w:val="Heading2"/>
        <w:rPr>
          <w:rFonts w:ascii="Tahoma" w:hAnsi="Tahoma" w:cs="Tahoma"/>
          <w:b/>
          <w:bCs/>
          <w:color w:val="auto"/>
        </w:rPr>
      </w:pPr>
      <w:bookmarkStart w:id="100" w:name="_Toc176116518"/>
      <w:r w:rsidRPr="00424612">
        <w:rPr>
          <w:rFonts w:ascii="Tahoma" w:hAnsi="Tahoma" w:cs="Tahoma"/>
          <w:b/>
          <w:bCs/>
          <w:color w:val="auto"/>
        </w:rPr>
        <w:t>Overarching Tasks/Deliverables</w:t>
      </w:r>
      <w:bookmarkEnd w:id="100"/>
    </w:p>
    <w:p w14:paraId="32C3C97D" w14:textId="77777777" w:rsidR="001E0865" w:rsidRPr="00E76F3D" w:rsidRDefault="001E0865" w:rsidP="00D90D48">
      <w:pPr>
        <w:pStyle w:val="ListParagraph"/>
        <w:numPr>
          <w:ilvl w:val="0"/>
          <w:numId w:val="4"/>
        </w:numPr>
        <w:spacing w:after="0" w:line="240" w:lineRule="auto"/>
        <w:rPr>
          <w:rFonts w:ascii="Tahoma" w:hAnsi="Tahoma" w:cs="Tahoma"/>
        </w:rPr>
      </w:pPr>
      <w:r w:rsidRPr="00E76F3D">
        <w:rPr>
          <w:rFonts w:ascii="Tahoma" w:hAnsi="Tahoma" w:cs="Tahoma"/>
        </w:rPr>
        <w:t>Task 2 - Project Team and Product Management Plan</w:t>
      </w:r>
    </w:p>
    <w:p w14:paraId="1C159335" w14:textId="3212E1AA" w:rsidR="001E0865" w:rsidRPr="00E76F3D" w:rsidRDefault="001E0865" w:rsidP="00D90D48">
      <w:pPr>
        <w:pStyle w:val="ListParagraph"/>
        <w:numPr>
          <w:ilvl w:val="1"/>
          <w:numId w:val="4"/>
        </w:numPr>
        <w:spacing w:after="0" w:line="240" w:lineRule="auto"/>
        <w:rPr>
          <w:rFonts w:ascii="Tahoma" w:hAnsi="Tahoma" w:cs="Tahoma"/>
        </w:rPr>
      </w:pPr>
      <w:hyperlink r:id="rId50" w:history="1">
        <w:r w:rsidRPr="00E76F3D">
          <w:rPr>
            <w:rStyle w:val="Hyperlink"/>
            <w:rFonts w:ascii="Tahoma" w:hAnsi="Tahoma" w:cs="Tahoma"/>
            <w:color w:val="auto"/>
          </w:rPr>
          <w:t>Product Management Plan</w:t>
        </w:r>
      </w:hyperlink>
    </w:p>
    <w:p w14:paraId="02BD2715" w14:textId="77777777" w:rsidR="001E0865" w:rsidRPr="00E76F3D" w:rsidRDefault="001E0865" w:rsidP="00D90D48">
      <w:pPr>
        <w:pStyle w:val="ListParagraph"/>
        <w:numPr>
          <w:ilvl w:val="0"/>
          <w:numId w:val="4"/>
        </w:numPr>
        <w:spacing w:after="0" w:line="240" w:lineRule="auto"/>
        <w:rPr>
          <w:rFonts w:ascii="Tahoma" w:hAnsi="Tahoma" w:cs="Tahoma"/>
        </w:rPr>
      </w:pPr>
      <w:r w:rsidRPr="00E76F3D">
        <w:rPr>
          <w:rFonts w:ascii="Tahoma" w:hAnsi="Tahoma" w:cs="Tahoma"/>
        </w:rPr>
        <w:t xml:space="preserve">Task 8 - User Engagement Workshops: Phase 1 </w:t>
      </w:r>
    </w:p>
    <w:p w14:paraId="2D910767" w14:textId="61A18C8B" w:rsidR="001E0865" w:rsidRPr="00E76F3D" w:rsidRDefault="001E0865" w:rsidP="00D90D48">
      <w:pPr>
        <w:pStyle w:val="ListParagraph"/>
        <w:numPr>
          <w:ilvl w:val="1"/>
          <w:numId w:val="4"/>
        </w:numPr>
        <w:spacing w:after="0" w:line="240" w:lineRule="auto"/>
        <w:rPr>
          <w:rFonts w:ascii="Tahoma" w:hAnsi="Tahoma" w:cs="Tahoma"/>
        </w:rPr>
      </w:pPr>
      <w:hyperlink r:id="rId51" w:history="1">
        <w:r w:rsidRPr="00E76F3D">
          <w:rPr>
            <w:rStyle w:val="Hyperlink"/>
            <w:rFonts w:ascii="Tahoma" w:hAnsi="Tahoma" w:cs="Tahoma"/>
            <w:color w:val="auto"/>
          </w:rPr>
          <w:t>User Needs Assessment Summary</w:t>
        </w:r>
      </w:hyperlink>
    </w:p>
    <w:p w14:paraId="2FD5CBCB" w14:textId="77777777" w:rsidR="001E0865" w:rsidRPr="00E76F3D" w:rsidRDefault="001E0865" w:rsidP="00D90D48">
      <w:pPr>
        <w:pStyle w:val="ListParagraph"/>
        <w:numPr>
          <w:ilvl w:val="0"/>
          <w:numId w:val="4"/>
        </w:numPr>
        <w:spacing w:after="0" w:line="240" w:lineRule="auto"/>
        <w:rPr>
          <w:rFonts w:ascii="Tahoma" w:hAnsi="Tahoma" w:cs="Tahoma"/>
        </w:rPr>
      </w:pPr>
      <w:r w:rsidRPr="00E76F3D">
        <w:rPr>
          <w:rFonts w:ascii="Tahoma" w:hAnsi="Tahoma" w:cs="Tahoma"/>
        </w:rPr>
        <w:t>Task 11 - User Engagement Workshops: Phase II</w:t>
      </w:r>
    </w:p>
    <w:p w14:paraId="37F7FF44" w14:textId="5C90F6AF" w:rsidR="001E0865" w:rsidRPr="00E76F3D" w:rsidRDefault="001E0865" w:rsidP="00D90D48">
      <w:pPr>
        <w:pStyle w:val="ListParagraph"/>
        <w:numPr>
          <w:ilvl w:val="1"/>
          <w:numId w:val="4"/>
        </w:numPr>
        <w:spacing w:after="0" w:line="240" w:lineRule="auto"/>
        <w:rPr>
          <w:rFonts w:ascii="Tahoma" w:hAnsi="Tahoma" w:cs="Tahoma"/>
        </w:rPr>
      </w:pPr>
      <w:hyperlink r:id="rId52" w:history="1">
        <w:r w:rsidRPr="00E76F3D">
          <w:rPr>
            <w:rStyle w:val="Hyperlink"/>
            <w:rFonts w:ascii="Tahoma" w:hAnsi="Tahoma" w:cs="Tahoma"/>
            <w:color w:val="auto"/>
          </w:rPr>
          <w:t>Integration Workshop Summary</w:t>
        </w:r>
      </w:hyperlink>
    </w:p>
    <w:p w14:paraId="6010CA5A" w14:textId="5AB3C292" w:rsidR="00311A80" w:rsidRPr="00E76F3D" w:rsidRDefault="00311A80" w:rsidP="00311A80">
      <w:pPr>
        <w:pStyle w:val="ListParagraph"/>
        <w:numPr>
          <w:ilvl w:val="0"/>
          <w:numId w:val="4"/>
        </w:numPr>
        <w:spacing w:after="0" w:line="240" w:lineRule="auto"/>
        <w:rPr>
          <w:rFonts w:ascii="Tahoma" w:hAnsi="Tahoma" w:cs="Tahoma"/>
        </w:rPr>
      </w:pPr>
      <w:r w:rsidRPr="00E76F3D">
        <w:rPr>
          <w:rFonts w:ascii="Tahoma" w:hAnsi="Tahoma" w:cs="Tahoma"/>
        </w:rPr>
        <w:t>Task 13</w:t>
      </w:r>
      <w:r w:rsidR="00A66938" w:rsidRPr="00E76F3D">
        <w:rPr>
          <w:rFonts w:ascii="Tahoma" w:hAnsi="Tahoma" w:cs="Tahoma"/>
        </w:rPr>
        <w:t xml:space="preserve"> – Technology/Knowledge Transfer Activities</w:t>
      </w:r>
    </w:p>
    <w:p w14:paraId="3FFFDA0C" w14:textId="3E672AF6" w:rsidR="006D7128" w:rsidRPr="00E76F3D" w:rsidRDefault="006D7128" w:rsidP="006D7128">
      <w:pPr>
        <w:widowControl w:val="0"/>
        <w:numPr>
          <w:ilvl w:val="1"/>
          <w:numId w:val="4"/>
        </w:numPr>
        <w:spacing w:after="0" w:line="240" w:lineRule="auto"/>
        <w:jc w:val="both"/>
        <w:rPr>
          <w:rFonts w:ascii="Tahoma" w:hAnsi="Tahoma" w:cs="Tahoma"/>
        </w:rPr>
      </w:pPr>
      <w:hyperlink r:id="rId53" w:history="1">
        <w:r w:rsidRPr="00E76F3D">
          <w:rPr>
            <w:rStyle w:val="Hyperlink"/>
            <w:rFonts w:ascii="Tahoma" w:hAnsi="Tahoma" w:cs="Tahoma"/>
            <w:color w:val="auto"/>
          </w:rPr>
          <w:t>Initial Fact Sheet</w:t>
        </w:r>
      </w:hyperlink>
      <w:r w:rsidRPr="00E76F3D">
        <w:rPr>
          <w:rFonts w:ascii="Tahoma" w:hAnsi="Tahoma" w:cs="Tahoma"/>
        </w:rPr>
        <w:t xml:space="preserve"> </w:t>
      </w:r>
    </w:p>
    <w:p w14:paraId="555CDB45" w14:textId="7EE7510D" w:rsidR="006D7128" w:rsidRPr="00E76F3D" w:rsidRDefault="006D7128" w:rsidP="006D7128">
      <w:pPr>
        <w:widowControl w:val="0"/>
        <w:numPr>
          <w:ilvl w:val="1"/>
          <w:numId w:val="4"/>
        </w:numPr>
        <w:spacing w:after="0" w:line="240" w:lineRule="auto"/>
        <w:jc w:val="both"/>
        <w:rPr>
          <w:rFonts w:ascii="Tahoma" w:hAnsi="Tahoma" w:cs="Tahoma"/>
        </w:rPr>
      </w:pPr>
      <w:r w:rsidRPr="00E76F3D">
        <w:rPr>
          <w:rFonts w:ascii="Tahoma" w:hAnsi="Tahoma" w:cs="Tahoma"/>
        </w:rPr>
        <w:t xml:space="preserve">Final Project Fact Sheet </w:t>
      </w:r>
      <w:r w:rsidR="00903682" w:rsidRPr="00E76F3D">
        <w:rPr>
          <w:rFonts w:ascii="Tahoma" w:hAnsi="Tahoma" w:cs="Tahoma"/>
        </w:rPr>
        <w:t>(not yet available)</w:t>
      </w:r>
    </w:p>
    <w:p w14:paraId="6654C8E5" w14:textId="735F0D3C" w:rsidR="006D7128" w:rsidRPr="00E76F3D" w:rsidRDefault="006D7128" w:rsidP="006D7128">
      <w:pPr>
        <w:widowControl w:val="0"/>
        <w:numPr>
          <w:ilvl w:val="1"/>
          <w:numId w:val="4"/>
        </w:numPr>
        <w:spacing w:after="0" w:line="240" w:lineRule="auto"/>
        <w:jc w:val="both"/>
        <w:rPr>
          <w:rFonts w:ascii="Tahoma" w:hAnsi="Tahoma" w:cs="Tahoma"/>
        </w:rPr>
      </w:pPr>
      <w:hyperlink r:id="rId54" w:history="1">
        <w:r w:rsidRPr="00E76F3D">
          <w:rPr>
            <w:rStyle w:val="Hyperlink"/>
            <w:rFonts w:ascii="Tahoma" w:hAnsi="Tahoma" w:cs="Tahoma"/>
            <w:color w:val="auto"/>
          </w:rPr>
          <w:t>Presentation Materials</w:t>
        </w:r>
      </w:hyperlink>
      <w:r w:rsidRPr="00E76F3D">
        <w:rPr>
          <w:rFonts w:ascii="Tahoma" w:hAnsi="Tahoma" w:cs="Tahoma"/>
        </w:rPr>
        <w:t xml:space="preserve"> </w:t>
      </w:r>
    </w:p>
    <w:p w14:paraId="5DABE96F" w14:textId="1722307B" w:rsidR="006D7128" w:rsidRPr="00E76F3D" w:rsidRDefault="006D7128" w:rsidP="006D7128">
      <w:pPr>
        <w:widowControl w:val="0"/>
        <w:numPr>
          <w:ilvl w:val="1"/>
          <w:numId w:val="4"/>
        </w:numPr>
        <w:spacing w:after="0" w:line="240" w:lineRule="auto"/>
        <w:jc w:val="both"/>
        <w:rPr>
          <w:rFonts w:ascii="Tahoma" w:hAnsi="Tahoma" w:cs="Tahoma"/>
        </w:rPr>
      </w:pPr>
      <w:hyperlink r:id="rId55" w:history="1">
        <w:r w:rsidRPr="00E76F3D">
          <w:rPr>
            <w:rStyle w:val="Hyperlink"/>
            <w:rFonts w:ascii="Tahoma" w:hAnsi="Tahoma" w:cs="Tahoma"/>
            <w:color w:val="auto"/>
          </w:rPr>
          <w:t>Technology/Knowledge Transfer Plan</w:t>
        </w:r>
      </w:hyperlink>
      <w:r w:rsidRPr="00E76F3D">
        <w:rPr>
          <w:rFonts w:ascii="Tahoma" w:hAnsi="Tahoma" w:cs="Tahoma"/>
        </w:rPr>
        <w:t xml:space="preserve"> </w:t>
      </w:r>
    </w:p>
    <w:p w14:paraId="65672B2D" w14:textId="492D9DB9" w:rsidR="006D7128" w:rsidRPr="00E76F3D" w:rsidRDefault="006D7128" w:rsidP="006D7128">
      <w:pPr>
        <w:widowControl w:val="0"/>
        <w:numPr>
          <w:ilvl w:val="1"/>
          <w:numId w:val="4"/>
        </w:numPr>
        <w:spacing w:after="0" w:line="240" w:lineRule="auto"/>
        <w:jc w:val="both"/>
        <w:rPr>
          <w:rFonts w:ascii="Tahoma" w:hAnsi="Tahoma" w:cs="Tahoma"/>
        </w:rPr>
      </w:pPr>
      <w:r w:rsidRPr="00E76F3D">
        <w:rPr>
          <w:rFonts w:ascii="Tahoma" w:hAnsi="Tahoma" w:cs="Tahoma"/>
        </w:rPr>
        <w:t xml:space="preserve">Technology/Knowledge Transfer Report </w:t>
      </w:r>
      <w:r w:rsidR="00144A46" w:rsidRPr="00E76F3D">
        <w:rPr>
          <w:rFonts w:ascii="Tahoma" w:hAnsi="Tahoma" w:cs="Tahoma"/>
        </w:rPr>
        <w:t>(not yet available)</w:t>
      </w:r>
    </w:p>
    <w:p w14:paraId="4008A959" w14:textId="77777777" w:rsidR="001E0865" w:rsidRPr="00E76F3D" w:rsidRDefault="001E0865" w:rsidP="001E0865">
      <w:pPr>
        <w:spacing w:after="0" w:line="240" w:lineRule="auto"/>
        <w:rPr>
          <w:rFonts w:ascii="Tahoma" w:hAnsi="Tahoma" w:cs="Tahoma"/>
        </w:rPr>
      </w:pPr>
    </w:p>
    <w:p w14:paraId="27558669" w14:textId="77777777" w:rsidR="001E0865" w:rsidRPr="00424612" w:rsidRDefault="001E0865" w:rsidP="00162717">
      <w:pPr>
        <w:pStyle w:val="Heading2"/>
        <w:rPr>
          <w:rFonts w:ascii="Tahoma" w:hAnsi="Tahoma" w:cs="Tahoma"/>
          <w:b/>
          <w:bCs/>
          <w:color w:val="auto"/>
        </w:rPr>
      </w:pPr>
      <w:bookmarkStart w:id="101" w:name="_Toc176116519"/>
      <w:r w:rsidRPr="00424612">
        <w:rPr>
          <w:rFonts w:ascii="Tahoma" w:hAnsi="Tahoma" w:cs="Tahoma"/>
          <w:b/>
          <w:bCs/>
          <w:color w:val="auto"/>
        </w:rPr>
        <w:t>Technical Tasks by Workgroup</w:t>
      </w:r>
      <w:bookmarkEnd w:id="101"/>
    </w:p>
    <w:p w14:paraId="17124423" w14:textId="77777777" w:rsidR="001E0865" w:rsidRPr="00E76F3D" w:rsidRDefault="001E0865" w:rsidP="00D90D48">
      <w:pPr>
        <w:pStyle w:val="ListParagraph"/>
        <w:numPr>
          <w:ilvl w:val="0"/>
          <w:numId w:val="4"/>
        </w:numPr>
        <w:spacing w:after="0" w:line="240" w:lineRule="auto"/>
        <w:rPr>
          <w:rFonts w:ascii="Tahoma" w:hAnsi="Tahoma" w:cs="Tahoma"/>
        </w:rPr>
      </w:pPr>
      <w:r w:rsidRPr="00E76F3D">
        <w:rPr>
          <w:rFonts w:ascii="Tahoma" w:hAnsi="Tahoma" w:cs="Tahoma"/>
        </w:rPr>
        <w:t xml:space="preserve">Workgroup 1 – Tasks 3 (Optimal Configuration of Weather Stations) </w:t>
      </w:r>
    </w:p>
    <w:p w14:paraId="32CCABF6" w14:textId="6BE8C316" w:rsidR="001E0865" w:rsidRPr="00E76F3D" w:rsidRDefault="001E0865" w:rsidP="00D90D48">
      <w:pPr>
        <w:pStyle w:val="ListParagraph"/>
        <w:numPr>
          <w:ilvl w:val="1"/>
          <w:numId w:val="4"/>
        </w:numPr>
        <w:spacing w:after="0" w:line="240" w:lineRule="auto"/>
        <w:rPr>
          <w:rFonts w:ascii="Tahoma" w:hAnsi="Tahoma" w:cs="Tahoma"/>
        </w:rPr>
      </w:pPr>
      <w:hyperlink r:id="rId56" w:history="1">
        <w:r w:rsidRPr="00E76F3D">
          <w:rPr>
            <w:rStyle w:val="Hyperlink"/>
            <w:rFonts w:ascii="Tahoma" w:hAnsi="Tahoma" w:cs="Tahoma"/>
            <w:color w:val="auto"/>
          </w:rPr>
          <w:t>Site Recommendation Methodology Framework and Baseline Needs Assessment Summary</w:t>
        </w:r>
      </w:hyperlink>
      <w:r w:rsidRPr="00E76F3D">
        <w:rPr>
          <w:rFonts w:ascii="Tahoma" w:hAnsi="Tahoma" w:cs="Tahoma"/>
        </w:rPr>
        <w:t xml:space="preserve"> </w:t>
      </w:r>
    </w:p>
    <w:p w14:paraId="70EDCD83" w14:textId="1BD89CEC" w:rsidR="001E0865" w:rsidRPr="00E76F3D" w:rsidRDefault="001E0865" w:rsidP="00D90D48">
      <w:pPr>
        <w:pStyle w:val="ListParagraph"/>
        <w:numPr>
          <w:ilvl w:val="1"/>
          <w:numId w:val="4"/>
        </w:numPr>
        <w:spacing w:after="0" w:line="240" w:lineRule="auto"/>
        <w:rPr>
          <w:rFonts w:ascii="Tahoma" w:hAnsi="Tahoma" w:cs="Tahoma"/>
        </w:rPr>
      </w:pPr>
      <w:hyperlink r:id="rId57" w:history="1">
        <w:r w:rsidRPr="00E76F3D">
          <w:rPr>
            <w:rStyle w:val="Hyperlink"/>
            <w:rFonts w:ascii="Tahoma" w:hAnsi="Tahoma" w:cs="Tahoma"/>
            <w:color w:val="auto"/>
          </w:rPr>
          <w:t>Weather Station Network Dataset </w:t>
        </w:r>
      </w:hyperlink>
    </w:p>
    <w:p w14:paraId="4A7AB059" w14:textId="3E1A6861" w:rsidR="00352362" w:rsidRPr="00E76F3D" w:rsidRDefault="00352362" w:rsidP="00352362">
      <w:pPr>
        <w:pStyle w:val="ListParagraph"/>
        <w:numPr>
          <w:ilvl w:val="2"/>
          <w:numId w:val="4"/>
        </w:numPr>
        <w:spacing w:after="0" w:line="240" w:lineRule="auto"/>
        <w:rPr>
          <w:rFonts w:ascii="Tahoma" w:hAnsi="Tahoma" w:cs="Tahoma"/>
        </w:rPr>
      </w:pPr>
      <w:hyperlink r:id="rId58" w:history="1">
        <w:r w:rsidRPr="00E76F3D">
          <w:rPr>
            <w:rStyle w:val="Hyperlink"/>
            <w:rFonts w:ascii="Tahoma" w:hAnsi="Tahoma" w:cs="Tahoma"/>
            <w:color w:val="auto"/>
          </w:rPr>
          <w:t>Inventory Dataset</w:t>
        </w:r>
      </w:hyperlink>
    </w:p>
    <w:p w14:paraId="6DF20FED" w14:textId="1649C06B" w:rsidR="001E0865" w:rsidRPr="00E76F3D" w:rsidRDefault="001E0865" w:rsidP="00D90D48">
      <w:pPr>
        <w:pStyle w:val="ListParagraph"/>
        <w:numPr>
          <w:ilvl w:val="1"/>
          <w:numId w:val="4"/>
        </w:numPr>
        <w:spacing w:after="0" w:line="240" w:lineRule="auto"/>
        <w:rPr>
          <w:rFonts w:ascii="Tahoma" w:hAnsi="Tahoma" w:cs="Tahoma"/>
        </w:rPr>
      </w:pPr>
      <w:hyperlink r:id="rId59" w:history="1">
        <w:r w:rsidRPr="00E76F3D">
          <w:rPr>
            <w:rStyle w:val="Hyperlink"/>
            <w:rFonts w:ascii="Tahoma" w:hAnsi="Tahoma" w:cs="Tahoma"/>
            <w:color w:val="auto"/>
          </w:rPr>
          <w:t>Upper-air Profiler Test Plan</w:t>
        </w:r>
      </w:hyperlink>
      <w:r w:rsidRPr="00E76F3D">
        <w:rPr>
          <w:rFonts w:ascii="Tahoma" w:hAnsi="Tahoma" w:cs="Tahoma"/>
        </w:rPr>
        <w:t xml:space="preserve"> </w:t>
      </w:r>
    </w:p>
    <w:p w14:paraId="7A59E251" w14:textId="22443DC0" w:rsidR="001E0865" w:rsidRPr="00E76F3D" w:rsidRDefault="001E0865" w:rsidP="00D90D48">
      <w:pPr>
        <w:pStyle w:val="ListParagraph"/>
        <w:numPr>
          <w:ilvl w:val="1"/>
          <w:numId w:val="4"/>
        </w:numPr>
        <w:spacing w:after="0" w:line="240" w:lineRule="auto"/>
        <w:rPr>
          <w:rFonts w:ascii="Tahoma" w:hAnsi="Tahoma" w:cs="Tahoma"/>
        </w:rPr>
      </w:pPr>
      <w:hyperlink r:id="rId60" w:history="1">
        <w:r w:rsidRPr="00E76F3D">
          <w:rPr>
            <w:rStyle w:val="Hyperlink"/>
            <w:rFonts w:ascii="Tahoma" w:hAnsi="Tahoma" w:cs="Tahoma"/>
            <w:color w:val="auto"/>
          </w:rPr>
          <w:t>Upper-air Profiler Report</w:t>
        </w:r>
      </w:hyperlink>
    </w:p>
    <w:p w14:paraId="654C3AEE" w14:textId="55B198F1" w:rsidR="001E0865" w:rsidRPr="00E76F3D" w:rsidRDefault="001E0865" w:rsidP="00D90D48">
      <w:pPr>
        <w:pStyle w:val="ListParagraph"/>
        <w:numPr>
          <w:ilvl w:val="1"/>
          <w:numId w:val="4"/>
        </w:numPr>
        <w:spacing w:after="0" w:line="240" w:lineRule="auto"/>
        <w:rPr>
          <w:rFonts w:ascii="Tahoma" w:hAnsi="Tahoma" w:cs="Tahoma"/>
        </w:rPr>
      </w:pPr>
      <w:hyperlink r:id="rId61" w:history="1">
        <w:r w:rsidRPr="00E76F3D">
          <w:rPr>
            <w:rStyle w:val="Hyperlink"/>
            <w:rFonts w:ascii="Tahoma" w:hAnsi="Tahoma" w:cs="Tahoma"/>
            <w:color w:val="auto"/>
          </w:rPr>
          <w:t>Weather Station Network Optimization Data Archive</w:t>
        </w:r>
      </w:hyperlink>
    </w:p>
    <w:p w14:paraId="387D9FE4" w14:textId="7C5E57F6" w:rsidR="001E0865" w:rsidRPr="00E76F3D" w:rsidRDefault="001E0865" w:rsidP="00D90D48">
      <w:pPr>
        <w:pStyle w:val="ListParagraph"/>
        <w:numPr>
          <w:ilvl w:val="1"/>
          <w:numId w:val="4"/>
        </w:numPr>
        <w:spacing w:after="0" w:line="240" w:lineRule="auto"/>
        <w:rPr>
          <w:rFonts w:ascii="Tahoma" w:hAnsi="Tahoma" w:cs="Tahoma"/>
        </w:rPr>
      </w:pPr>
      <w:hyperlink r:id="rId62" w:history="1">
        <w:r w:rsidRPr="00E76F3D">
          <w:rPr>
            <w:rStyle w:val="Hyperlink"/>
            <w:rFonts w:ascii="Tahoma" w:hAnsi="Tahoma" w:cs="Tahoma"/>
            <w:color w:val="auto"/>
          </w:rPr>
          <w:t>Optimal Location of Weather Stations Report</w:t>
        </w:r>
      </w:hyperlink>
    </w:p>
    <w:p w14:paraId="466BC917" w14:textId="77777777" w:rsidR="001E0865" w:rsidRPr="00E76F3D" w:rsidRDefault="001E0865" w:rsidP="001E0865">
      <w:pPr>
        <w:spacing w:after="0" w:line="240" w:lineRule="auto"/>
        <w:ind w:left="1080"/>
        <w:rPr>
          <w:rFonts w:ascii="Tahoma" w:hAnsi="Tahoma" w:cs="Tahoma"/>
        </w:rPr>
      </w:pPr>
    </w:p>
    <w:p w14:paraId="300E5A56"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1 - Task 4 (Extreme Weather Historical Analysis)</w:t>
      </w:r>
    </w:p>
    <w:p w14:paraId="31AC6D0F" w14:textId="08521AA4" w:rsidR="001E0865" w:rsidRPr="00E76F3D" w:rsidRDefault="001E0865" w:rsidP="0084604D">
      <w:pPr>
        <w:pStyle w:val="ListParagraph"/>
        <w:numPr>
          <w:ilvl w:val="1"/>
          <w:numId w:val="4"/>
        </w:numPr>
        <w:spacing w:after="0" w:line="240" w:lineRule="auto"/>
        <w:rPr>
          <w:rFonts w:ascii="Tahoma" w:hAnsi="Tahoma" w:cs="Tahoma"/>
        </w:rPr>
      </w:pPr>
      <w:hyperlink r:id="rId63" w:history="1">
        <w:r w:rsidRPr="00E76F3D">
          <w:rPr>
            <w:rStyle w:val="Hyperlink"/>
            <w:rFonts w:ascii="Tahoma" w:hAnsi="Tahoma" w:cs="Tahoma"/>
            <w:color w:val="auto"/>
          </w:rPr>
          <w:t>Extreme Weather Historical Pre-Analysis Spatial Dataset</w:t>
        </w:r>
      </w:hyperlink>
      <w:r w:rsidRPr="00E76F3D">
        <w:rPr>
          <w:rFonts w:ascii="Tahoma" w:hAnsi="Tahoma" w:cs="Tahoma"/>
        </w:rPr>
        <w:t xml:space="preserve"> </w:t>
      </w:r>
    </w:p>
    <w:p w14:paraId="3EE0ADCB" w14:textId="4AFA8B0B" w:rsidR="001E0865" w:rsidRPr="00E76F3D" w:rsidRDefault="001E0865" w:rsidP="0084604D">
      <w:pPr>
        <w:pStyle w:val="ListParagraph"/>
        <w:numPr>
          <w:ilvl w:val="1"/>
          <w:numId w:val="4"/>
        </w:numPr>
        <w:spacing w:after="0" w:line="240" w:lineRule="auto"/>
        <w:rPr>
          <w:rFonts w:ascii="Tahoma" w:hAnsi="Tahoma" w:cs="Tahoma"/>
        </w:rPr>
      </w:pPr>
      <w:hyperlink r:id="rId64" w:history="1">
        <w:r w:rsidRPr="00E76F3D">
          <w:rPr>
            <w:rStyle w:val="Hyperlink"/>
            <w:rFonts w:ascii="Tahoma" w:hAnsi="Tahoma" w:cs="Tahoma"/>
            <w:color w:val="auto"/>
          </w:rPr>
          <w:t>Extreme Weather Historical Data Archive</w:t>
        </w:r>
      </w:hyperlink>
    </w:p>
    <w:p w14:paraId="4C781A50" w14:textId="648C1041" w:rsidR="001E0865" w:rsidRPr="00E76F3D" w:rsidRDefault="001E0865" w:rsidP="0084604D">
      <w:pPr>
        <w:pStyle w:val="ListParagraph"/>
        <w:numPr>
          <w:ilvl w:val="1"/>
          <w:numId w:val="4"/>
        </w:numPr>
        <w:spacing w:after="0" w:line="240" w:lineRule="auto"/>
        <w:rPr>
          <w:rFonts w:ascii="Tahoma" w:hAnsi="Tahoma" w:cs="Tahoma"/>
        </w:rPr>
      </w:pPr>
      <w:r w:rsidRPr="00E76F3D">
        <w:rPr>
          <w:rFonts w:ascii="Tahoma" w:hAnsi="Tahoma" w:cs="Tahoma"/>
        </w:rPr>
        <w:t>Extreme Weather Historical Analysis Report</w:t>
      </w:r>
      <w:r w:rsidR="008D4C21" w:rsidRPr="00E76F3D">
        <w:rPr>
          <w:rFonts w:ascii="Tahoma" w:hAnsi="Tahoma" w:cs="Tahoma"/>
        </w:rPr>
        <w:t xml:space="preserve"> (not yet available)</w:t>
      </w:r>
    </w:p>
    <w:p w14:paraId="0F8DF19D" w14:textId="2715F44C" w:rsidR="002642EF" w:rsidRPr="00E76F3D" w:rsidRDefault="002642EF" w:rsidP="002642EF">
      <w:pPr>
        <w:pStyle w:val="ListParagraph"/>
        <w:numPr>
          <w:ilvl w:val="2"/>
          <w:numId w:val="4"/>
        </w:numPr>
        <w:spacing w:after="0" w:line="240" w:lineRule="auto"/>
        <w:rPr>
          <w:rFonts w:ascii="Tahoma" w:hAnsi="Tahoma" w:cs="Tahoma"/>
        </w:rPr>
      </w:pPr>
      <w:hyperlink r:id="rId65" w:history="1">
        <w:r w:rsidRPr="00E76F3D">
          <w:rPr>
            <w:rStyle w:val="Hyperlink"/>
            <w:rFonts w:ascii="Tahoma" w:hAnsi="Tahoma" w:cs="Tahoma"/>
            <w:color w:val="auto"/>
          </w:rPr>
          <w:t>Publication</w:t>
        </w:r>
      </w:hyperlink>
    </w:p>
    <w:p w14:paraId="36965989" w14:textId="77777777" w:rsidR="001E0865" w:rsidRPr="00E76F3D" w:rsidRDefault="001E0865" w:rsidP="001E0865">
      <w:pPr>
        <w:pStyle w:val="ListParagraph"/>
        <w:spacing w:after="0" w:line="240" w:lineRule="auto"/>
        <w:ind w:left="2880"/>
        <w:rPr>
          <w:rFonts w:ascii="Tahoma" w:hAnsi="Tahoma" w:cs="Tahoma"/>
        </w:rPr>
      </w:pPr>
    </w:p>
    <w:p w14:paraId="40F5BAE1"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2 – Task 5 (Advancing Wildfire Science of Tree Mortality)</w:t>
      </w:r>
    </w:p>
    <w:p w14:paraId="2E0F28F9" w14:textId="53032581" w:rsidR="001E0865" w:rsidRPr="00E76F3D" w:rsidRDefault="001E0865" w:rsidP="0084604D">
      <w:pPr>
        <w:pStyle w:val="ListParagraph"/>
        <w:numPr>
          <w:ilvl w:val="1"/>
          <w:numId w:val="4"/>
        </w:numPr>
        <w:spacing w:after="0" w:line="240" w:lineRule="auto"/>
        <w:rPr>
          <w:rFonts w:ascii="Tahoma" w:hAnsi="Tahoma" w:cs="Tahoma"/>
        </w:rPr>
      </w:pPr>
      <w:hyperlink r:id="rId66" w:history="1">
        <w:r w:rsidRPr="00E76F3D">
          <w:rPr>
            <w:rStyle w:val="Hyperlink"/>
            <w:rFonts w:ascii="Tahoma" w:hAnsi="Tahoma" w:cs="Tahoma"/>
            <w:color w:val="auto"/>
          </w:rPr>
          <w:t>State of Wildfire Science Report</w:t>
        </w:r>
      </w:hyperlink>
    </w:p>
    <w:p w14:paraId="16A3AD21" w14:textId="5292A153" w:rsidR="001E0865" w:rsidRPr="00E76F3D" w:rsidRDefault="001E0865" w:rsidP="0084604D">
      <w:pPr>
        <w:pStyle w:val="ListParagraph"/>
        <w:numPr>
          <w:ilvl w:val="1"/>
          <w:numId w:val="4"/>
        </w:numPr>
        <w:spacing w:after="0" w:line="240" w:lineRule="auto"/>
        <w:rPr>
          <w:rFonts w:ascii="Tahoma" w:hAnsi="Tahoma" w:cs="Tahoma"/>
        </w:rPr>
      </w:pPr>
      <w:hyperlink r:id="rId67" w:history="1">
        <w:r w:rsidRPr="00E76F3D">
          <w:rPr>
            <w:rStyle w:val="Hyperlink"/>
            <w:rFonts w:ascii="Tahoma" w:hAnsi="Tahoma" w:cs="Tahoma"/>
            <w:color w:val="auto"/>
          </w:rPr>
          <w:t>Tree Mortality Fuel Projection Dataset</w:t>
        </w:r>
      </w:hyperlink>
      <w:r w:rsidRPr="00E76F3D">
        <w:rPr>
          <w:rFonts w:ascii="Tahoma" w:hAnsi="Tahoma" w:cs="Tahoma"/>
        </w:rPr>
        <w:t xml:space="preserve"> </w:t>
      </w:r>
    </w:p>
    <w:p w14:paraId="20358835" w14:textId="14571FD4" w:rsidR="001E0865" w:rsidRPr="00E76F3D" w:rsidRDefault="001E0865" w:rsidP="0084604D">
      <w:pPr>
        <w:pStyle w:val="ListParagraph"/>
        <w:numPr>
          <w:ilvl w:val="1"/>
          <w:numId w:val="4"/>
        </w:numPr>
        <w:spacing w:after="0" w:line="240" w:lineRule="auto"/>
        <w:rPr>
          <w:rFonts w:ascii="Tahoma" w:hAnsi="Tahoma" w:cs="Tahoma"/>
        </w:rPr>
      </w:pPr>
      <w:hyperlink r:id="rId68" w:history="1">
        <w:r w:rsidRPr="00E76F3D">
          <w:rPr>
            <w:rStyle w:val="Hyperlink"/>
            <w:rFonts w:ascii="Tahoma" w:hAnsi="Tahoma" w:cs="Tahoma"/>
            <w:color w:val="auto"/>
          </w:rPr>
          <w:t xml:space="preserve">Contemporary Tree Mortality </w:t>
        </w:r>
        <w:r w:rsidR="00761202" w:rsidRPr="00E76F3D">
          <w:rPr>
            <w:rStyle w:val="Hyperlink"/>
            <w:rFonts w:ascii="Tahoma" w:hAnsi="Tahoma" w:cs="Tahoma"/>
            <w:color w:val="auto"/>
          </w:rPr>
          <w:t>Archive/</w:t>
        </w:r>
        <w:r w:rsidRPr="00E76F3D">
          <w:rPr>
            <w:rStyle w:val="Hyperlink"/>
            <w:rFonts w:ascii="Tahoma" w:hAnsi="Tahoma" w:cs="Tahoma"/>
            <w:color w:val="auto"/>
          </w:rPr>
          <w:t>Dataset</w:t>
        </w:r>
      </w:hyperlink>
    </w:p>
    <w:p w14:paraId="05964A39" w14:textId="4B025158" w:rsidR="00E56872" w:rsidRPr="00E76F3D" w:rsidRDefault="00E56872" w:rsidP="00E56872">
      <w:pPr>
        <w:pStyle w:val="ListParagraph"/>
        <w:numPr>
          <w:ilvl w:val="2"/>
          <w:numId w:val="4"/>
        </w:numPr>
        <w:spacing w:after="0" w:line="240" w:lineRule="auto"/>
        <w:rPr>
          <w:rFonts w:ascii="Tahoma" w:hAnsi="Tahoma" w:cs="Tahoma"/>
        </w:rPr>
      </w:pPr>
      <w:hyperlink r:id="rId69" w:history="1">
        <w:r w:rsidRPr="00E76F3D">
          <w:rPr>
            <w:rStyle w:val="Hyperlink"/>
            <w:rFonts w:ascii="Tahoma" w:hAnsi="Tahoma" w:cs="Tahoma"/>
            <w:color w:val="auto"/>
          </w:rPr>
          <w:t>Map Data</w:t>
        </w:r>
      </w:hyperlink>
      <w:r w:rsidRPr="00E76F3D">
        <w:rPr>
          <w:rFonts w:ascii="Tahoma" w:hAnsi="Tahoma" w:cs="Tahoma"/>
        </w:rPr>
        <w:t xml:space="preserve"> - Salo Sciences</w:t>
      </w:r>
    </w:p>
    <w:p w14:paraId="642435E7" w14:textId="0ED376C8" w:rsidR="00E56872" w:rsidRPr="00E76F3D" w:rsidRDefault="00E56872" w:rsidP="00E56872">
      <w:pPr>
        <w:pStyle w:val="ListParagraph"/>
        <w:numPr>
          <w:ilvl w:val="2"/>
          <w:numId w:val="4"/>
        </w:numPr>
        <w:spacing w:after="0" w:line="240" w:lineRule="auto"/>
        <w:rPr>
          <w:rFonts w:ascii="Tahoma" w:hAnsi="Tahoma" w:cs="Tahoma"/>
        </w:rPr>
      </w:pPr>
      <w:hyperlink r:id="rId70" w:history="1">
        <w:r w:rsidRPr="00E76F3D">
          <w:rPr>
            <w:rStyle w:val="Hyperlink"/>
            <w:rFonts w:ascii="Tahoma" w:hAnsi="Tahoma" w:cs="Tahoma"/>
            <w:color w:val="auto"/>
          </w:rPr>
          <w:t>Map Data</w:t>
        </w:r>
      </w:hyperlink>
      <w:r w:rsidRPr="00E76F3D">
        <w:rPr>
          <w:rFonts w:ascii="Tahoma" w:hAnsi="Tahoma" w:cs="Tahoma"/>
        </w:rPr>
        <w:t xml:space="preserve"> - </w:t>
      </w:r>
      <w:proofErr w:type="spellStart"/>
      <w:r w:rsidRPr="00E76F3D">
        <w:rPr>
          <w:rFonts w:ascii="Tahoma" w:hAnsi="Tahoma" w:cs="Tahoma"/>
        </w:rPr>
        <w:t>EDART</w:t>
      </w:r>
      <w:proofErr w:type="spellEnd"/>
    </w:p>
    <w:p w14:paraId="4BBD7918" w14:textId="1D4323D4" w:rsidR="001E0865" w:rsidRPr="00E76F3D" w:rsidRDefault="001E0865" w:rsidP="0084604D">
      <w:pPr>
        <w:pStyle w:val="ListParagraph"/>
        <w:numPr>
          <w:ilvl w:val="1"/>
          <w:numId w:val="4"/>
        </w:numPr>
        <w:spacing w:after="0" w:line="240" w:lineRule="auto"/>
        <w:rPr>
          <w:rFonts w:ascii="Tahoma" w:hAnsi="Tahoma" w:cs="Tahoma"/>
        </w:rPr>
      </w:pPr>
      <w:hyperlink r:id="rId71" w:history="1">
        <w:r w:rsidRPr="00E76F3D">
          <w:rPr>
            <w:rStyle w:val="Hyperlink"/>
            <w:rFonts w:ascii="Tahoma" w:hAnsi="Tahoma" w:cs="Tahoma"/>
            <w:color w:val="auto"/>
          </w:rPr>
          <w:t>Tree Mortality Evaluation Summary</w:t>
        </w:r>
      </w:hyperlink>
    </w:p>
    <w:p w14:paraId="1938A0C1" w14:textId="7CFF1F00" w:rsidR="002642EF" w:rsidRPr="00E76F3D" w:rsidRDefault="002642EF" w:rsidP="0084604D">
      <w:pPr>
        <w:pStyle w:val="ListParagraph"/>
        <w:numPr>
          <w:ilvl w:val="1"/>
          <w:numId w:val="4"/>
        </w:numPr>
        <w:spacing w:after="0" w:line="240" w:lineRule="auto"/>
        <w:rPr>
          <w:rFonts w:ascii="Tahoma" w:hAnsi="Tahoma" w:cs="Tahoma"/>
        </w:rPr>
      </w:pPr>
      <w:hyperlink r:id="rId72" w:history="1">
        <w:r w:rsidRPr="00E76F3D">
          <w:rPr>
            <w:rStyle w:val="Hyperlink"/>
            <w:rFonts w:ascii="Tahoma" w:hAnsi="Tahoma" w:cs="Tahoma"/>
            <w:color w:val="auto"/>
          </w:rPr>
          <w:t>Publications</w:t>
        </w:r>
      </w:hyperlink>
    </w:p>
    <w:p w14:paraId="3EDB6649" w14:textId="77777777" w:rsidR="001E0865" w:rsidRPr="00E76F3D" w:rsidRDefault="001E0865" w:rsidP="001E0865">
      <w:pPr>
        <w:pStyle w:val="ListParagraph"/>
        <w:spacing w:after="0" w:line="240" w:lineRule="auto"/>
        <w:ind w:left="2880"/>
        <w:rPr>
          <w:rFonts w:ascii="Tahoma" w:hAnsi="Tahoma" w:cs="Tahoma"/>
        </w:rPr>
      </w:pPr>
    </w:p>
    <w:p w14:paraId="01EFCCD3"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3 – Task 6 (Near-term Risk Forecast Model Development: Phase I)</w:t>
      </w:r>
    </w:p>
    <w:p w14:paraId="67916702" w14:textId="05410614" w:rsidR="001E0865" w:rsidRPr="00E76F3D" w:rsidRDefault="001E0865" w:rsidP="0084604D">
      <w:pPr>
        <w:pStyle w:val="ListParagraph"/>
        <w:numPr>
          <w:ilvl w:val="1"/>
          <w:numId w:val="4"/>
        </w:numPr>
        <w:spacing w:after="0" w:line="240" w:lineRule="auto"/>
        <w:rPr>
          <w:rFonts w:ascii="Tahoma" w:hAnsi="Tahoma" w:cs="Tahoma"/>
        </w:rPr>
      </w:pPr>
      <w:hyperlink r:id="rId73" w:history="1">
        <w:r w:rsidRPr="00E76F3D">
          <w:rPr>
            <w:rStyle w:val="Hyperlink"/>
            <w:rFonts w:ascii="Tahoma" w:hAnsi="Tahoma" w:cs="Tahoma"/>
            <w:color w:val="auto"/>
          </w:rPr>
          <w:t>Near-Term Risk Forecast Baseline Needs Assessment Summary</w:t>
        </w:r>
      </w:hyperlink>
    </w:p>
    <w:p w14:paraId="5029A5F3" w14:textId="0B6C9811" w:rsidR="001E0865" w:rsidRPr="00E76F3D" w:rsidRDefault="001E0865" w:rsidP="0084604D">
      <w:pPr>
        <w:pStyle w:val="ListParagraph"/>
        <w:numPr>
          <w:ilvl w:val="1"/>
          <w:numId w:val="4"/>
        </w:numPr>
        <w:spacing w:after="0" w:line="240" w:lineRule="auto"/>
        <w:rPr>
          <w:rFonts w:ascii="Tahoma" w:hAnsi="Tahoma" w:cs="Tahoma"/>
        </w:rPr>
      </w:pPr>
      <w:hyperlink r:id="rId74" w:history="1">
        <w:r w:rsidRPr="00E76F3D">
          <w:rPr>
            <w:rStyle w:val="Hyperlink"/>
            <w:rFonts w:ascii="Tahoma" w:hAnsi="Tahoma" w:cs="Tahoma"/>
            <w:color w:val="auto"/>
          </w:rPr>
          <w:t>Near-Term Risk Forecast Data Archive</w:t>
        </w:r>
      </w:hyperlink>
    </w:p>
    <w:p w14:paraId="68D02D2C" w14:textId="5E39970F" w:rsidR="001E0865" w:rsidRPr="00E76F3D" w:rsidRDefault="001E0865" w:rsidP="0084604D">
      <w:pPr>
        <w:pStyle w:val="ListParagraph"/>
        <w:numPr>
          <w:ilvl w:val="1"/>
          <w:numId w:val="4"/>
        </w:numPr>
        <w:spacing w:after="0" w:line="240" w:lineRule="auto"/>
        <w:rPr>
          <w:rFonts w:ascii="Tahoma" w:hAnsi="Tahoma" w:cs="Tahoma"/>
        </w:rPr>
      </w:pPr>
      <w:hyperlink r:id="rId75" w:history="1">
        <w:r w:rsidRPr="00E76F3D">
          <w:rPr>
            <w:rStyle w:val="Hyperlink"/>
            <w:rFonts w:ascii="Tahoma" w:hAnsi="Tahoma" w:cs="Tahoma"/>
            <w:color w:val="auto"/>
          </w:rPr>
          <w:t>Near-Term Risk Forecast Dataset</w:t>
        </w:r>
      </w:hyperlink>
    </w:p>
    <w:p w14:paraId="1561DF48" w14:textId="3E6ACF34" w:rsidR="001E0865" w:rsidRPr="00E76F3D" w:rsidRDefault="001E0865" w:rsidP="0084604D">
      <w:pPr>
        <w:pStyle w:val="ListParagraph"/>
        <w:numPr>
          <w:ilvl w:val="1"/>
          <w:numId w:val="4"/>
        </w:numPr>
        <w:spacing w:after="0" w:line="240" w:lineRule="auto"/>
        <w:rPr>
          <w:rFonts w:ascii="Tahoma" w:hAnsi="Tahoma" w:cs="Tahoma"/>
        </w:rPr>
      </w:pPr>
      <w:hyperlink r:id="rId76" w:history="1">
        <w:r w:rsidRPr="00E76F3D">
          <w:rPr>
            <w:rStyle w:val="Hyperlink"/>
            <w:rFonts w:ascii="Tahoma" w:hAnsi="Tahoma" w:cs="Tahoma"/>
            <w:color w:val="auto"/>
          </w:rPr>
          <w:t>Near-Term Risk Forecast Modelling Framework Summary</w:t>
        </w:r>
      </w:hyperlink>
    </w:p>
    <w:p w14:paraId="66BF8F04" w14:textId="5F6E9100" w:rsidR="001E0865" w:rsidRPr="00E76F3D" w:rsidRDefault="001E0865" w:rsidP="0084604D">
      <w:pPr>
        <w:pStyle w:val="ListParagraph"/>
        <w:numPr>
          <w:ilvl w:val="1"/>
          <w:numId w:val="4"/>
        </w:numPr>
        <w:spacing w:after="0" w:line="240" w:lineRule="auto"/>
        <w:rPr>
          <w:rFonts w:ascii="Tahoma" w:hAnsi="Tahoma" w:cs="Tahoma"/>
        </w:rPr>
      </w:pPr>
      <w:hyperlink r:id="rId77" w:history="1">
        <w:r w:rsidRPr="00E76F3D">
          <w:rPr>
            <w:rStyle w:val="Hyperlink"/>
            <w:rFonts w:ascii="Tahoma" w:hAnsi="Tahoma" w:cs="Tahoma"/>
            <w:color w:val="auto"/>
          </w:rPr>
          <w:t>Decision-support Tool Brief</w:t>
        </w:r>
      </w:hyperlink>
    </w:p>
    <w:p w14:paraId="5DDE7FB1" w14:textId="292B13D5" w:rsidR="001E0865" w:rsidRPr="00E76F3D" w:rsidRDefault="001E0865" w:rsidP="0084604D">
      <w:pPr>
        <w:pStyle w:val="ListParagraph"/>
        <w:numPr>
          <w:ilvl w:val="1"/>
          <w:numId w:val="4"/>
        </w:numPr>
        <w:spacing w:after="0" w:line="240" w:lineRule="auto"/>
        <w:rPr>
          <w:rFonts w:ascii="Tahoma" w:hAnsi="Tahoma" w:cs="Tahoma"/>
        </w:rPr>
      </w:pPr>
      <w:hyperlink r:id="rId78" w:history="1">
        <w:r w:rsidRPr="00E76F3D">
          <w:rPr>
            <w:rStyle w:val="Hyperlink"/>
            <w:rFonts w:ascii="Tahoma" w:hAnsi="Tahoma" w:cs="Tahoma"/>
            <w:color w:val="auto"/>
          </w:rPr>
          <w:t>Near-term Risk Forecast Cost Benefit Analysis Fact Sheet</w:t>
        </w:r>
      </w:hyperlink>
      <w:r w:rsidRPr="00E76F3D">
        <w:rPr>
          <w:rFonts w:ascii="Tahoma" w:hAnsi="Tahoma" w:cs="Tahoma"/>
        </w:rPr>
        <w:t xml:space="preserve"> </w:t>
      </w:r>
    </w:p>
    <w:p w14:paraId="7C870DA1" w14:textId="32C4F0A5" w:rsidR="002642EF" w:rsidRPr="00E76F3D" w:rsidRDefault="001E0865" w:rsidP="002642EF">
      <w:pPr>
        <w:pStyle w:val="ListParagraph"/>
        <w:numPr>
          <w:ilvl w:val="1"/>
          <w:numId w:val="4"/>
        </w:numPr>
        <w:spacing w:after="0" w:line="240" w:lineRule="auto"/>
        <w:rPr>
          <w:rFonts w:ascii="Tahoma" w:hAnsi="Tahoma" w:cs="Tahoma"/>
        </w:rPr>
      </w:pPr>
      <w:hyperlink r:id="rId79" w:history="1">
        <w:r w:rsidRPr="00E76F3D">
          <w:rPr>
            <w:rStyle w:val="Hyperlink"/>
            <w:rFonts w:ascii="Tahoma" w:hAnsi="Tahoma" w:cs="Tahoma"/>
            <w:color w:val="auto"/>
          </w:rPr>
          <w:t>Near-term Risk Forecasts User’s Guide</w:t>
        </w:r>
      </w:hyperlink>
    </w:p>
    <w:p w14:paraId="0B2B75B3" w14:textId="269A6C4C" w:rsidR="001E0865" w:rsidRPr="00E76F3D" w:rsidRDefault="001E0865" w:rsidP="0084604D">
      <w:pPr>
        <w:pStyle w:val="ListParagraph"/>
        <w:numPr>
          <w:ilvl w:val="1"/>
          <w:numId w:val="4"/>
        </w:numPr>
        <w:spacing w:after="0" w:line="240" w:lineRule="auto"/>
        <w:rPr>
          <w:rFonts w:ascii="Tahoma" w:hAnsi="Tahoma" w:cs="Tahoma"/>
        </w:rPr>
      </w:pPr>
      <w:hyperlink r:id="rId80" w:history="1">
        <w:r w:rsidRPr="00E76F3D">
          <w:rPr>
            <w:rStyle w:val="Hyperlink"/>
            <w:rFonts w:ascii="Tahoma" w:hAnsi="Tahoma" w:cs="Tahoma"/>
            <w:color w:val="auto"/>
          </w:rPr>
          <w:t>Near-term Risk Forecast Outputs</w:t>
        </w:r>
      </w:hyperlink>
    </w:p>
    <w:p w14:paraId="12560117" w14:textId="57044127" w:rsidR="002642EF" w:rsidRPr="00E76F3D" w:rsidRDefault="002642EF" w:rsidP="0084604D">
      <w:pPr>
        <w:pStyle w:val="ListParagraph"/>
        <w:numPr>
          <w:ilvl w:val="1"/>
          <w:numId w:val="4"/>
        </w:numPr>
        <w:spacing w:after="0" w:line="240" w:lineRule="auto"/>
        <w:rPr>
          <w:rFonts w:ascii="Tahoma" w:hAnsi="Tahoma" w:cs="Tahoma"/>
        </w:rPr>
      </w:pPr>
      <w:hyperlink r:id="rId81" w:history="1">
        <w:r w:rsidRPr="00E76F3D">
          <w:rPr>
            <w:rStyle w:val="Hyperlink"/>
            <w:rFonts w:ascii="Tahoma" w:hAnsi="Tahoma" w:cs="Tahoma"/>
            <w:color w:val="auto"/>
          </w:rPr>
          <w:t>Publications</w:t>
        </w:r>
      </w:hyperlink>
    </w:p>
    <w:p w14:paraId="1D4F07CE" w14:textId="77777777" w:rsidR="001E0865" w:rsidRPr="00E76F3D" w:rsidRDefault="001E0865" w:rsidP="001E0865">
      <w:pPr>
        <w:pStyle w:val="ListParagraph"/>
        <w:spacing w:after="0" w:line="240" w:lineRule="auto"/>
        <w:ind w:left="2880"/>
        <w:rPr>
          <w:rFonts w:ascii="Tahoma" w:hAnsi="Tahoma" w:cs="Tahoma"/>
        </w:rPr>
      </w:pPr>
    </w:p>
    <w:p w14:paraId="7BEB3104"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3 – Task 9 (Near-Term Risk Forecast Integration - Phase II)</w:t>
      </w:r>
    </w:p>
    <w:p w14:paraId="08C455BA" w14:textId="6CD70C6C" w:rsidR="001E0865" w:rsidRPr="00E76F3D" w:rsidRDefault="001E0865" w:rsidP="0084604D">
      <w:pPr>
        <w:pStyle w:val="ListParagraph"/>
        <w:numPr>
          <w:ilvl w:val="1"/>
          <w:numId w:val="4"/>
        </w:numPr>
        <w:spacing w:after="0" w:line="240" w:lineRule="auto"/>
        <w:rPr>
          <w:rFonts w:ascii="Tahoma" w:hAnsi="Tahoma" w:cs="Tahoma"/>
        </w:rPr>
      </w:pPr>
      <w:hyperlink r:id="rId82" w:history="1">
        <w:r w:rsidRPr="00E76F3D">
          <w:rPr>
            <w:rStyle w:val="Hyperlink"/>
            <w:rFonts w:ascii="Tahoma" w:hAnsi="Tahoma" w:cs="Tahoma"/>
            <w:color w:val="auto"/>
          </w:rPr>
          <w:t>Near-term Risk Forecast Integration Workplan - Phase II</w:t>
        </w:r>
      </w:hyperlink>
    </w:p>
    <w:p w14:paraId="6F196A01" w14:textId="55183217" w:rsidR="001E0865" w:rsidRPr="00E76F3D" w:rsidRDefault="001E0865" w:rsidP="0084604D">
      <w:pPr>
        <w:pStyle w:val="ListParagraph"/>
        <w:numPr>
          <w:ilvl w:val="1"/>
          <w:numId w:val="4"/>
        </w:numPr>
        <w:spacing w:after="0" w:line="240" w:lineRule="auto"/>
        <w:rPr>
          <w:rFonts w:ascii="Tahoma" w:hAnsi="Tahoma" w:cs="Tahoma"/>
        </w:rPr>
      </w:pPr>
      <w:hyperlink r:id="rId83" w:history="1">
        <w:r w:rsidRPr="00E76F3D">
          <w:rPr>
            <w:rStyle w:val="Hyperlink"/>
            <w:rFonts w:ascii="Tahoma" w:hAnsi="Tahoma" w:cs="Tahoma"/>
            <w:color w:val="auto"/>
          </w:rPr>
          <w:t>Near-term Risk Forecast Cost-benefit Analysis Factsheet</w:t>
        </w:r>
      </w:hyperlink>
    </w:p>
    <w:p w14:paraId="3D04935D" w14:textId="7CED5BF7" w:rsidR="001E0865" w:rsidRPr="00E76F3D" w:rsidRDefault="001E0865" w:rsidP="0084604D">
      <w:pPr>
        <w:pStyle w:val="ListParagraph"/>
        <w:numPr>
          <w:ilvl w:val="1"/>
          <w:numId w:val="4"/>
        </w:numPr>
        <w:spacing w:after="0" w:line="240" w:lineRule="auto"/>
        <w:rPr>
          <w:rFonts w:ascii="Tahoma" w:hAnsi="Tahoma" w:cs="Tahoma"/>
        </w:rPr>
      </w:pPr>
      <w:hyperlink r:id="rId84" w:history="1">
        <w:r w:rsidRPr="00E76F3D">
          <w:rPr>
            <w:rStyle w:val="Hyperlink"/>
            <w:rFonts w:ascii="Tahoma" w:hAnsi="Tahoma" w:cs="Tahoma"/>
            <w:color w:val="auto"/>
          </w:rPr>
          <w:t>Near-term Risk Forecast: Evaluation of Performance and Recommendations Summary</w:t>
        </w:r>
      </w:hyperlink>
      <w:r w:rsidRPr="00E76F3D">
        <w:rPr>
          <w:rFonts w:ascii="Tahoma" w:hAnsi="Tahoma" w:cs="Tahoma"/>
        </w:rPr>
        <w:t xml:space="preserve"> </w:t>
      </w:r>
    </w:p>
    <w:p w14:paraId="739618F2" w14:textId="1BDF1E18" w:rsidR="001E0865" w:rsidRPr="00E76F3D" w:rsidRDefault="001E0865" w:rsidP="0084604D">
      <w:pPr>
        <w:pStyle w:val="ListParagraph"/>
        <w:numPr>
          <w:ilvl w:val="1"/>
          <w:numId w:val="4"/>
        </w:numPr>
        <w:spacing w:after="0" w:line="240" w:lineRule="auto"/>
        <w:rPr>
          <w:rFonts w:ascii="Tahoma" w:hAnsi="Tahoma" w:cs="Tahoma"/>
        </w:rPr>
      </w:pPr>
      <w:hyperlink r:id="rId85" w:history="1">
        <w:r w:rsidRPr="00E76F3D">
          <w:rPr>
            <w:rStyle w:val="Hyperlink"/>
            <w:rFonts w:ascii="Tahoma" w:hAnsi="Tahoma" w:cs="Tahoma"/>
            <w:color w:val="auto"/>
          </w:rPr>
          <w:t>Near-term Risk Forecast Data Archive - Phase II</w:t>
        </w:r>
      </w:hyperlink>
    </w:p>
    <w:p w14:paraId="6047E4AA" w14:textId="77777777" w:rsidR="001E0865" w:rsidRPr="00E76F3D" w:rsidRDefault="001E0865" w:rsidP="001E0865">
      <w:pPr>
        <w:pStyle w:val="ListParagraph"/>
        <w:spacing w:after="0" w:line="240" w:lineRule="auto"/>
        <w:ind w:left="2880"/>
        <w:rPr>
          <w:rFonts w:ascii="Tahoma" w:hAnsi="Tahoma" w:cs="Tahoma"/>
        </w:rPr>
      </w:pPr>
    </w:p>
    <w:p w14:paraId="411C2533"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4 – Task 7 (Next-Generation of Long-term Fire Risk Projection Models - Phase I)</w:t>
      </w:r>
    </w:p>
    <w:p w14:paraId="6FCBEE64" w14:textId="482BBCA9" w:rsidR="001E0865" w:rsidRPr="00E76F3D" w:rsidRDefault="001E0865" w:rsidP="0084604D">
      <w:pPr>
        <w:pStyle w:val="ListParagraph"/>
        <w:numPr>
          <w:ilvl w:val="1"/>
          <w:numId w:val="4"/>
        </w:numPr>
        <w:spacing w:after="0" w:line="240" w:lineRule="auto"/>
        <w:rPr>
          <w:rFonts w:ascii="Tahoma" w:hAnsi="Tahoma" w:cs="Tahoma"/>
        </w:rPr>
      </w:pPr>
      <w:hyperlink r:id="rId86" w:history="1">
        <w:r w:rsidRPr="00E76F3D">
          <w:rPr>
            <w:rStyle w:val="Hyperlink"/>
            <w:rFonts w:ascii="Tahoma" w:hAnsi="Tahoma" w:cs="Tahoma"/>
            <w:color w:val="auto"/>
          </w:rPr>
          <w:t>Long-term Risk Projections Baseline Needs Assessment Summary</w:t>
        </w:r>
      </w:hyperlink>
    </w:p>
    <w:p w14:paraId="7D855C80" w14:textId="333665D7" w:rsidR="001E0865" w:rsidRPr="00E76F3D" w:rsidRDefault="001E0865" w:rsidP="0084604D">
      <w:pPr>
        <w:pStyle w:val="ListParagraph"/>
        <w:numPr>
          <w:ilvl w:val="1"/>
          <w:numId w:val="4"/>
        </w:numPr>
        <w:spacing w:after="0" w:line="240" w:lineRule="auto"/>
        <w:rPr>
          <w:rFonts w:ascii="Tahoma" w:hAnsi="Tahoma" w:cs="Tahoma"/>
        </w:rPr>
      </w:pPr>
      <w:hyperlink r:id="rId87" w:history="1">
        <w:r w:rsidRPr="00E76F3D">
          <w:rPr>
            <w:rStyle w:val="Hyperlink"/>
            <w:rFonts w:ascii="Tahoma" w:hAnsi="Tahoma" w:cs="Tahoma"/>
            <w:color w:val="auto"/>
          </w:rPr>
          <w:t>Long-term Risk Projections Modeling Framework Summary</w:t>
        </w:r>
      </w:hyperlink>
    </w:p>
    <w:p w14:paraId="003A832E" w14:textId="7A01D9BF" w:rsidR="001E0865" w:rsidRPr="00E76F3D" w:rsidRDefault="001E0865" w:rsidP="0084604D">
      <w:pPr>
        <w:pStyle w:val="ListParagraph"/>
        <w:numPr>
          <w:ilvl w:val="1"/>
          <w:numId w:val="4"/>
        </w:numPr>
        <w:spacing w:after="0" w:line="240" w:lineRule="auto"/>
        <w:rPr>
          <w:rFonts w:ascii="Tahoma" w:hAnsi="Tahoma" w:cs="Tahoma"/>
        </w:rPr>
      </w:pPr>
      <w:hyperlink r:id="rId88" w:history="1">
        <w:r w:rsidRPr="00E76F3D">
          <w:rPr>
            <w:rStyle w:val="Hyperlink"/>
            <w:rFonts w:ascii="Tahoma" w:hAnsi="Tahoma" w:cs="Tahoma"/>
            <w:color w:val="auto"/>
          </w:rPr>
          <w:t>Long-term Risk Projections Dataset</w:t>
        </w:r>
      </w:hyperlink>
    </w:p>
    <w:p w14:paraId="5FC725BE" w14:textId="3380DF69" w:rsidR="001E0865" w:rsidRPr="00E76F3D" w:rsidRDefault="001E0865" w:rsidP="0084604D">
      <w:pPr>
        <w:pStyle w:val="ListParagraph"/>
        <w:numPr>
          <w:ilvl w:val="1"/>
          <w:numId w:val="4"/>
        </w:numPr>
        <w:spacing w:after="0" w:line="240" w:lineRule="auto"/>
        <w:rPr>
          <w:rFonts w:ascii="Tahoma" w:hAnsi="Tahoma" w:cs="Tahoma"/>
        </w:rPr>
      </w:pPr>
      <w:hyperlink r:id="rId89" w:history="1">
        <w:r w:rsidRPr="00E76F3D">
          <w:rPr>
            <w:rStyle w:val="Hyperlink"/>
            <w:rFonts w:ascii="Tahoma" w:hAnsi="Tahoma" w:cs="Tahoma"/>
            <w:color w:val="auto"/>
          </w:rPr>
          <w:t>Long-term Risk Projections Data Archive</w:t>
        </w:r>
      </w:hyperlink>
      <w:r w:rsidRPr="00E76F3D">
        <w:rPr>
          <w:rFonts w:ascii="Tahoma" w:hAnsi="Tahoma" w:cs="Tahoma"/>
        </w:rPr>
        <w:t xml:space="preserve"> </w:t>
      </w:r>
    </w:p>
    <w:p w14:paraId="75FFE667" w14:textId="19E3347E" w:rsidR="001E0865" w:rsidRPr="00E76F3D" w:rsidRDefault="001E0865" w:rsidP="0084604D">
      <w:pPr>
        <w:pStyle w:val="ListParagraph"/>
        <w:numPr>
          <w:ilvl w:val="1"/>
          <w:numId w:val="4"/>
        </w:numPr>
        <w:spacing w:after="0" w:line="240" w:lineRule="auto"/>
        <w:rPr>
          <w:rFonts w:ascii="Tahoma" w:hAnsi="Tahoma" w:cs="Tahoma"/>
        </w:rPr>
      </w:pPr>
      <w:hyperlink r:id="rId90" w:history="1">
        <w:r w:rsidRPr="00E76F3D">
          <w:rPr>
            <w:rStyle w:val="Hyperlink"/>
            <w:rFonts w:ascii="Tahoma" w:hAnsi="Tahoma" w:cs="Tahoma"/>
            <w:color w:val="auto"/>
          </w:rPr>
          <w:t>Planning Support Tool Design Brief</w:t>
        </w:r>
      </w:hyperlink>
    </w:p>
    <w:p w14:paraId="7536F9B9" w14:textId="77777777" w:rsidR="001E0865" w:rsidRPr="00E76F3D" w:rsidRDefault="001E0865" w:rsidP="001E0865">
      <w:pPr>
        <w:pStyle w:val="ListParagraph"/>
        <w:spacing w:after="0" w:line="240" w:lineRule="auto"/>
        <w:ind w:left="2880"/>
        <w:rPr>
          <w:rFonts w:ascii="Tahoma" w:hAnsi="Tahoma" w:cs="Tahoma"/>
        </w:rPr>
      </w:pPr>
    </w:p>
    <w:p w14:paraId="5917153B" w14:textId="77777777" w:rsidR="001E0865" w:rsidRPr="00E76F3D" w:rsidRDefault="001E0865" w:rsidP="0084604D">
      <w:pPr>
        <w:pStyle w:val="ListParagraph"/>
        <w:numPr>
          <w:ilvl w:val="0"/>
          <w:numId w:val="4"/>
        </w:numPr>
        <w:spacing w:after="0" w:line="240" w:lineRule="auto"/>
        <w:rPr>
          <w:rFonts w:ascii="Tahoma" w:hAnsi="Tahoma" w:cs="Tahoma"/>
        </w:rPr>
      </w:pPr>
      <w:r w:rsidRPr="00E76F3D">
        <w:rPr>
          <w:rFonts w:ascii="Tahoma" w:hAnsi="Tahoma" w:cs="Tahoma"/>
        </w:rPr>
        <w:t>Workgroup 4 (Long-Term Wildfire Projections - Phase II)</w:t>
      </w:r>
    </w:p>
    <w:p w14:paraId="65966F58" w14:textId="4E3865C5" w:rsidR="001E0865" w:rsidRPr="00E76F3D" w:rsidRDefault="001E0865" w:rsidP="0084604D">
      <w:pPr>
        <w:pStyle w:val="ListParagraph"/>
        <w:numPr>
          <w:ilvl w:val="1"/>
          <w:numId w:val="4"/>
        </w:numPr>
        <w:spacing w:after="0" w:line="240" w:lineRule="auto"/>
        <w:rPr>
          <w:rFonts w:ascii="Tahoma" w:hAnsi="Tahoma" w:cs="Tahoma"/>
        </w:rPr>
      </w:pPr>
      <w:hyperlink r:id="rId91" w:history="1">
        <w:r w:rsidRPr="00E76F3D">
          <w:rPr>
            <w:rStyle w:val="Hyperlink"/>
            <w:rFonts w:ascii="Tahoma" w:hAnsi="Tahoma" w:cs="Tahoma"/>
            <w:color w:val="auto"/>
          </w:rPr>
          <w:t>Long-term Risk Projections Workplan - Phase II</w:t>
        </w:r>
      </w:hyperlink>
    </w:p>
    <w:p w14:paraId="573A66EC" w14:textId="36AA3945" w:rsidR="001E0865" w:rsidRPr="00E76F3D" w:rsidRDefault="001E0865" w:rsidP="0084604D">
      <w:pPr>
        <w:pStyle w:val="ListParagraph"/>
        <w:numPr>
          <w:ilvl w:val="1"/>
          <w:numId w:val="4"/>
        </w:numPr>
        <w:spacing w:after="0" w:line="240" w:lineRule="auto"/>
        <w:rPr>
          <w:rFonts w:ascii="Tahoma" w:hAnsi="Tahoma" w:cs="Tahoma"/>
        </w:rPr>
      </w:pPr>
      <w:r w:rsidRPr="00E76F3D">
        <w:rPr>
          <w:rFonts w:ascii="Tahoma" w:hAnsi="Tahoma" w:cs="Tahoma"/>
        </w:rPr>
        <w:t>Long-term Risk Projections Technical Summary</w:t>
      </w:r>
      <w:r w:rsidR="00C54FE9" w:rsidRPr="00E76F3D">
        <w:rPr>
          <w:rFonts w:ascii="Tahoma" w:hAnsi="Tahoma" w:cs="Tahoma"/>
        </w:rPr>
        <w:t xml:space="preserve"> (not yet available)</w:t>
      </w:r>
    </w:p>
    <w:p w14:paraId="49EBD4F1" w14:textId="3831BC37" w:rsidR="004B1654" w:rsidRPr="00E76F3D" w:rsidRDefault="004B1654" w:rsidP="004B1654">
      <w:pPr>
        <w:pStyle w:val="ListParagraph"/>
        <w:numPr>
          <w:ilvl w:val="2"/>
          <w:numId w:val="4"/>
        </w:numPr>
        <w:spacing w:after="0" w:line="240" w:lineRule="auto"/>
        <w:rPr>
          <w:rFonts w:ascii="Tahoma" w:hAnsi="Tahoma" w:cs="Tahoma"/>
        </w:rPr>
      </w:pPr>
      <w:hyperlink r:id="rId92" w:history="1">
        <w:r w:rsidRPr="00E76F3D">
          <w:rPr>
            <w:rStyle w:val="Hyperlink"/>
            <w:rFonts w:ascii="Tahoma" w:hAnsi="Tahoma" w:cs="Tahoma"/>
            <w:color w:val="auto"/>
          </w:rPr>
          <w:t>Machine Learning – Draft Publication</w:t>
        </w:r>
      </w:hyperlink>
    </w:p>
    <w:p w14:paraId="6E9B59AB" w14:textId="3AF676A0" w:rsidR="004B1654" w:rsidRPr="00E76F3D" w:rsidRDefault="004B1654" w:rsidP="004B1654">
      <w:pPr>
        <w:pStyle w:val="ListParagraph"/>
        <w:numPr>
          <w:ilvl w:val="2"/>
          <w:numId w:val="4"/>
        </w:numPr>
        <w:spacing w:after="0" w:line="240" w:lineRule="auto"/>
        <w:rPr>
          <w:rFonts w:ascii="Tahoma" w:hAnsi="Tahoma" w:cs="Tahoma"/>
        </w:rPr>
      </w:pPr>
      <w:hyperlink r:id="rId93" w:history="1">
        <w:r w:rsidRPr="00E76F3D">
          <w:rPr>
            <w:rStyle w:val="Hyperlink"/>
            <w:rFonts w:ascii="Tahoma" w:hAnsi="Tahoma" w:cs="Tahoma"/>
            <w:color w:val="auto"/>
          </w:rPr>
          <w:t>Publications</w:t>
        </w:r>
      </w:hyperlink>
    </w:p>
    <w:p w14:paraId="2CCC27EF" w14:textId="05CF84D6" w:rsidR="001941AF" w:rsidRPr="00E76F3D" w:rsidRDefault="001941AF" w:rsidP="004B1654">
      <w:pPr>
        <w:pStyle w:val="ListParagraph"/>
        <w:numPr>
          <w:ilvl w:val="2"/>
          <w:numId w:val="4"/>
        </w:numPr>
        <w:spacing w:after="0" w:line="240" w:lineRule="auto"/>
        <w:rPr>
          <w:rFonts w:ascii="Tahoma" w:hAnsi="Tahoma" w:cs="Tahoma"/>
        </w:rPr>
      </w:pPr>
      <w:hyperlink r:id="rId94" w:history="1">
        <w:r w:rsidRPr="00E76F3D">
          <w:rPr>
            <w:rStyle w:val="Hyperlink"/>
            <w:rFonts w:ascii="Tahoma" w:hAnsi="Tahoma" w:cs="Tahoma"/>
            <w:color w:val="auto"/>
          </w:rPr>
          <w:t>Scenario Memos</w:t>
        </w:r>
      </w:hyperlink>
    </w:p>
    <w:p w14:paraId="12021CE8" w14:textId="244729AB" w:rsidR="006C5E30" w:rsidRPr="00E76F3D" w:rsidRDefault="001E0865" w:rsidP="003060BC">
      <w:pPr>
        <w:pStyle w:val="ListParagraph"/>
        <w:numPr>
          <w:ilvl w:val="1"/>
          <w:numId w:val="4"/>
        </w:numPr>
        <w:spacing w:after="0" w:line="240" w:lineRule="auto"/>
        <w:rPr>
          <w:rFonts w:ascii="Tahoma" w:hAnsi="Tahoma" w:cs="Tahoma"/>
        </w:rPr>
        <w:sectPr w:rsidR="006C5E30" w:rsidRPr="00E76F3D">
          <w:pgSz w:w="12240" w:h="15840"/>
          <w:pgMar w:top="1440" w:right="1440" w:bottom="1440" w:left="1440" w:header="720" w:footer="720" w:gutter="0"/>
          <w:cols w:space="720"/>
          <w:docGrid w:linePitch="360"/>
        </w:sectPr>
      </w:pPr>
      <w:r w:rsidRPr="00E76F3D">
        <w:rPr>
          <w:rFonts w:ascii="Tahoma" w:hAnsi="Tahoma" w:cs="Tahoma"/>
        </w:rPr>
        <w:t>Long-term Risk Projections Data Archive - Phase II</w:t>
      </w:r>
      <w:r w:rsidR="00C54FE9" w:rsidRPr="00E76F3D">
        <w:rPr>
          <w:rFonts w:ascii="Tahoma" w:hAnsi="Tahoma" w:cs="Tahoma"/>
        </w:rPr>
        <w:t xml:space="preserve"> (not yet available)</w:t>
      </w:r>
    </w:p>
    <w:p w14:paraId="13613640" w14:textId="2857307E" w:rsidR="00A52033" w:rsidRPr="003F79FC" w:rsidRDefault="00424612" w:rsidP="00424612">
      <w:pPr>
        <w:pStyle w:val="Heading1"/>
        <w:pBdr>
          <w:bottom w:val="single" w:sz="4" w:space="1" w:color="auto"/>
        </w:pBdr>
        <w:jc w:val="center"/>
        <w:rPr>
          <w:rFonts w:ascii="Tahoma" w:hAnsi="Tahoma" w:cs="Tahoma"/>
          <w:b/>
          <w:bCs/>
          <w:color w:val="auto"/>
        </w:rPr>
      </w:pPr>
      <w:bookmarkStart w:id="102" w:name="_Toc176116520"/>
      <w:r w:rsidRPr="003F79FC">
        <w:rPr>
          <w:rFonts w:ascii="Tahoma" w:hAnsi="Tahoma" w:cs="Tahoma"/>
          <w:b/>
          <w:bCs/>
          <w:color w:val="auto"/>
        </w:rPr>
        <w:lastRenderedPageBreak/>
        <w:t>REFERENCES</w:t>
      </w:r>
      <w:bookmarkEnd w:id="102"/>
    </w:p>
    <w:p w14:paraId="67BC9930"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Artés, T., Oom, D., De Rigo, D., Durrant, T. H., </w:t>
      </w:r>
      <w:proofErr w:type="spellStart"/>
      <w:r w:rsidRPr="007916B9">
        <w:rPr>
          <w:rFonts w:ascii="Tahoma" w:hAnsi="Tahoma" w:cs="Tahoma"/>
          <w:sz w:val="24"/>
          <w:szCs w:val="24"/>
        </w:rPr>
        <w:t>Maianti</w:t>
      </w:r>
      <w:proofErr w:type="spellEnd"/>
      <w:r w:rsidRPr="007916B9">
        <w:rPr>
          <w:rFonts w:ascii="Tahoma" w:hAnsi="Tahoma" w:cs="Tahoma"/>
          <w:sz w:val="24"/>
          <w:szCs w:val="24"/>
        </w:rPr>
        <w:t>, P., Libertà, G., &amp; San-Miguel-</w:t>
      </w:r>
      <w:proofErr w:type="spellStart"/>
      <w:r w:rsidRPr="007916B9">
        <w:rPr>
          <w:rFonts w:ascii="Tahoma" w:hAnsi="Tahoma" w:cs="Tahoma"/>
          <w:sz w:val="24"/>
          <w:szCs w:val="24"/>
        </w:rPr>
        <w:t>Ayanz</w:t>
      </w:r>
      <w:proofErr w:type="spellEnd"/>
      <w:r w:rsidRPr="007916B9">
        <w:rPr>
          <w:rFonts w:ascii="Tahoma" w:hAnsi="Tahoma" w:cs="Tahoma"/>
          <w:sz w:val="24"/>
          <w:szCs w:val="24"/>
        </w:rPr>
        <w:t xml:space="preserve">, J. (2019). A global wildfire data set for the analysis of fire regimes and fire behavior. Scientific Data, 6(1), 1–11. </w:t>
      </w:r>
      <w:hyperlink r:id="rId95" w:history="1">
        <w:r w:rsidRPr="007916B9">
          <w:rPr>
            <w:rStyle w:val="Hyperlink"/>
            <w:rFonts w:ascii="Tahoma" w:hAnsi="Tahoma" w:cs="Tahoma"/>
            <w:sz w:val="24"/>
            <w:szCs w:val="24"/>
          </w:rPr>
          <w:t>https://doi.org/10.1038/s41597-019-0312-2</w:t>
        </w:r>
      </w:hyperlink>
    </w:p>
    <w:p w14:paraId="494DC345" w14:textId="77777777" w:rsidR="00FE2C25" w:rsidRDefault="00FE2C25" w:rsidP="00FE2C25">
      <w:pPr>
        <w:spacing w:after="0" w:line="240" w:lineRule="auto"/>
        <w:ind w:left="360" w:hanging="360"/>
        <w:rPr>
          <w:rFonts w:ascii="Tahoma" w:hAnsi="Tahoma" w:cs="Tahoma"/>
          <w:sz w:val="24"/>
          <w:szCs w:val="24"/>
        </w:rPr>
      </w:pPr>
    </w:p>
    <w:p w14:paraId="4748F912" w14:textId="77777777" w:rsidR="00FE2C25" w:rsidRPr="007916B9" w:rsidRDefault="00FE2C25" w:rsidP="00FE2C25">
      <w:pPr>
        <w:spacing w:after="0" w:line="240" w:lineRule="auto"/>
        <w:ind w:left="360" w:hanging="360"/>
        <w:rPr>
          <w:rFonts w:ascii="Tahoma" w:hAnsi="Tahoma" w:cs="Tahoma"/>
          <w:sz w:val="24"/>
          <w:szCs w:val="24"/>
        </w:rPr>
      </w:pPr>
      <w:proofErr w:type="spellStart"/>
      <w:r w:rsidRPr="007916B9">
        <w:rPr>
          <w:rFonts w:ascii="Tahoma" w:hAnsi="Tahoma" w:cs="Tahoma"/>
          <w:sz w:val="24"/>
          <w:szCs w:val="24"/>
        </w:rPr>
        <w:t>Amiro</w:t>
      </w:r>
      <w:proofErr w:type="spellEnd"/>
      <w:r w:rsidRPr="007916B9">
        <w:rPr>
          <w:rFonts w:ascii="Tahoma" w:hAnsi="Tahoma" w:cs="Tahoma"/>
          <w:sz w:val="24"/>
          <w:szCs w:val="24"/>
        </w:rPr>
        <w:t>, B. D., Logan, K. A., Wotton, B. M., Flannigan, M. D., Todd, J. B., Stocks, B., &amp; Martell, D. (2005). Fire weather index system components for large fires in the Canadian boreal forest. International Journal of Wildland Fire, 13(4), 391–400.</w:t>
      </w:r>
    </w:p>
    <w:p w14:paraId="5587FA8F" w14:textId="77777777" w:rsidR="00FE2C25" w:rsidRDefault="00FE2C25" w:rsidP="00FE2C25">
      <w:pPr>
        <w:spacing w:after="0" w:line="240" w:lineRule="auto"/>
        <w:ind w:left="360" w:hanging="360"/>
        <w:rPr>
          <w:rFonts w:ascii="Tahoma" w:eastAsia="Calibri" w:hAnsi="Tahoma" w:cs="Tahoma"/>
          <w:sz w:val="24"/>
          <w:szCs w:val="24"/>
        </w:rPr>
      </w:pPr>
      <w:bookmarkStart w:id="103" w:name="_ENREF_1"/>
    </w:p>
    <w:p w14:paraId="5CA423AD" w14:textId="77777777" w:rsidR="00FE2C25" w:rsidRPr="001A032D" w:rsidRDefault="00FE2C25" w:rsidP="00FE2C25">
      <w:pPr>
        <w:spacing w:after="0" w:line="240" w:lineRule="auto"/>
        <w:ind w:left="360" w:hanging="360"/>
        <w:rPr>
          <w:rFonts w:ascii="Tahoma" w:eastAsia="Calibri" w:hAnsi="Tahoma" w:cs="Tahoma"/>
          <w:sz w:val="24"/>
          <w:szCs w:val="24"/>
        </w:rPr>
      </w:pPr>
      <w:r w:rsidRPr="001A032D">
        <w:rPr>
          <w:rFonts w:ascii="Tahoma" w:eastAsia="Calibri" w:hAnsi="Tahoma" w:cs="Tahoma"/>
          <w:sz w:val="24"/>
          <w:szCs w:val="24"/>
        </w:rPr>
        <w:t xml:space="preserve">Benjamin </w:t>
      </w:r>
      <w:proofErr w:type="spellStart"/>
      <w:r w:rsidRPr="001A032D">
        <w:rPr>
          <w:rFonts w:ascii="Tahoma" w:eastAsia="Calibri" w:hAnsi="Tahoma" w:cs="Tahoma"/>
          <w:sz w:val="24"/>
          <w:szCs w:val="24"/>
        </w:rPr>
        <w:t>S.G</w:t>
      </w:r>
      <w:proofErr w:type="spellEnd"/>
      <w:r w:rsidRPr="001A032D">
        <w:rPr>
          <w:rFonts w:ascii="Tahoma" w:eastAsia="Calibri" w:hAnsi="Tahoma" w:cs="Tahoma"/>
          <w:sz w:val="24"/>
          <w:szCs w:val="24"/>
        </w:rPr>
        <w:t xml:space="preserve">., Schwartz B.E., Szoke </w:t>
      </w:r>
      <w:proofErr w:type="spellStart"/>
      <w:r w:rsidRPr="001A032D">
        <w:rPr>
          <w:rFonts w:ascii="Tahoma" w:eastAsia="Calibri" w:hAnsi="Tahoma" w:cs="Tahoma"/>
          <w:sz w:val="24"/>
          <w:szCs w:val="24"/>
        </w:rPr>
        <w:t>E.J</w:t>
      </w:r>
      <w:proofErr w:type="spellEnd"/>
      <w:r w:rsidRPr="001A032D">
        <w:rPr>
          <w:rFonts w:ascii="Tahoma" w:eastAsia="Calibri" w:hAnsi="Tahoma" w:cs="Tahoma"/>
          <w:sz w:val="24"/>
          <w:szCs w:val="24"/>
        </w:rPr>
        <w:t xml:space="preserve">., and Koch S.E. (2004) The value of wind profiler data in U.S. weather forecasting. </w:t>
      </w:r>
      <w:r w:rsidRPr="001A032D">
        <w:rPr>
          <w:rFonts w:ascii="Tahoma" w:eastAsia="Calibri" w:hAnsi="Tahoma" w:cs="Tahoma"/>
          <w:i/>
          <w:sz w:val="24"/>
          <w:szCs w:val="24"/>
        </w:rPr>
        <w:t>Bulletin of the American Meteorological Society</w:t>
      </w:r>
      <w:r w:rsidRPr="001A032D">
        <w:rPr>
          <w:rFonts w:ascii="Tahoma" w:eastAsia="Calibri" w:hAnsi="Tahoma" w:cs="Tahoma"/>
          <w:sz w:val="24"/>
          <w:szCs w:val="24"/>
        </w:rPr>
        <w:t xml:space="preserve">, 85(12), 1871-1886, </w:t>
      </w:r>
      <w:proofErr w:type="spellStart"/>
      <w:r w:rsidRPr="001A032D">
        <w:rPr>
          <w:rFonts w:ascii="Tahoma" w:eastAsia="Calibri" w:hAnsi="Tahoma" w:cs="Tahoma"/>
          <w:sz w:val="24"/>
          <w:szCs w:val="24"/>
        </w:rPr>
        <w:t>doi</w:t>
      </w:r>
      <w:proofErr w:type="spellEnd"/>
      <w:r w:rsidRPr="001A032D">
        <w:rPr>
          <w:rFonts w:ascii="Tahoma" w:eastAsia="Calibri" w:hAnsi="Tahoma" w:cs="Tahoma"/>
          <w:sz w:val="24"/>
          <w:szCs w:val="24"/>
        </w:rPr>
        <w:t xml:space="preserve">: 10.1175/bams-85-12-1871, December 1. Available at </w:t>
      </w:r>
      <w:hyperlink r:id="rId96" w:history="1">
        <w:r w:rsidRPr="001A032D">
          <w:rPr>
            <w:rStyle w:val="Hyperlink"/>
            <w:rFonts w:ascii="Tahoma" w:eastAsia="Calibri" w:hAnsi="Tahoma" w:cs="Tahoma"/>
            <w:sz w:val="24"/>
            <w:szCs w:val="24"/>
          </w:rPr>
          <w:t>https://journals.ametsoc.org/view/journals/bams/85/12/bams-85-12-1871.xml</w:t>
        </w:r>
      </w:hyperlink>
      <w:r w:rsidRPr="001A032D">
        <w:rPr>
          <w:rFonts w:ascii="Tahoma" w:eastAsia="Calibri" w:hAnsi="Tahoma" w:cs="Tahoma"/>
          <w:sz w:val="24"/>
          <w:szCs w:val="24"/>
        </w:rPr>
        <w:t>.</w:t>
      </w:r>
      <w:bookmarkEnd w:id="103"/>
    </w:p>
    <w:p w14:paraId="1FF99AFC" w14:textId="77777777" w:rsidR="00FE2C25" w:rsidRDefault="00FE2C25" w:rsidP="00FE2C25">
      <w:pPr>
        <w:spacing w:after="0" w:line="240" w:lineRule="auto"/>
        <w:ind w:left="360" w:hanging="360"/>
        <w:rPr>
          <w:rFonts w:ascii="Tahoma" w:hAnsi="Tahoma" w:cs="Tahoma"/>
          <w:sz w:val="24"/>
          <w:szCs w:val="24"/>
        </w:rPr>
      </w:pPr>
      <w:bookmarkStart w:id="104" w:name="_ENREF_5"/>
    </w:p>
    <w:p w14:paraId="45BB880B"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Byram, G. B. 1959. Combustion of forest fuels. Forest fire: Control and use, 1:61–89, 1959. </w:t>
      </w:r>
    </w:p>
    <w:p w14:paraId="465EE750" w14:textId="77777777" w:rsidR="00FE2C25" w:rsidRDefault="00FE2C25" w:rsidP="00FE2C25">
      <w:pPr>
        <w:pStyle w:val="EndNoteBibliography"/>
        <w:spacing w:line="240" w:lineRule="auto"/>
        <w:ind w:left="360" w:hanging="360"/>
        <w:rPr>
          <w:rFonts w:ascii="Tahoma" w:hAnsi="Tahoma" w:cs="Tahoma"/>
          <w:sz w:val="24"/>
          <w:szCs w:val="24"/>
        </w:rPr>
      </w:pPr>
    </w:p>
    <w:p w14:paraId="41DCAF52" w14:textId="77777777" w:rsidR="00FE2C25" w:rsidRPr="007916B9" w:rsidRDefault="00FE2C25" w:rsidP="00FE2C25">
      <w:pPr>
        <w:pStyle w:val="EndNoteBibliography"/>
        <w:spacing w:line="240" w:lineRule="auto"/>
        <w:ind w:left="360" w:hanging="360"/>
        <w:rPr>
          <w:rFonts w:ascii="Tahoma" w:hAnsi="Tahoma" w:cs="Tahoma"/>
          <w:sz w:val="24"/>
          <w:szCs w:val="24"/>
        </w:rPr>
      </w:pPr>
      <w:r w:rsidRPr="007916B9">
        <w:rPr>
          <w:rFonts w:ascii="Tahoma" w:hAnsi="Tahoma" w:cs="Tahoma"/>
          <w:sz w:val="24"/>
          <w:szCs w:val="24"/>
        </w:rPr>
        <w:t xml:space="preserve">Clements C.B., Lareau N.P., Kingsmill D.E., Bowers C.L., Camacho C.P., Bagley R., and Davis B. (2018) The Rapid Deployments to Wildfires Experiment (RaDFIRE): observations from the fire zone. </w:t>
      </w:r>
      <w:r w:rsidRPr="007916B9">
        <w:rPr>
          <w:rFonts w:ascii="Tahoma" w:hAnsi="Tahoma" w:cs="Tahoma"/>
          <w:i/>
          <w:sz w:val="24"/>
          <w:szCs w:val="24"/>
        </w:rPr>
        <w:t>Bulletin of the American Meteorological Society</w:t>
      </w:r>
      <w:r w:rsidRPr="007916B9">
        <w:rPr>
          <w:rFonts w:ascii="Tahoma" w:hAnsi="Tahoma" w:cs="Tahoma"/>
          <w:sz w:val="24"/>
          <w:szCs w:val="24"/>
        </w:rPr>
        <w:t xml:space="preserve">, 99(12), 2539-2559, doi: 10.1175/bams-d-17-0230.1, December 1. Available at </w:t>
      </w:r>
      <w:hyperlink r:id="rId97" w:history="1">
        <w:r w:rsidRPr="007916B9">
          <w:rPr>
            <w:rStyle w:val="Hyperlink"/>
            <w:rFonts w:ascii="Tahoma" w:hAnsi="Tahoma" w:cs="Tahoma"/>
            <w:sz w:val="24"/>
            <w:szCs w:val="24"/>
          </w:rPr>
          <w:t>https://journals.ametsoc.org/view/journals/bams/99/12/bams-d-17-0230.1.xml</w:t>
        </w:r>
      </w:hyperlink>
      <w:r w:rsidRPr="007916B9">
        <w:rPr>
          <w:rFonts w:ascii="Tahoma" w:hAnsi="Tahoma" w:cs="Tahoma"/>
          <w:sz w:val="24"/>
          <w:szCs w:val="24"/>
        </w:rPr>
        <w:t>.</w:t>
      </w:r>
      <w:bookmarkEnd w:id="104"/>
    </w:p>
    <w:p w14:paraId="4A3EACAA" w14:textId="77777777" w:rsidR="00FE2C25" w:rsidRDefault="00FE2C25" w:rsidP="00FE2C25">
      <w:pPr>
        <w:spacing w:after="0" w:line="240" w:lineRule="auto"/>
        <w:ind w:left="360" w:hanging="360"/>
        <w:rPr>
          <w:rFonts w:ascii="Tahoma" w:eastAsia="Calibri" w:hAnsi="Tahoma" w:cs="Tahoma"/>
          <w:sz w:val="24"/>
          <w:szCs w:val="24"/>
        </w:rPr>
      </w:pPr>
    </w:p>
    <w:p w14:paraId="6172C15C" w14:textId="77777777" w:rsidR="00FE2C25" w:rsidRPr="007916B9" w:rsidRDefault="00FE2C25" w:rsidP="00FE2C25">
      <w:pPr>
        <w:spacing w:after="0" w:line="240" w:lineRule="auto"/>
        <w:ind w:left="360" w:hanging="360"/>
        <w:rPr>
          <w:rFonts w:ascii="Tahoma" w:eastAsia="Calibri" w:hAnsi="Tahoma" w:cs="Tahoma"/>
          <w:sz w:val="24"/>
          <w:szCs w:val="24"/>
        </w:rPr>
      </w:pPr>
      <w:r w:rsidRPr="002423CC">
        <w:rPr>
          <w:rFonts w:ascii="Tahoma" w:eastAsia="Calibri" w:hAnsi="Tahoma" w:cs="Tahoma"/>
          <w:sz w:val="24"/>
          <w:szCs w:val="24"/>
        </w:rPr>
        <w:t xml:space="preserve">Cobian-Iñiguez, J., F. Richter, L. </w:t>
      </w:r>
      <w:proofErr w:type="spellStart"/>
      <w:r w:rsidRPr="002423CC">
        <w:rPr>
          <w:rFonts w:ascii="Tahoma" w:eastAsia="Calibri" w:hAnsi="Tahoma" w:cs="Tahoma"/>
          <w:sz w:val="24"/>
          <w:szCs w:val="24"/>
        </w:rPr>
        <w:t>Camignani</w:t>
      </w:r>
      <w:proofErr w:type="spellEnd"/>
      <w:r w:rsidRPr="002423CC">
        <w:rPr>
          <w:rFonts w:ascii="Tahoma" w:eastAsia="Calibri" w:hAnsi="Tahoma" w:cs="Tahoma"/>
          <w:sz w:val="24"/>
          <w:szCs w:val="24"/>
        </w:rPr>
        <w:t xml:space="preserve">, C. </w:t>
      </w:r>
      <w:proofErr w:type="spellStart"/>
      <w:r w:rsidRPr="002423CC">
        <w:rPr>
          <w:rFonts w:ascii="Tahoma" w:eastAsia="Calibri" w:hAnsi="Tahoma" w:cs="Tahoma"/>
          <w:sz w:val="24"/>
          <w:szCs w:val="24"/>
        </w:rPr>
        <w:t>Liveretou</w:t>
      </w:r>
      <w:proofErr w:type="spellEnd"/>
      <w:r w:rsidRPr="002423CC">
        <w:rPr>
          <w:rFonts w:ascii="Tahoma" w:eastAsia="Calibri" w:hAnsi="Tahoma" w:cs="Tahoma"/>
          <w:sz w:val="24"/>
          <w:szCs w:val="24"/>
        </w:rPr>
        <w:t>, H. Xiong, S.</w:t>
      </w:r>
      <w:r w:rsidRPr="007916B9">
        <w:rPr>
          <w:rFonts w:ascii="Tahoma" w:eastAsia="Calibri" w:hAnsi="Tahoma" w:cs="Tahoma"/>
          <w:sz w:val="24"/>
          <w:szCs w:val="24"/>
        </w:rPr>
        <w:t xml:space="preserve"> </w:t>
      </w:r>
      <w:r w:rsidRPr="002423CC">
        <w:rPr>
          <w:rFonts w:ascii="Tahoma" w:eastAsia="Calibri" w:hAnsi="Tahoma" w:cs="Tahoma"/>
          <w:sz w:val="24"/>
          <w:szCs w:val="24"/>
        </w:rPr>
        <w:t xml:space="preserve">Stephens, M. Finney, M. Gollner, and C. Fernandez-Pello. Wind Effects on Smoldering Behavior of Simulated Wildland Fuels, Combustion Science and Technology, </w:t>
      </w:r>
      <w:hyperlink r:id="rId98" w:history="1">
        <w:r w:rsidRPr="002423CC">
          <w:rPr>
            <w:rStyle w:val="Hyperlink"/>
            <w:rFonts w:ascii="Tahoma" w:eastAsia="Calibri" w:hAnsi="Tahoma" w:cs="Tahoma"/>
            <w:sz w:val="24"/>
            <w:szCs w:val="24"/>
          </w:rPr>
          <w:t>https://www.fs.usda.gov/rm/pubs_journals/2022/rmrs_2022_cobian_iniguez_j001.pdf</w:t>
        </w:r>
      </w:hyperlink>
      <w:r w:rsidRPr="007916B9">
        <w:rPr>
          <w:rFonts w:ascii="Tahoma" w:eastAsia="Calibri" w:hAnsi="Tahoma" w:cs="Tahoma"/>
          <w:sz w:val="24"/>
          <w:szCs w:val="24"/>
        </w:rPr>
        <w:t>.</w:t>
      </w:r>
      <w:r w:rsidRPr="002423CC">
        <w:rPr>
          <w:rFonts w:ascii="Tahoma" w:eastAsia="Calibri" w:hAnsi="Tahoma" w:cs="Tahoma"/>
          <w:sz w:val="24"/>
          <w:szCs w:val="24"/>
        </w:rPr>
        <w:t xml:space="preserve"> </w:t>
      </w:r>
    </w:p>
    <w:p w14:paraId="0A70CAD4" w14:textId="77777777" w:rsidR="00FE2C25" w:rsidRDefault="00FE2C25" w:rsidP="00FE2C25">
      <w:pPr>
        <w:spacing w:after="0" w:line="240" w:lineRule="auto"/>
        <w:ind w:left="360" w:hanging="360"/>
        <w:rPr>
          <w:rFonts w:ascii="Tahoma" w:eastAsia="Calibri" w:hAnsi="Tahoma" w:cs="Tahoma"/>
          <w:sz w:val="24"/>
          <w:szCs w:val="24"/>
        </w:rPr>
      </w:pPr>
    </w:p>
    <w:p w14:paraId="2421E9C7" w14:textId="77777777" w:rsidR="00FE2C25" w:rsidRPr="007916B9" w:rsidRDefault="00FE2C25" w:rsidP="00FE2C25">
      <w:pPr>
        <w:spacing w:after="0" w:line="240" w:lineRule="auto"/>
        <w:ind w:left="360" w:hanging="360"/>
        <w:rPr>
          <w:rFonts w:ascii="Tahoma" w:eastAsia="Calibri" w:hAnsi="Tahoma" w:cs="Tahoma"/>
          <w:sz w:val="24"/>
          <w:szCs w:val="24"/>
        </w:rPr>
      </w:pPr>
      <w:r w:rsidRPr="002423CC">
        <w:rPr>
          <w:rFonts w:ascii="Tahoma" w:eastAsia="Calibri" w:hAnsi="Tahoma" w:cs="Tahoma"/>
          <w:sz w:val="24"/>
          <w:szCs w:val="24"/>
        </w:rPr>
        <w:t xml:space="preserve">Coen, </w:t>
      </w:r>
      <w:proofErr w:type="spellStart"/>
      <w:r w:rsidRPr="002423CC">
        <w:rPr>
          <w:rFonts w:ascii="Tahoma" w:eastAsia="Calibri" w:hAnsi="Tahoma" w:cs="Tahoma"/>
          <w:sz w:val="24"/>
          <w:szCs w:val="24"/>
        </w:rPr>
        <w:t>J.L</w:t>
      </w:r>
      <w:proofErr w:type="spellEnd"/>
      <w:r w:rsidRPr="002423CC">
        <w:rPr>
          <w:rFonts w:ascii="Tahoma" w:eastAsia="Calibri" w:hAnsi="Tahoma" w:cs="Tahoma"/>
          <w:sz w:val="24"/>
          <w:szCs w:val="24"/>
        </w:rPr>
        <w:t xml:space="preserve">.; Johnson, G.W.; Romsos, J.S.; Saah, D. A Framework for Conducting and Communicating Probabilistic Wildland Fire Forecasts. Fire 2024, 7, 227. </w:t>
      </w:r>
      <w:hyperlink r:id="rId99" w:history="1">
        <w:r w:rsidRPr="002423CC">
          <w:rPr>
            <w:rStyle w:val="Hyperlink"/>
            <w:rFonts w:ascii="Tahoma" w:eastAsia="Calibri" w:hAnsi="Tahoma" w:cs="Tahoma"/>
            <w:sz w:val="24"/>
            <w:szCs w:val="24"/>
          </w:rPr>
          <w:t>https://doi.org/10.3390/fire7070227</w:t>
        </w:r>
      </w:hyperlink>
      <w:r w:rsidRPr="007916B9">
        <w:rPr>
          <w:rFonts w:ascii="Tahoma" w:eastAsia="Calibri" w:hAnsi="Tahoma" w:cs="Tahoma"/>
          <w:sz w:val="24"/>
          <w:szCs w:val="24"/>
        </w:rPr>
        <w:t>.</w:t>
      </w:r>
      <w:r w:rsidRPr="002423CC">
        <w:rPr>
          <w:rFonts w:ascii="Tahoma" w:eastAsia="Calibri" w:hAnsi="Tahoma" w:cs="Tahoma"/>
          <w:sz w:val="24"/>
          <w:szCs w:val="24"/>
        </w:rPr>
        <w:t xml:space="preserve"> </w:t>
      </w:r>
    </w:p>
    <w:p w14:paraId="44124B10" w14:textId="77777777" w:rsidR="00FE2C25" w:rsidRDefault="00FE2C25" w:rsidP="00FE2C25">
      <w:pPr>
        <w:spacing w:after="0" w:line="240" w:lineRule="auto"/>
        <w:ind w:left="360" w:hanging="360"/>
        <w:rPr>
          <w:rFonts w:ascii="Tahoma" w:eastAsia="Calibri" w:hAnsi="Tahoma" w:cs="Tahoma"/>
          <w:sz w:val="24"/>
          <w:szCs w:val="24"/>
        </w:rPr>
      </w:pPr>
    </w:p>
    <w:p w14:paraId="0CD68181" w14:textId="77777777" w:rsidR="00FE2C25" w:rsidRPr="001A032D" w:rsidRDefault="00FE2C25" w:rsidP="00FE2C25">
      <w:pPr>
        <w:spacing w:after="0" w:line="240" w:lineRule="auto"/>
        <w:ind w:left="360" w:hanging="360"/>
        <w:rPr>
          <w:rFonts w:ascii="Tahoma" w:eastAsia="Calibri" w:hAnsi="Tahoma" w:cs="Tahoma"/>
          <w:sz w:val="24"/>
          <w:szCs w:val="24"/>
        </w:rPr>
      </w:pPr>
      <w:proofErr w:type="spellStart"/>
      <w:r w:rsidRPr="001A032D">
        <w:rPr>
          <w:rFonts w:ascii="Tahoma" w:eastAsia="Calibri" w:hAnsi="Tahoma" w:cs="Tahoma"/>
          <w:sz w:val="24"/>
          <w:szCs w:val="24"/>
        </w:rPr>
        <w:t>Deser</w:t>
      </w:r>
      <w:proofErr w:type="spellEnd"/>
      <w:r w:rsidRPr="001A032D">
        <w:rPr>
          <w:rFonts w:ascii="Tahoma" w:eastAsia="Calibri" w:hAnsi="Tahoma" w:cs="Tahoma"/>
          <w:sz w:val="24"/>
          <w:szCs w:val="24"/>
        </w:rPr>
        <w:t xml:space="preserve">, C., Phillips, A. S., Simpson, I. R., Rosenbloom, N., Coleman, D., Lehner, F., et al. (2020). Isolating the evolving contributions of anthropogenic aerosols and greenhouse gases: A new CESM1 large ensemble community resource. Journal of Climate, 33(18), 7835–7858. </w:t>
      </w:r>
      <w:hyperlink r:id="rId100" w:history="1">
        <w:r w:rsidRPr="001A032D">
          <w:rPr>
            <w:rStyle w:val="Hyperlink"/>
            <w:rFonts w:ascii="Tahoma" w:eastAsia="Calibri" w:hAnsi="Tahoma" w:cs="Tahoma"/>
            <w:sz w:val="24"/>
            <w:szCs w:val="24"/>
          </w:rPr>
          <w:t>https://doi.org/10.1175/jcli-d-20-0123.1</w:t>
        </w:r>
      </w:hyperlink>
      <w:r w:rsidRPr="001A032D">
        <w:rPr>
          <w:rFonts w:ascii="Tahoma" w:eastAsia="Calibri" w:hAnsi="Tahoma" w:cs="Tahoma"/>
          <w:sz w:val="24"/>
          <w:szCs w:val="24"/>
        </w:rPr>
        <w:t xml:space="preserve"> </w:t>
      </w:r>
    </w:p>
    <w:p w14:paraId="1C32D96E" w14:textId="77777777" w:rsidR="00FE2C25" w:rsidRDefault="00FE2C25" w:rsidP="00FE2C25">
      <w:pPr>
        <w:pStyle w:val="NormalWeb"/>
        <w:spacing w:after="0"/>
        <w:ind w:left="360" w:hanging="360"/>
        <w:rPr>
          <w:rFonts w:ascii="Tahoma" w:hAnsi="Tahoma" w:cs="Tahoma"/>
        </w:rPr>
      </w:pPr>
    </w:p>
    <w:p w14:paraId="65CC00D7" w14:textId="77777777" w:rsidR="00FE2C25" w:rsidRPr="007916B9" w:rsidRDefault="00FE2C25" w:rsidP="00FE2C25">
      <w:pPr>
        <w:pStyle w:val="NormalWeb"/>
        <w:spacing w:after="0" w:line="240" w:lineRule="auto"/>
        <w:ind w:left="360" w:hanging="360"/>
        <w:rPr>
          <w:rFonts w:ascii="Tahoma" w:hAnsi="Tahoma" w:cs="Tahoma"/>
        </w:rPr>
      </w:pPr>
      <w:r w:rsidRPr="007916B9">
        <w:rPr>
          <w:rFonts w:ascii="Tahoma" w:hAnsi="Tahoma" w:cs="Tahoma"/>
        </w:rPr>
        <w:t xml:space="preserve">Fick, S.E. and R.J. </w:t>
      </w:r>
      <w:proofErr w:type="spellStart"/>
      <w:r w:rsidRPr="007916B9">
        <w:rPr>
          <w:rFonts w:ascii="Tahoma" w:hAnsi="Tahoma" w:cs="Tahoma"/>
        </w:rPr>
        <w:t>Hijmans</w:t>
      </w:r>
      <w:proofErr w:type="spellEnd"/>
      <w:r w:rsidRPr="007916B9">
        <w:rPr>
          <w:rFonts w:ascii="Tahoma" w:hAnsi="Tahoma" w:cs="Tahoma"/>
        </w:rPr>
        <w:t xml:space="preserve">. 2017. </w:t>
      </w:r>
      <w:proofErr w:type="spellStart"/>
      <w:r w:rsidRPr="007916B9">
        <w:rPr>
          <w:rFonts w:ascii="Tahoma" w:hAnsi="Tahoma" w:cs="Tahoma"/>
        </w:rPr>
        <w:t>WorldClim</w:t>
      </w:r>
      <w:proofErr w:type="spellEnd"/>
      <w:r w:rsidRPr="007916B9">
        <w:rPr>
          <w:rFonts w:ascii="Tahoma" w:hAnsi="Tahoma" w:cs="Tahoma"/>
        </w:rPr>
        <w:t xml:space="preserve"> 2: new 1km spatial resolution climate surfaces for global land areas. </w:t>
      </w:r>
      <w:r w:rsidRPr="007916B9">
        <w:rPr>
          <w:rFonts w:ascii="Tahoma" w:hAnsi="Tahoma" w:cs="Tahoma"/>
          <w:i/>
        </w:rPr>
        <w:t>International Journal of Climatology</w:t>
      </w:r>
      <w:r w:rsidRPr="007916B9">
        <w:rPr>
          <w:rFonts w:ascii="Tahoma" w:hAnsi="Tahoma" w:cs="Tahoma"/>
        </w:rPr>
        <w:t xml:space="preserve"> 37(12): 4302-4315.</w:t>
      </w:r>
    </w:p>
    <w:p w14:paraId="5E491491" w14:textId="77777777" w:rsidR="00FE2C25" w:rsidRDefault="00FE2C25" w:rsidP="00FE2C25">
      <w:pPr>
        <w:spacing w:after="0" w:line="240" w:lineRule="auto"/>
        <w:ind w:left="360" w:hanging="360"/>
        <w:rPr>
          <w:rFonts w:ascii="Tahoma" w:hAnsi="Tahoma" w:cs="Tahoma"/>
          <w:sz w:val="24"/>
          <w:szCs w:val="24"/>
        </w:rPr>
      </w:pPr>
    </w:p>
    <w:p w14:paraId="34A6DE0F"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lastRenderedPageBreak/>
        <w:t xml:space="preserve">Foster, D. E. 2022. Linking Pattern and Process in the Disturbance Ecology of Sierra Nevada Mixed Conifer Forests. PhD Dissertation. UC Berkeley. </w:t>
      </w:r>
    </w:p>
    <w:p w14:paraId="00A1C80F" w14:textId="77777777" w:rsidR="00FE2C25" w:rsidRDefault="00FE2C25" w:rsidP="00FE2C25">
      <w:pPr>
        <w:spacing w:after="0" w:line="240" w:lineRule="auto"/>
        <w:ind w:left="360" w:hanging="360"/>
        <w:rPr>
          <w:rFonts w:ascii="Tahoma" w:hAnsi="Tahoma" w:cs="Tahoma"/>
          <w:sz w:val="24"/>
          <w:szCs w:val="24"/>
        </w:rPr>
      </w:pPr>
    </w:p>
    <w:p w14:paraId="59849C6C"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Haines, D. A. (1989). A lower atmosphere severity index for wildlife fires. National Weather Digest, 13, 23–27.</w:t>
      </w:r>
    </w:p>
    <w:p w14:paraId="4F71C52F" w14:textId="77777777" w:rsidR="00FE2C25" w:rsidRDefault="00FE2C25" w:rsidP="00FE2C25">
      <w:pPr>
        <w:spacing w:after="0" w:line="240" w:lineRule="auto"/>
        <w:ind w:left="360" w:hanging="360"/>
        <w:rPr>
          <w:rFonts w:ascii="Tahoma" w:hAnsi="Tahoma" w:cs="Tahoma"/>
          <w:sz w:val="24"/>
          <w:szCs w:val="24"/>
        </w:rPr>
      </w:pPr>
    </w:p>
    <w:p w14:paraId="5AA67B3B"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Hawbaker et al. (in prep). Modeling spatial and temporal variability in wildfire patterns for California USA.</w:t>
      </w:r>
      <w:r w:rsidRPr="007916B9">
        <w:rPr>
          <w:rFonts w:ascii="Tahoma" w:hAnsi="Tahoma" w:cs="Tahoma"/>
          <w:kern w:val="0"/>
          <w:sz w:val="24"/>
          <w:szCs w:val="24"/>
          <w14:ligatures w14:val="none"/>
        </w:rPr>
        <w:t xml:space="preserve"> </w:t>
      </w:r>
      <w:r w:rsidRPr="007916B9">
        <w:rPr>
          <w:rFonts w:ascii="Tahoma" w:hAnsi="Tahoma" w:cs="Tahoma"/>
          <w:sz w:val="24"/>
          <w:szCs w:val="24"/>
        </w:rPr>
        <w:t>US Geological Survey, Geosciences and Environmental Change Science Center, PO Box 25046, DFC, MS 980, Denver, CO, USA.</w:t>
      </w:r>
    </w:p>
    <w:p w14:paraId="3FD27A7F" w14:textId="77777777" w:rsidR="00FE2C25" w:rsidRDefault="00FE2C25" w:rsidP="00FE2C25">
      <w:pPr>
        <w:spacing w:after="0" w:line="240" w:lineRule="auto"/>
        <w:ind w:left="360" w:hanging="360"/>
        <w:rPr>
          <w:rFonts w:ascii="Tahoma" w:hAnsi="Tahoma" w:cs="Tahoma"/>
          <w:sz w:val="24"/>
          <w:szCs w:val="24"/>
        </w:rPr>
      </w:pPr>
    </w:p>
    <w:p w14:paraId="08B241D7"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Johnson, G. W., D. Saah, M. Moritz, K. Cheung. </w:t>
      </w:r>
      <w:hyperlink r:id="rId101" w:history="1">
        <w:r w:rsidRPr="007916B9">
          <w:rPr>
            <w:rStyle w:val="Hyperlink"/>
            <w:rFonts w:ascii="Tahoma" w:hAnsi="Tahoma" w:cs="Tahoma"/>
            <w:sz w:val="24"/>
            <w:szCs w:val="24"/>
          </w:rPr>
          <w:t xml:space="preserve">The </w:t>
        </w:r>
        <w:proofErr w:type="spellStart"/>
        <w:r w:rsidRPr="007916B9">
          <w:rPr>
            <w:rStyle w:val="Hyperlink"/>
            <w:rFonts w:ascii="Tahoma" w:hAnsi="Tahoma" w:cs="Tahoma"/>
            <w:sz w:val="24"/>
            <w:szCs w:val="24"/>
          </w:rPr>
          <w:t>GridFire</w:t>
        </w:r>
        <w:proofErr w:type="spellEnd"/>
        <w:r w:rsidRPr="007916B9">
          <w:rPr>
            <w:rStyle w:val="Hyperlink"/>
            <w:rFonts w:ascii="Tahoma" w:hAnsi="Tahoma" w:cs="Tahoma"/>
            <w:sz w:val="24"/>
            <w:szCs w:val="24"/>
          </w:rPr>
          <w:t xml:space="preserve"> Fire Behavior Model</w:t>
        </w:r>
      </w:hyperlink>
      <w:r w:rsidRPr="007916B9">
        <w:rPr>
          <w:rFonts w:ascii="Tahoma" w:hAnsi="Tahoma" w:cs="Tahoma"/>
          <w:sz w:val="24"/>
          <w:szCs w:val="24"/>
        </w:rPr>
        <w:t>. Copyright © 2014-2022 Spatial Informatics Group, LLC.</w:t>
      </w:r>
    </w:p>
    <w:p w14:paraId="39949791" w14:textId="77777777" w:rsidR="00FE2C25" w:rsidRDefault="00FE2C25" w:rsidP="00FE2C25">
      <w:pPr>
        <w:spacing w:after="0" w:line="240" w:lineRule="auto"/>
        <w:ind w:left="360" w:hanging="360"/>
        <w:rPr>
          <w:rFonts w:ascii="Tahoma" w:hAnsi="Tahoma" w:cs="Tahoma"/>
          <w:sz w:val="24"/>
          <w:szCs w:val="24"/>
        </w:rPr>
      </w:pPr>
    </w:p>
    <w:p w14:paraId="148773F0"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Kay, J. E., </w:t>
      </w:r>
      <w:proofErr w:type="spellStart"/>
      <w:r w:rsidRPr="007916B9">
        <w:rPr>
          <w:rFonts w:ascii="Tahoma" w:hAnsi="Tahoma" w:cs="Tahoma"/>
          <w:sz w:val="24"/>
          <w:szCs w:val="24"/>
        </w:rPr>
        <w:t>Deser</w:t>
      </w:r>
      <w:proofErr w:type="spellEnd"/>
      <w:r w:rsidRPr="007916B9">
        <w:rPr>
          <w:rFonts w:ascii="Tahoma" w:hAnsi="Tahoma" w:cs="Tahoma"/>
          <w:sz w:val="24"/>
          <w:szCs w:val="24"/>
        </w:rPr>
        <w:t>, C., Phillips, A., Mai, A., Hannay, C., Strand, G., et al. (2015). The Community Earth System Model (</w:t>
      </w:r>
      <w:proofErr w:type="spellStart"/>
      <w:r w:rsidRPr="007916B9">
        <w:rPr>
          <w:rFonts w:ascii="Tahoma" w:hAnsi="Tahoma" w:cs="Tahoma"/>
          <w:sz w:val="24"/>
          <w:szCs w:val="24"/>
        </w:rPr>
        <w:t>CESM</w:t>
      </w:r>
      <w:proofErr w:type="spellEnd"/>
      <w:r w:rsidRPr="007916B9">
        <w:rPr>
          <w:rFonts w:ascii="Tahoma" w:hAnsi="Tahoma" w:cs="Tahoma"/>
          <w:sz w:val="24"/>
          <w:szCs w:val="24"/>
        </w:rPr>
        <w:t>) large ensemble project: A community resource for studying climate change in the presence of internal climate variability. Bulletin of the American Meteorological Society, 96(8), 1333–1349. https://doi.org/10.1175/bams-d-13-00255.1</w:t>
      </w:r>
    </w:p>
    <w:p w14:paraId="2B7784FF" w14:textId="77777777" w:rsidR="00FE2C25" w:rsidRDefault="00FE2C25" w:rsidP="00FE2C25">
      <w:pPr>
        <w:spacing w:after="0" w:line="240" w:lineRule="auto"/>
        <w:ind w:left="360" w:hanging="360"/>
        <w:rPr>
          <w:rFonts w:ascii="Tahoma" w:eastAsia="Calibri" w:hAnsi="Tahoma" w:cs="Tahoma"/>
          <w:sz w:val="24"/>
          <w:szCs w:val="24"/>
        </w:rPr>
      </w:pPr>
    </w:p>
    <w:p w14:paraId="2335F711" w14:textId="77777777" w:rsidR="00FE2C25" w:rsidRPr="007916B9" w:rsidRDefault="00FE2C25" w:rsidP="00FE2C25">
      <w:pPr>
        <w:spacing w:after="0" w:line="240" w:lineRule="auto"/>
        <w:ind w:left="360" w:hanging="360"/>
        <w:rPr>
          <w:rFonts w:ascii="Tahoma" w:eastAsia="Calibri" w:hAnsi="Tahoma" w:cs="Tahoma"/>
          <w:sz w:val="24"/>
          <w:szCs w:val="24"/>
        </w:rPr>
      </w:pPr>
      <w:r w:rsidRPr="007916B9">
        <w:rPr>
          <w:rFonts w:ascii="Tahoma" w:eastAsia="Calibri" w:hAnsi="Tahoma" w:cs="Tahoma"/>
          <w:sz w:val="24"/>
          <w:szCs w:val="24"/>
        </w:rPr>
        <w:t>Northrop, H. 2022. Drought Induced Snag Dynamics and Fuel Succession in the Sierra Nevada. UC Berkeley Master’s Thesis.</w:t>
      </w:r>
    </w:p>
    <w:p w14:paraId="68540524" w14:textId="77777777" w:rsidR="00FE2C25" w:rsidRDefault="00FE2C25" w:rsidP="00FE2C25">
      <w:pPr>
        <w:spacing w:after="0" w:line="240" w:lineRule="auto"/>
        <w:ind w:left="360" w:hanging="360"/>
        <w:rPr>
          <w:rFonts w:ascii="Tahoma" w:eastAsia="Calibri" w:hAnsi="Tahoma" w:cs="Tahoma"/>
          <w:sz w:val="24"/>
          <w:szCs w:val="24"/>
        </w:rPr>
      </w:pPr>
    </w:p>
    <w:p w14:paraId="7A56183B" w14:textId="77777777" w:rsidR="00FE2C25" w:rsidRPr="007916B9" w:rsidRDefault="00FE2C25" w:rsidP="00FE2C25">
      <w:pPr>
        <w:spacing w:after="0" w:line="240" w:lineRule="auto"/>
        <w:ind w:left="360" w:hanging="360"/>
        <w:rPr>
          <w:rFonts w:ascii="Tahoma" w:eastAsia="Calibri" w:hAnsi="Tahoma" w:cs="Tahoma"/>
          <w:sz w:val="24"/>
          <w:szCs w:val="24"/>
        </w:rPr>
      </w:pPr>
      <w:r w:rsidRPr="007916B9">
        <w:rPr>
          <w:rFonts w:ascii="Tahoma" w:eastAsia="Calibri" w:hAnsi="Tahoma" w:cs="Tahoma"/>
          <w:sz w:val="24"/>
          <w:szCs w:val="24"/>
        </w:rPr>
        <w:t>Northrop, H., J. N. Axelson, A. J. Das, N. L. Stephenson, E. Vilanova, S. L. Stephens, J.J. Battles. 2024. Snag dynamics and surface fuel loads in the Sierra Nevada: Predicting the impact of the 2012–2016 drought.</w:t>
      </w:r>
      <w:r w:rsidRPr="007916B9">
        <w:rPr>
          <w:rFonts w:ascii="Tahoma" w:hAnsi="Tahoma" w:cs="Tahoma"/>
          <w:sz w:val="24"/>
          <w:szCs w:val="24"/>
        </w:rPr>
        <w:t xml:space="preserve"> </w:t>
      </w:r>
      <w:r w:rsidRPr="007916B9">
        <w:rPr>
          <w:rFonts w:ascii="Tahoma" w:eastAsia="Calibri" w:hAnsi="Tahoma" w:cs="Tahoma"/>
          <w:sz w:val="24"/>
          <w:szCs w:val="24"/>
        </w:rPr>
        <w:t>Forest Ecol. and Manage. 551</w:t>
      </w:r>
    </w:p>
    <w:p w14:paraId="53EC8DB0" w14:textId="77777777" w:rsidR="00FE2C25" w:rsidRDefault="00FE2C25" w:rsidP="00FE2C25">
      <w:pPr>
        <w:spacing w:after="0" w:line="240" w:lineRule="auto"/>
        <w:ind w:left="360" w:hanging="360"/>
        <w:rPr>
          <w:rFonts w:ascii="Tahoma" w:hAnsi="Tahoma" w:cs="Tahoma"/>
          <w:sz w:val="24"/>
          <w:szCs w:val="24"/>
        </w:rPr>
      </w:pPr>
    </w:p>
    <w:p w14:paraId="35047553" w14:textId="77777777" w:rsidR="00FE2C25" w:rsidRPr="007916B9" w:rsidRDefault="00FE2C25" w:rsidP="00FE2C25">
      <w:pPr>
        <w:spacing w:after="0" w:line="240" w:lineRule="auto"/>
        <w:ind w:left="360" w:hanging="360"/>
        <w:rPr>
          <w:rStyle w:val="Hyperlink"/>
          <w:rFonts w:ascii="Tahoma" w:hAnsi="Tahoma" w:cs="Tahoma"/>
          <w:sz w:val="24"/>
          <w:szCs w:val="24"/>
        </w:rPr>
      </w:pPr>
      <w:r w:rsidRPr="007916B9">
        <w:rPr>
          <w:rFonts w:ascii="Tahoma" w:hAnsi="Tahoma" w:cs="Tahoma"/>
          <w:sz w:val="24"/>
          <w:szCs w:val="24"/>
        </w:rPr>
        <w:t xml:space="preserve">Lautenberger, C. 2017. Mapping areas at elevated risk of large-scale structure loss using Monte Carlo simulation and wildland fire modeling. Fire Safety Journal, Vol. 91, pgs. 768-775. </w:t>
      </w:r>
      <w:hyperlink r:id="rId102" w:tgtFrame="_blank" w:tooltip="Persistent link using digital object identifier" w:history="1">
        <w:r w:rsidRPr="007916B9">
          <w:rPr>
            <w:rStyle w:val="Hyperlink"/>
            <w:rFonts w:ascii="Tahoma" w:hAnsi="Tahoma" w:cs="Tahoma"/>
            <w:sz w:val="24"/>
            <w:szCs w:val="24"/>
          </w:rPr>
          <w:t>https://doi.org/10.1016/j.firesaf.2017.04.014</w:t>
        </w:r>
      </w:hyperlink>
      <w:r w:rsidRPr="007916B9">
        <w:rPr>
          <w:rStyle w:val="Hyperlink"/>
          <w:rFonts w:ascii="Tahoma" w:hAnsi="Tahoma" w:cs="Tahoma"/>
          <w:sz w:val="24"/>
          <w:szCs w:val="24"/>
        </w:rPr>
        <w:t>.</w:t>
      </w:r>
    </w:p>
    <w:p w14:paraId="0715C992" w14:textId="77777777" w:rsidR="00FE2C25" w:rsidRDefault="00FE2C25" w:rsidP="00FE2C25">
      <w:pPr>
        <w:spacing w:after="0" w:line="240" w:lineRule="auto"/>
        <w:ind w:left="360" w:hanging="360"/>
        <w:rPr>
          <w:rFonts w:ascii="Tahoma" w:hAnsi="Tahoma" w:cs="Tahoma"/>
          <w:sz w:val="24"/>
          <w:szCs w:val="24"/>
        </w:rPr>
      </w:pPr>
    </w:p>
    <w:p w14:paraId="69E2A666" w14:textId="77777777" w:rsidR="00FE2C25" w:rsidRPr="007916B9" w:rsidRDefault="00FE2C25" w:rsidP="00FE2C25">
      <w:pPr>
        <w:spacing w:after="0" w:line="240" w:lineRule="auto"/>
        <w:ind w:left="360" w:hanging="360"/>
        <w:rPr>
          <w:rStyle w:val="Hyperlink"/>
          <w:rFonts w:ascii="Tahoma" w:hAnsi="Tahoma" w:cs="Tahoma"/>
          <w:sz w:val="24"/>
          <w:szCs w:val="24"/>
        </w:rPr>
      </w:pPr>
      <w:r w:rsidRPr="007916B9">
        <w:rPr>
          <w:rFonts w:ascii="Tahoma" w:hAnsi="Tahoma" w:cs="Tahoma"/>
          <w:sz w:val="24"/>
          <w:szCs w:val="24"/>
        </w:rPr>
        <w:t xml:space="preserve">Lautenberger, C. 2013. Wildland fire modeling with </w:t>
      </w:r>
      <w:proofErr w:type="gramStart"/>
      <w:r w:rsidRPr="007916B9">
        <w:rPr>
          <w:rFonts w:ascii="Tahoma" w:hAnsi="Tahoma" w:cs="Tahoma"/>
          <w:sz w:val="24"/>
          <w:szCs w:val="24"/>
        </w:rPr>
        <w:t>an</w:t>
      </w:r>
      <w:proofErr w:type="gramEnd"/>
      <w:r w:rsidRPr="007916B9">
        <w:rPr>
          <w:rFonts w:ascii="Tahoma" w:hAnsi="Tahoma" w:cs="Tahoma"/>
          <w:sz w:val="24"/>
          <w:szCs w:val="24"/>
        </w:rPr>
        <w:t xml:space="preserve"> Eulerian level set method and automated calibration. Fire Safety Journal, Vol. Vol. 62, Part C, Pgs. 289-298. </w:t>
      </w:r>
      <w:hyperlink r:id="rId103" w:tgtFrame="_blank" w:tooltip="Persistent link using digital object identifier" w:history="1">
        <w:r w:rsidRPr="007916B9">
          <w:rPr>
            <w:rStyle w:val="Hyperlink"/>
            <w:rFonts w:ascii="Tahoma" w:hAnsi="Tahoma" w:cs="Tahoma"/>
            <w:sz w:val="24"/>
            <w:szCs w:val="24"/>
          </w:rPr>
          <w:t>https://doi.org/10.1016/j.firesaf.2013.08.014</w:t>
        </w:r>
      </w:hyperlink>
      <w:r w:rsidRPr="007916B9">
        <w:rPr>
          <w:rStyle w:val="Hyperlink"/>
          <w:rFonts w:ascii="Tahoma" w:hAnsi="Tahoma" w:cs="Tahoma"/>
          <w:sz w:val="24"/>
          <w:szCs w:val="24"/>
        </w:rPr>
        <w:t>.</w:t>
      </w:r>
    </w:p>
    <w:p w14:paraId="37169862" w14:textId="77777777" w:rsidR="00FE2C25" w:rsidRDefault="00FE2C25" w:rsidP="00FE2C25">
      <w:pPr>
        <w:pStyle w:val="NormalWeb"/>
        <w:spacing w:after="0"/>
        <w:ind w:left="360" w:hanging="360"/>
        <w:rPr>
          <w:rFonts w:ascii="Tahoma" w:hAnsi="Tahoma" w:cs="Tahoma"/>
          <w:shd w:val="clear" w:color="auto" w:fill="FFFFFF"/>
        </w:rPr>
      </w:pPr>
    </w:p>
    <w:p w14:paraId="78E0AEB5" w14:textId="77777777" w:rsidR="00FE2C25" w:rsidRPr="007916B9" w:rsidRDefault="00FE2C25" w:rsidP="00FE2C25">
      <w:pPr>
        <w:pStyle w:val="NormalWeb"/>
        <w:spacing w:after="0" w:line="240" w:lineRule="auto"/>
        <w:ind w:left="360" w:hanging="360"/>
        <w:rPr>
          <w:rFonts w:ascii="Tahoma" w:hAnsi="Tahoma" w:cs="Tahoma"/>
        </w:rPr>
      </w:pPr>
      <w:r w:rsidRPr="007916B9">
        <w:rPr>
          <w:rFonts w:ascii="Tahoma" w:hAnsi="Tahoma" w:cs="Tahoma"/>
          <w:shd w:val="clear" w:color="auto" w:fill="FFFFFF"/>
        </w:rPr>
        <w:t xml:space="preserve">Merow, C., Smith, M.J. and Silander, J.A., Jr. 2013. A practical guide to </w:t>
      </w:r>
      <w:proofErr w:type="spellStart"/>
      <w:r w:rsidRPr="007916B9">
        <w:rPr>
          <w:rFonts w:ascii="Tahoma" w:hAnsi="Tahoma" w:cs="Tahoma"/>
          <w:shd w:val="clear" w:color="auto" w:fill="FFFFFF"/>
        </w:rPr>
        <w:t>MaxEnt</w:t>
      </w:r>
      <w:proofErr w:type="spellEnd"/>
      <w:r w:rsidRPr="007916B9">
        <w:rPr>
          <w:rFonts w:ascii="Tahoma" w:hAnsi="Tahoma" w:cs="Tahoma"/>
          <w:shd w:val="clear" w:color="auto" w:fill="FFFFFF"/>
        </w:rPr>
        <w:t xml:space="preserve"> for modeling species' distributions: what it does, and why inputs and settings matter. </w:t>
      </w:r>
      <w:proofErr w:type="spellStart"/>
      <w:r w:rsidRPr="007916B9">
        <w:rPr>
          <w:rFonts w:ascii="Tahoma" w:hAnsi="Tahoma" w:cs="Tahoma"/>
          <w:i/>
          <w:shd w:val="clear" w:color="auto" w:fill="FFFFFF"/>
        </w:rPr>
        <w:t>Ecography</w:t>
      </w:r>
      <w:proofErr w:type="spellEnd"/>
      <w:r w:rsidRPr="007916B9">
        <w:rPr>
          <w:rFonts w:ascii="Tahoma" w:hAnsi="Tahoma" w:cs="Tahoma"/>
          <w:shd w:val="clear" w:color="auto" w:fill="FFFFFF"/>
        </w:rPr>
        <w:t xml:space="preserve"> 36: 1058-1069. </w:t>
      </w:r>
      <w:hyperlink r:id="rId104" w:history="1">
        <w:r w:rsidRPr="007916B9">
          <w:rPr>
            <w:rStyle w:val="Hyperlink"/>
            <w:rFonts w:ascii="Tahoma" w:hAnsi="Tahoma" w:cs="Tahoma"/>
            <w:shd w:val="clear" w:color="auto" w:fill="FFFFFF"/>
          </w:rPr>
          <w:t>https://doi.org/10.1111/j.1600-0587.2013.07872.x</w:t>
        </w:r>
      </w:hyperlink>
    </w:p>
    <w:p w14:paraId="5E9B3E0D" w14:textId="77777777" w:rsidR="00FE2C25" w:rsidRDefault="00FE2C25" w:rsidP="00FE2C25">
      <w:pPr>
        <w:spacing w:after="0" w:line="240" w:lineRule="auto"/>
        <w:ind w:left="360" w:hanging="360"/>
        <w:rPr>
          <w:rFonts w:ascii="Tahoma" w:hAnsi="Tahoma" w:cs="Tahoma"/>
          <w:sz w:val="24"/>
          <w:szCs w:val="24"/>
        </w:rPr>
      </w:pPr>
    </w:p>
    <w:p w14:paraId="04A872EF"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Morais, M. E. 2001. Comparing spatially explicit models of fire spread through chaparral fuels: A new model based upon the Rothermel fire spread equation. Master’s thesis, University of California, Santa Barbara, 2001.</w:t>
      </w:r>
    </w:p>
    <w:p w14:paraId="4D4DF81D" w14:textId="77777777" w:rsidR="00FE2C25" w:rsidRDefault="00FE2C25" w:rsidP="00FE2C25">
      <w:pPr>
        <w:pStyle w:val="NormalWeb"/>
        <w:spacing w:after="0"/>
        <w:ind w:left="360" w:hanging="360"/>
        <w:rPr>
          <w:rFonts w:ascii="Tahoma" w:hAnsi="Tahoma" w:cs="Tahoma"/>
        </w:rPr>
      </w:pPr>
    </w:p>
    <w:p w14:paraId="433460B4" w14:textId="77777777" w:rsidR="00FE2C25" w:rsidRPr="007916B9" w:rsidRDefault="00FE2C25" w:rsidP="00FE2C25">
      <w:pPr>
        <w:pStyle w:val="NormalWeb"/>
        <w:spacing w:after="0" w:line="240" w:lineRule="auto"/>
        <w:ind w:left="360" w:hanging="360"/>
        <w:rPr>
          <w:rFonts w:ascii="Tahoma" w:hAnsi="Tahoma" w:cs="Tahoma"/>
        </w:rPr>
      </w:pPr>
      <w:r w:rsidRPr="007916B9">
        <w:rPr>
          <w:rFonts w:ascii="Tahoma" w:hAnsi="Tahoma" w:cs="Tahoma"/>
        </w:rPr>
        <w:t xml:space="preserve">Phillips, S. et al. 2006. Maximum entropy modeling of species geographic distributions. </w:t>
      </w:r>
      <w:r w:rsidRPr="007916B9">
        <w:rPr>
          <w:rFonts w:ascii="Tahoma" w:hAnsi="Tahoma" w:cs="Tahoma"/>
          <w:i/>
        </w:rPr>
        <w:t>Ecological Modeling</w:t>
      </w:r>
      <w:r w:rsidRPr="007916B9">
        <w:rPr>
          <w:rFonts w:ascii="Tahoma" w:hAnsi="Tahoma" w:cs="Tahoma"/>
        </w:rPr>
        <w:t xml:space="preserve"> 190: 231259.</w:t>
      </w:r>
    </w:p>
    <w:p w14:paraId="4B6EB002"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lastRenderedPageBreak/>
        <w:t xml:space="preserve">Poli, P., </w:t>
      </w:r>
      <w:proofErr w:type="spellStart"/>
      <w:r w:rsidRPr="007916B9">
        <w:rPr>
          <w:rFonts w:ascii="Tahoma" w:hAnsi="Tahoma" w:cs="Tahoma"/>
          <w:sz w:val="24"/>
          <w:szCs w:val="24"/>
        </w:rPr>
        <w:t>Hersbach</w:t>
      </w:r>
      <w:proofErr w:type="spellEnd"/>
      <w:r w:rsidRPr="007916B9">
        <w:rPr>
          <w:rFonts w:ascii="Tahoma" w:hAnsi="Tahoma" w:cs="Tahoma"/>
          <w:sz w:val="24"/>
          <w:szCs w:val="24"/>
        </w:rPr>
        <w:t xml:space="preserve">, H., Dee, D. P., Berrisford, P., Simmons, A. J., </w:t>
      </w:r>
      <w:proofErr w:type="spellStart"/>
      <w:r w:rsidRPr="007916B9">
        <w:rPr>
          <w:rFonts w:ascii="Tahoma" w:hAnsi="Tahoma" w:cs="Tahoma"/>
          <w:sz w:val="24"/>
          <w:szCs w:val="24"/>
        </w:rPr>
        <w:t>Vitart</w:t>
      </w:r>
      <w:proofErr w:type="spellEnd"/>
      <w:r w:rsidRPr="007916B9">
        <w:rPr>
          <w:rFonts w:ascii="Tahoma" w:hAnsi="Tahoma" w:cs="Tahoma"/>
          <w:sz w:val="24"/>
          <w:szCs w:val="24"/>
        </w:rPr>
        <w:t xml:space="preserve">, F., et al. (2016). ERA-20C: An atmospheric reanalysis of the </w:t>
      </w:r>
      <w:proofErr w:type="gramStart"/>
      <w:r w:rsidRPr="007916B9">
        <w:rPr>
          <w:rFonts w:ascii="Tahoma" w:hAnsi="Tahoma" w:cs="Tahoma"/>
          <w:sz w:val="24"/>
          <w:szCs w:val="24"/>
        </w:rPr>
        <w:t>21th</w:t>
      </w:r>
      <w:proofErr w:type="gramEnd"/>
      <w:r w:rsidRPr="007916B9">
        <w:rPr>
          <w:rFonts w:ascii="Tahoma" w:hAnsi="Tahoma" w:cs="Tahoma"/>
          <w:sz w:val="24"/>
          <w:szCs w:val="24"/>
        </w:rPr>
        <w:t xml:space="preserve"> century. Journal of Climate, 29(11), 4083–4097. </w:t>
      </w:r>
      <w:hyperlink r:id="rId105" w:history="1">
        <w:r w:rsidRPr="007916B9">
          <w:rPr>
            <w:rStyle w:val="Hyperlink"/>
            <w:rFonts w:ascii="Tahoma" w:hAnsi="Tahoma" w:cs="Tahoma"/>
            <w:sz w:val="24"/>
            <w:szCs w:val="24"/>
          </w:rPr>
          <w:t>https://doi.org/10.1175/jcli-d-15-0556.1</w:t>
        </w:r>
      </w:hyperlink>
    </w:p>
    <w:p w14:paraId="706315AA" w14:textId="77777777" w:rsidR="00FE2C25" w:rsidRDefault="00FE2C25" w:rsidP="00FE2C25">
      <w:pPr>
        <w:spacing w:after="0" w:line="240" w:lineRule="auto"/>
        <w:ind w:left="540" w:hanging="540"/>
        <w:rPr>
          <w:rFonts w:ascii="Tahoma" w:eastAsia="Calibri" w:hAnsi="Tahoma" w:cs="Tahoma"/>
          <w:sz w:val="24"/>
          <w:szCs w:val="24"/>
        </w:rPr>
      </w:pPr>
    </w:p>
    <w:p w14:paraId="24430BE7" w14:textId="77777777" w:rsidR="00FE2C25" w:rsidRPr="007916B9" w:rsidRDefault="00FE2C25" w:rsidP="00FE2C25">
      <w:pPr>
        <w:spacing w:after="0" w:line="240" w:lineRule="auto"/>
        <w:ind w:left="540" w:hanging="540"/>
        <w:rPr>
          <w:rFonts w:ascii="Tahoma" w:eastAsia="Calibri" w:hAnsi="Tahoma" w:cs="Tahoma"/>
          <w:sz w:val="24"/>
          <w:szCs w:val="24"/>
        </w:rPr>
      </w:pPr>
      <w:proofErr w:type="spellStart"/>
      <w:r w:rsidRPr="002423CC">
        <w:rPr>
          <w:rFonts w:ascii="Tahoma" w:eastAsia="Calibri" w:hAnsi="Tahoma" w:cs="Tahoma"/>
          <w:sz w:val="24"/>
          <w:szCs w:val="24"/>
        </w:rPr>
        <w:t>Prein</w:t>
      </w:r>
      <w:proofErr w:type="spellEnd"/>
      <w:r w:rsidRPr="002423CC">
        <w:rPr>
          <w:rFonts w:ascii="Tahoma" w:eastAsia="Calibri" w:hAnsi="Tahoma" w:cs="Tahoma"/>
          <w:sz w:val="24"/>
          <w:szCs w:val="24"/>
        </w:rPr>
        <w:t xml:space="preserve">, A. F., J Coe, A. Jaye. 2022. The Character and Changing Frequency of Extreme California Fire Weather. </w:t>
      </w:r>
      <w:proofErr w:type="spellStart"/>
      <w:r w:rsidRPr="002423CC">
        <w:rPr>
          <w:rFonts w:ascii="Tahoma" w:eastAsia="Calibri" w:hAnsi="Tahoma" w:cs="Tahoma"/>
          <w:sz w:val="24"/>
          <w:szCs w:val="24"/>
        </w:rPr>
        <w:t>JGR</w:t>
      </w:r>
      <w:proofErr w:type="spellEnd"/>
      <w:r w:rsidRPr="002423CC">
        <w:rPr>
          <w:rFonts w:ascii="Tahoma" w:eastAsia="Calibri" w:hAnsi="Tahoma" w:cs="Tahoma"/>
          <w:sz w:val="24"/>
          <w:szCs w:val="24"/>
        </w:rPr>
        <w:t xml:space="preserve"> Atmospheres Vol. 127, Issue 9. </w:t>
      </w:r>
      <w:hyperlink r:id="rId106" w:history="1">
        <w:r w:rsidRPr="002423CC">
          <w:rPr>
            <w:rStyle w:val="Hyperlink"/>
            <w:rFonts w:ascii="Tahoma" w:eastAsia="Calibri" w:hAnsi="Tahoma" w:cs="Tahoma"/>
            <w:sz w:val="24"/>
            <w:szCs w:val="24"/>
          </w:rPr>
          <w:t>https://doi.org/10.1029/2021JD035350</w:t>
        </w:r>
      </w:hyperlink>
      <w:r w:rsidRPr="007916B9">
        <w:rPr>
          <w:rFonts w:ascii="Tahoma" w:eastAsia="Calibri" w:hAnsi="Tahoma" w:cs="Tahoma"/>
          <w:sz w:val="24"/>
          <w:szCs w:val="24"/>
        </w:rPr>
        <w:t>.</w:t>
      </w:r>
    </w:p>
    <w:p w14:paraId="3B2C5B2F" w14:textId="77777777" w:rsidR="00FE2C25" w:rsidRDefault="00FE2C25" w:rsidP="00FE2C25">
      <w:pPr>
        <w:spacing w:after="0" w:line="240" w:lineRule="auto"/>
        <w:ind w:left="360" w:hanging="360"/>
        <w:rPr>
          <w:rFonts w:ascii="Tahoma" w:hAnsi="Tahoma" w:cs="Tahoma"/>
          <w:sz w:val="24"/>
          <w:szCs w:val="24"/>
        </w:rPr>
      </w:pPr>
    </w:p>
    <w:p w14:paraId="2FB2F1BE"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Rothermel, R. C. 1972. A mathematical model for predicting fire spread in wildland fuels. </w:t>
      </w:r>
      <w:r w:rsidRPr="007916B9">
        <w:rPr>
          <w:rFonts w:ascii="Tahoma" w:hAnsi="Tahoma" w:cs="Tahoma"/>
          <w:i/>
          <w:iCs/>
          <w:sz w:val="24"/>
          <w:szCs w:val="24"/>
        </w:rPr>
        <w:t>Research paper/</w:t>
      </w:r>
      <w:proofErr w:type="gramStart"/>
      <w:r w:rsidRPr="007916B9">
        <w:rPr>
          <w:rFonts w:ascii="Tahoma" w:hAnsi="Tahoma" w:cs="Tahoma"/>
          <w:i/>
          <w:iCs/>
          <w:sz w:val="24"/>
          <w:szCs w:val="24"/>
        </w:rPr>
        <w:t>Intermountain forest</w:t>
      </w:r>
      <w:proofErr w:type="gramEnd"/>
      <w:r w:rsidRPr="007916B9">
        <w:rPr>
          <w:rFonts w:ascii="Tahoma" w:hAnsi="Tahoma" w:cs="Tahoma"/>
          <w:i/>
          <w:iCs/>
          <w:sz w:val="24"/>
          <w:szCs w:val="24"/>
        </w:rPr>
        <w:t xml:space="preserve"> and range experiment station</w:t>
      </w:r>
      <w:r w:rsidRPr="007916B9">
        <w:rPr>
          <w:rFonts w:ascii="Tahoma" w:hAnsi="Tahoma" w:cs="Tahoma"/>
          <w:sz w:val="24"/>
          <w:szCs w:val="24"/>
        </w:rPr>
        <w:t>. USDA (INT-115).</w:t>
      </w:r>
    </w:p>
    <w:p w14:paraId="7EF0CD6D" w14:textId="77777777" w:rsidR="00FE2C25" w:rsidRDefault="00FE2C25" w:rsidP="00FE2C25">
      <w:pPr>
        <w:spacing w:after="0" w:line="240" w:lineRule="auto"/>
        <w:ind w:left="360" w:hanging="360"/>
        <w:rPr>
          <w:rFonts w:ascii="Tahoma" w:hAnsi="Tahoma" w:cs="Tahoma"/>
          <w:sz w:val="24"/>
          <w:szCs w:val="24"/>
        </w:rPr>
      </w:pPr>
    </w:p>
    <w:p w14:paraId="7705D2C5" w14:textId="77777777" w:rsidR="00FE2C25" w:rsidRPr="007916B9" w:rsidRDefault="00FE2C25" w:rsidP="00FE2C25">
      <w:pPr>
        <w:spacing w:after="0" w:line="240" w:lineRule="auto"/>
        <w:ind w:left="360" w:hanging="360"/>
        <w:rPr>
          <w:rStyle w:val="Hyperlink"/>
          <w:rFonts w:ascii="Tahoma" w:eastAsia="Times New Roman" w:hAnsi="Tahoma" w:cs="Tahoma"/>
          <w:sz w:val="24"/>
          <w:szCs w:val="24"/>
        </w:rPr>
      </w:pPr>
      <w:r w:rsidRPr="007916B9">
        <w:rPr>
          <w:rFonts w:ascii="Tahoma" w:hAnsi="Tahoma" w:cs="Tahoma"/>
          <w:sz w:val="24"/>
          <w:szCs w:val="24"/>
        </w:rPr>
        <w:t xml:space="preserve">Sam. J. A., W. J. Baldwin, A. J. Westerling, H. K. Preiser, Q. Xu, M.D. Hureau, B. M. Sleeter, and S. B. Thapa. 2022.  Simulating burn severity maps at 30 meters in two forested regions in California. Environ. Res. Lett. </w:t>
      </w:r>
      <w:bookmarkStart w:id="105" w:name="_Hlk116473304"/>
      <w:r w:rsidRPr="007916B9">
        <w:rPr>
          <w:rFonts w:ascii="Tahoma" w:hAnsi="Tahoma" w:cs="Tahoma"/>
          <w:sz w:val="24"/>
          <w:szCs w:val="24"/>
        </w:rPr>
        <w:t>17</w:t>
      </w:r>
      <w:bookmarkEnd w:id="105"/>
      <w:r w:rsidRPr="007916B9">
        <w:rPr>
          <w:rFonts w:ascii="Tahoma" w:hAnsi="Tahoma" w:cs="Tahoma"/>
          <w:sz w:val="24"/>
          <w:szCs w:val="24"/>
        </w:rPr>
        <w:t xml:space="preserve">:10. </w:t>
      </w:r>
      <w:hyperlink r:id="rId107" w:history="1">
        <w:r w:rsidRPr="007916B9">
          <w:rPr>
            <w:rStyle w:val="Hyperlink"/>
            <w:rFonts w:ascii="Tahoma" w:eastAsia="Times New Roman" w:hAnsi="Tahoma" w:cs="Tahoma"/>
            <w:sz w:val="24"/>
            <w:szCs w:val="24"/>
          </w:rPr>
          <w:t>https://doi.org/10.1088/1748-9326/ac939b</w:t>
        </w:r>
      </w:hyperlink>
      <w:r w:rsidRPr="007916B9">
        <w:rPr>
          <w:rStyle w:val="Hyperlink"/>
          <w:rFonts w:ascii="Tahoma" w:eastAsia="Times New Roman" w:hAnsi="Tahoma" w:cs="Tahoma"/>
          <w:sz w:val="24"/>
          <w:szCs w:val="24"/>
        </w:rPr>
        <w:t>.</w:t>
      </w:r>
    </w:p>
    <w:p w14:paraId="3573B94B" w14:textId="77777777" w:rsidR="00FE2C25" w:rsidRDefault="00FE2C25" w:rsidP="00FE2C25">
      <w:pPr>
        <w:spacing w:after="0" w:line="240" w:lineRule="auto"/>
        <w:ind w:left="360" w:hanging="360"/>
        <w:rPr>
          <w:rFonts w:ascii="Tahoma" w:hAnsi="Tahoma" w:cs="Tahoma"/>
          <w:sz w:val="24"/>
          <w:szCs w:val="24"/>
        </w:rPr>
      </w:pPr>
    </w:p>
    <w:p w14:paraId="3398311D"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Sleeter, </w:t>
      </w:r>
      <w:proofErr w:type="spellStart"/>
      <w:r w:rsidRPr="007916B9">
        <w:rPr>
          <w:rFonts w:ascii="Tahoma" w:hAnsi="Tahoma" w:cs="Tahoma"/>
          <w:sz w:val="24"/>
          <w:szCs w:val="24"/>
        </w:rPr>
        <w:t>B.M</w:t>
      </w:r>
      <w:proofErr w:type="spellEnd"/>
      <w:r w:rsidRPr="007916B9">
        <w:rPr>
          <w:rFonts w:ascii="Tahoma" w:hAnsi="Tahoma" w:cs="Tahoma"/>
          <w:sz w:val="24"/>
          <w:szCs w:val="24"/>
        </w:rPr>
        <w:t xml:space="preserve">, L. Frid, B. Rayfeld, C. Daniel, Z. Zhu and D. C. Marvin. 2022. Operational assessment tool for forest carbon dynamics for the United States: a new spatially explicit approach linking the LUCAS and CBM-CFS3 models. Carbon Balance and Management (2022) 17:1 </w:t>
      </w:r>
      <w:hyperlink r:id="rId108" w:history="1">
        <w:r w:rsidRPr="007916B9">
          <w:rPr>
            <w:rStyle w:val="Hyperlink"/>
            <w:rFonts w:ascii="Tahoma" w:hAnsi="Tahoma" w:cs="Tahoma"/>
            <w:sz w:val="24"/>
            <w:szCs w:val="24"/>
          </w:rPr>
          <w:t>https://doi.org/10.1186/s13021-022-00201-1</w:t>
        </w:r>
      </w:hyperlink>
      <w:r w:rsidRPr="007916B9">
        <w:rPr>
          <w:rFonts w:ascii="Tahoma" w:hAnsi="Tahoma" w:cs="Tahoma"/>
          <w:sz w:val="24"/>
          <w:szCs w:val="24"/>
        </w:rPr>
        <w:t xml:space="preserve"> </w:t>
      </w:r>
    </w:p>
    <w:p w14:paraId="70A0E838" w14:textId="77777777" w:rsidR="00FE2C25" w:rsidRDefault="00FE2C25" w:rsidP="00FE2C25">
      <w:pPr>
        <w:spacing w:after="0" w:line="240" w:lineRule="auto"/>
        <w:ind w:left="360" w:hanging="360"/>
        <w:rPr>
          <w:rFonts w:ascii="Tahoma" w:hAnsi="Tahoma" w:cs="Tahoma"/>
          <w:sz w:val="24"/>
          <w:szCs w:val="24"/>
        </w:rPr>
      </w:pPr>
    </w:p>
    <w:p w14:paraId="67F99F82"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Slivinski, L. C., Compo, G. P., Whitaker, J. S., </w:t>
      </w:r>
      <w:proofErr w:type="spellStart"/>
      <w:r w:rsidRPr="007916B9">
        <w:rPr>
          <w:rFonts w:ascii="Tahoma" w:hAnsi="Tahoma" w:cs="Tahoma"/>
          <w:sz w:val="24"/>
          <w:szCs w:val="24"/>
        </w:rPr>
        <w:t>Sardeshmukh</w:t>
      </w:r>
      <w:proofErr w:type="spellEnd"/>
      <w:r w:rsidRPr="007916B9">
        <w:rPr>
          <w:rFonts w:ascii="Tahoma" w:hAnsi="Tahoma" w:cs="Tahoma"/>
          <w:sz w:val="24"/>
          <w:szCs w:val="24"/>
        </w:rPr>
        <w:t xml:space="preserve">, P. D., Giese, B. S., McColl, C., et al. (2019). Towards a more reliable historical reanalysis: Improvements for version 3 of the </w:t>
      </w:r>
      <w:proofErr w:type="gramStart"/>
      <w:r w:rsidRPr="007916B9">
        <w:rPr>
          <w:rFonts w:ascii="Tahoma" w:hAnsi="Tahoma" w:cs="Tahoma"/>
          <w:sz w:val="24"/>
          <w:szCs w:val="24"/>
        </w:rPr>
        <w:t>21th</w:t>
      </w:r>
      <w:proofErr w:type="gramEnd"/>
      <w:r w:rsidRPr="007916B9">
        <w:rPr>
          <w:rFonts w:ascii="Tahoma" w:hAnsi="Tahoma" w:cs="Tahoma"/>
          <w:sz w:val="24"/>
          <w:szCs w:val="24"/>
        </w:rPr>
        <w:t xml:space="preserve"> Century Reanalysis system. Quarterly Journal of the Royal Meteorological Society, 145(724), 2876–2908. </w:t>
      </w:r>
      <w:hyperlink r:id="rId109" w:history="1">
        <w:r w:rsidRPr="007916B9">
          <w:rPr>
            <w:rStyle w:val="Hyperlink"/>
            <w:rFonts w:ascii="Tahoma" w:hAnsi="Tahoma" w:cs="Tahoma"/>
            <w:sz w:val="24"/>
            <w:szCs w:val="24"/>
          </w:rPr>
          <w:t>https://doi.org/10.1002/qj.3598</w:t>
        </w:r>
      </w:hyperlink>
    </w:p>
    <w:p w14:paraId="6E691F1B" w14:textId="77777777" w:rsidR="00FE2C25" w:rsidRDefault="00FE2C25" w:rsidP="00FE2C25">
      <w:pPr>
        <w:spacing w:after="0" w:line="240" w:lineRule="auto"/>
        <w:ind w:left="360" w:hanging="360"/>
        <w:rPr>
          <w:rFonts w:ascii="Tahoma" w:hAnsi="Tahoma" w:cs="Tahoma"/>
          <w:sz w:val="24"/>
          <w:szCs w:val="24"/>
        </w:rPr>
      </w:pPr>
    </w:p>
    <w:p w14:paraId="51DB49B1" w14:textId="77777777" w:rsidR="00FE2C25" w:rsidRPr="007916B9" w:rsidRDefault="00FE2C25" w:rsidP="00FE2C25">
      <w:pPr>
        <w:spacing w:after="0" w:line="240" w:lineRule="auto"/>
        <w:ind w:left="360" w:hanging="360"/>
        <w:rPr>
          <w:rStyle w:val="Hyperlink"/>
          <w:rFonts w:ascii="Tahoma" w:hAnsi="Tahoma" w:cs="Tahoma"/>
          <w:sz w:val="24"/>
          <w:szCs w:val="24"/>
        </w:rPr>
      </w:pPr>
      <w:r w:rsidRPr="007916B9">
        <w:rPr>
          <w:rFonts w:ascii="Tahoma" w:hAnsi="Tahoma" w:cs="Tahoma"/>
          <w:sz w:val="24"/>
          <w:szCs w:val="24"/>
        </w:rPr>
        <w:t xml:space="preserve">Stephens, S. L., A. A. Bernal, B. M. Collins, M. A. Finney, C. Lautenberger, D. Saah. 2022. Mass fire behavior created by extensive tree mortality and high tree density is not predicted by operational fire behavior models in the southern Sierra Nevada. Forest Ecol. and Manage. 518. </w:t>
      </w:r>
      <w:hyperlink r:id="rId110" w:history="1">
        <w:r w:rsidRPr="007916B9">
          <w:rPr>
            <w:rStyle w:val="Hyperlink"/>
            <w:rFonts w:ascii="Tahoma" w:hAnsi="Tahoma" w:cs="Tahoma"/>
            <w:sz w:val="24"/>
            <w:szCs w:val="24"/>
          </w:rPr>
          <w:t>https://doi.org/10.1016/j.foreco.2022.120258</w:t>
        </w:r>
      </w:hyperlink>
      <w:r w:rsidRPr="007916B9">
        <w:rPr>
          <w:rStyle w:val="Hyperlink"/>
          <w:rFonts w:ascii="Tahoma" w:hAnsi="Tahoma" w:cs="Tahoma"/>
          <w:sz w:val="24"/>
          <w:szCs w:val="24"/>
        </w:rPr>
        <w:t>.</w:t>
      </w:r>
    </w:p>
    <w:p w14:paraId="64A6E0F1" w14:textId="77777777" w:rsidR="00FE2C25" w:rsidRDefault="00FE2C25" w:rsidP="00FE2C25">
      <w:pPr>
        <w:spacing w:after="0" w:line="240" w:lineRule="auto"/>
        <w:ind w:left="360" w:hanging="360"/>
        <w:rPr>
          <w:rFonts w:ascii="Tahoma" w:hAnsi="Tahoma" w:cs="Tahoma"/>
          <w:sz w:val="24"/>
          <w:szCs w:val="24"/>
        </w:rPr>
      </w:pPr>
    </w:p>
    <w:p w14:paraId="71106EFD"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Van Wagner, C. (1974). Structure of the Canadian forest fire weather index (Vol. 1333). Environment Canada, Forestry Service Ontario.</w:t>
      </w:r>
    </w:p>
    <w:p w14:paraId="1E7EE044" w14:textId="77777777" w:rsidR="00FE2C25" w:rsidRDefault="00FE2C25" w:rsidP="00FE2C25">
      <w:pPr>
        <w:spacing w:after="0" w:line="240" w:lineRule="auto"/>
        <w:ind w:left="360" w:hanging="360"/>
        <w:rPr>
          <w:rFonts w:ascii="Tahoma" w:hAnsi="Tahoma" w:cs="Tahoma"/>
          <w:sz w:val="24"/>
          <w:szCs w:val="24"/>
        </w:rPr>
      </w:pPr>
    </w:p>
    <w:p w14:paraId="046E4A07"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Van Wagner, C. E. 1977. Conditions for the start and spread of crown fire. Canadian Journal of Forest Research, 7(1):23–34, 1977.</w:t>
      </w:r>
    </w:p>
    <w:p w14:paraId="161AA04C" w14:textId="77777777" w:rsidR="00FE2C25" w:rsidRDefault="00FE2C25" w:rsidP="00FE2C25">
      <w:pPr>
        <w:spacing w:after="0" w:line="240" w:lineRule="auto"/>
        <w:ind w:left="360" w:hanging="360"/>
        <w:rPr>
          <w:rFonts w:ascii="Tahoma" w:hAnsi="Tahoma" w:cs="Tahoma"/>
          <w:sz w:val="24"/>
          <w:szCs w:val="24"/>
        </w:rPr>
      </w:pPr>
    </w:p>
    <w:p w14:paraId="16844E77" w14:textId="77777777" w:rsidR="00FE2C25" w:rsidRPr="007916B9" w:rsidRDefault="00FE2C25" w:rsidP="00FE2C25">
      <w:pPr>
        <w:spacing w:after="0" w:line="240" w:lineRule="auto"/>
        <w:ind w:left="360" w:hanging="360"/>
        <w:rPr>
          <w:rFonts w:ascii="Tahoma" w:hAnsi="Tahoma" w:cs="Tahoma"/>
          <w:sz w:val="24"/>
          <w:szCs w:val="24"/>
        </w:rPr>
      </w:pPr>
      <w:r w:rsidRPr="007916B9">
        <w:rPr>
          <w:rFonts w:ascii="Tahoma" w:hAnsi="Tahoma" w:cs="Tahoma"/>
          <w:sz w:val="24"/>
          <w:szCs w:val="24"/>
        </w:rPr>
        <w:t xml:space="preserve">Xu, Q., A. L. Westerling, A. Notohamiprodjo, C. </w:t>
      </w:r>
      <w:proofErr w:type="spellStart"/>
      <w:r w:rsidRPr="007916B9">
        <w:rPr>
          <w:rFonts w:ascii="Tahoma" w:hAnsi="Tahoma" w:cs="Tahoma"/>
          <w:sz w:val="24"/>
          <w:szCs w:val="24"/>
        </w:rPr>
        <w:t>Wiedinmyer</w:t>
      </w:r>
      <w:proofErr w:type="spellEnd"/>
      <w:r w:rsidRPr="007916B9">
        <w:rPr>
          <w:rFonts w:ascii="Tahoma" w:hAnsi="Tahoma" w:cs="Tahoma"/>
          <w:sz w:val="24"/>
          <w:szCs w:val="24"/>
        </w:rPr>
        <w:t xml:space="preserve">, J. J. Picotte, S. A. Parks, M. D. Hurteau, M. E. Marlier, C. A. Kolden, J. A. Sam-, W. J. Baldwin, and C. Ade. 2022a. Wildfire burn severity and emissions inventory: an example implementation over California. </w:t>
      </w:r>
      <w:bookmarkStart w:id="106" w:name="_Hlk116472785"/>
      <w:r w:rsidRPr="007916B9">
        <w:rPr>
          <w:rFonts w:ascii="Tahoma" w:hAnsi="Tahoma" w:cs="Tahoma"/>
          <w:sz w:val="24"/>
          <w:szCs w:val="24"/>
        </w:rPr>
        <w:t xml:space="preserve">Environ. Res. Lett. </w:t>
      </w:r>
      <w:bookmarkEnd w:id="106"/>
      <w:r w:rsidRPr="007916B9">
        <w:rPr>
          <w:rFonts w:ascii="Tahoma" w:hAnsi="Tahoma" w:cs="Tahoma"/>
          <w:sz w:val="24"/>
          <w:szCs w:val="24"/>
        </w:rPr>
        <w:t xml:space="preserve">17:8. </w:t>
      </w:r>
      <w:hyperlink r:id="rId111" w:history="1">
        <w:r w:rsidRPr="007916B9">
          <w:rPr>
            <w:rStyle w:val="Hyperlink"/>
            <w:rFonts w:ascii="Tahoma" w:hAnsi="Tahoma" w:cs="Tahoma"/>
            <w:sz w:val="24"/>
            <w:szCs w:val="24"/>
          </w:rPr>
          <w:t>https://doi.org/10.1088/1748-9326/ac80d0</w:t>
        </w:r>
      </w:hyperlink>
      <w:r w:rsidRPr="007916B9">
        <w:rPr>
          <w:rFonts w:ascii="Tahoma" w:hAnsi="Tahoma" w:cs="Tahoma"/>
          <w:sz w:val="24"/>
          <w:szCs w:val="24"/>
        </w:rPr>
        <w:t xml:space="preserve">. </w:t>
      </w:r>
    </w:p>
    <w:p w14:paraId="774C3C8E" w14:textId="05015AAF" w:rsidR="00FE2C25" w:rsidRDefault="00FE2C25" w:rsidP="006F500E">
      <w:pPr>
        <w:spacing w:after="0" w:line="240" w:lineRule="auto"/>
        <w:ind w:left="360" w:hanging="360"/>
        <w:rPr>
          <w:rFonts w:ascii="Tahoma" w:eastAsiaTheme="majorEastAsia" w:hAnsi="Tahoma" w:cs="Tahoma"/>
          <w:b/>
          <w:bCs/>
          <w:sz w:val="32"/>
          <w:szCs w:val="32"/>
        </w:rPr>
      </w:pPr>
      <w:r w:rsidRPr="007916B9">
        <w:rPr>
          <w:rFonts w:ascii="Tahoma" w:hAnsi="Tahoma" w:cs="Tahoma"/>
          <w:sz w:val="24"/>
          <w:szCs w:val="24"/>
        </w:rPr>
        <w:lastRenderedPageBreak/>
        <w:t>Xu, Q., A. L. Westerling, A. and W. J. Baldwin. 2022b. Spatial and temporal patterns of wildfire burn severity and biomass burning-induced emissions in California</w:t>
      </w:r>
      <w:r w:rsidRPr="007916B9">
        <w:rPr>
          <w:rFonts w:ascii="Tahoma" w:hAnsi="Tahoma" w:cs="Tahoma"/>
          <w:color w:val="006EB2"/>
          <w:sz w:val="24"/>
          <w:szCs w:val="24"/>
          <w:u w:val="single"/>
        </w:rPr>
        <w:t>.</w:t>
      </w:r>
      <w:r w:rsidRPr="007916B9">
        <w:rPr>
          <w:rFonts w:ascii="Tahoma" w:hAnsi="Tahoma" w:cs="Tahoma"/>
          <w:sz w:val="24"/>
          <w:szCs w:val="24"/>
        </w:rPr>
        <w:t xml:space="preserve"> Environ. Res. Lett. </w:t>
      </w:r>
      <w:hyperlink r:id="rId112" w:history="1">
        <w:r w:rsidRPr="007916B9">
          <w:rPr>
            <w:rStyle w:val="Hyperlink"/>
            <w:rFonts w:ascii="Tahoma" w:hAnsi="Tahoma" w:cs="Tahoma"/>
            <w:sz w:val="24"/>
            <w:szCs w:val="24"/>
          </w:rPr>
          <w:t>https://doi.org/10.1088/1748-9326/ac9704</w:t>
        </w:r>
      </w:hyperlink>
    </w:p>
    <w:sectPr w:rsidR="00FE2C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8F20E" w14:textId="77777777" w:rsidR="00261EAB" w:rsidRDefault="00261EAB" w:rsidP="0001393D">
      <w:pPr>
        <w:spacing w:after="0" w:line="240" w:lineRule="auto"/>
      </w:pPr>
      <w:r>
        <w:separator/>
      </w:r>
    </w:p>
  </w:endnote>
  <w:endnote w:type="continuationSeparator" w:id="0">
    <w:p w14:paraId="00E3F52D" w14:textId="77777777" w:rsidR="00261EAB" w:rsidRDefault="00261EAB" w:rsidP="0001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56850"/>
      <w:docPartObj>
        <w:docPartGallery w:val="Page Numbers (Bottom of Page)"/>
        <w:docPartUnique/>
      </w:docPartObj>
    </w:sdtPr>
    <w:sdtEndPr>
      <w:rPr>
        <w:noProof/>
      </w:rPr>
    </w:sdtEndPr>
    <w:sdtContent>
      <w:p w14:paraId="47AD3DFC" w14:textId="23120605" w:rsidR="0001393D" w:rsidRDefault="000139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2C94E1" w14:textId="77777777" w:rsidR="0001393D" w:rsidRDefault="00013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C49DF" w14:textId="77777777" w:rsidR="00261EAB" w:rsidRDefault="00261EAB" w:rsidP="0001393D">
      <w:pPr>
        <w:spacing w:after="0" w:line="240" w:lineRule="auto"/>
      </w:pPr>
      <w:r>
        <w:separator/>
      </w:r>
    </w:p>
  </w:footnote>
  <w:footnote w:type="continuationSeparator" w:id="0">
    <w:p w14:paraId="36A90898" w14:textId="77777777" w:rsidR="00261EAB" w:rsidRDefault="00261EAB" w:rsidP="0001393D">
      <w:pPr>
        <w:spacing w:after="0" w:line="240" w:lineRule="auto"/>
      </w:pPr>
      <w:r>
        <w:continuationSeparator/>
      </w:r>
    </w:p>
  </w:footnote>
  <w:footnote w:id="1">
    <w:p w14:paraId="07055710" w14:textId="61E7FD9C" w:rsidR="00782965" w:rsidRPr="00782965" w:rsidRDefault="00782965">
      <w:pPr>
        <w:pStyle w:val="FootnoteText"/>
        <w:rPr>
          <w:rFonts w:cs="Tahoma"/>
          <w:sz w:val="22"/>
          <w:szCs w:val="22"/>
        </w:rPr>
      </w:pPr>
      <w:r w:rsidRPr="00782965">
        <w:rPr>
          <w:rStyle w:val="FootnoteReference"/>
          <w:rFonts w:ascii="Tahoma" w:hAnsi="Tahoma" w:cs="Tahoma"/>
          <w:sz w:val="22"/>
          <w:szCs w:val="22"/>
        </w:rPr>
        <w:footnoteRef/>
      </w:r>
      <w:r w:rsidRPr="00782965">
        <w:rPr>
          <w:rFonts w:cs="Tahoma"/>
          <w:sz w:val="22"/>
          <w:szCs w:val="22"/>
        </w:rPr>
        <w:t xml:space="preserve"> Mass fires are fires that burn over large areas with high intensity for long periods of time</w:t>
      </w:r>
      <w:r>
        <w:rPr>
          <w:rFonts w:cs="Tahoma"/>
          <w:sz w:val="22"/>
          <w:szCs w:val="22"/>
        </w:rPr>
        <w:t>.</w:t>
      </w:r>
    </w:p>
  </w:footnote>
  <w:footnote w:id="2">
    <w:p w14:paraId="76CBAD70" w14:textId="58435DE5" w:rsidR="0023622E" w:rsidRPr="00782965" w:rsidRDefault="0023622E" w:rsidP="0023622E">
      <w:pPr>
        <w:pStyle w:val="FootnoteText"/>
        <w:spacing w:after="0" w:line="240" w:lineRule="auto"/>
        <w:rPr>
          <w:rFonts w:cs="Tahoma"/>
          <w:sz w:val="22"/>
          <w:szCs w:val="22"/>
        </w:rPr>
      </w:pPr>
      <w:r w:rsidRPr="00782965">
        <w:rPr>
          <w:rStyle w:val="FootnoteReference"/>
          <w:rFonts w:ascii="Tahoma" w:hAnsi="Tahoma" w:cs="Tahoma"/>
          <w:sz w:val="22"/>
          <w:szCs w:val="22"/>
        </w:rPr>
        <w:footnoteRef/>
      </w:r>
      <w:r w:rsidRPr="00782965">
        <w:rPr>
          <w:rFonts w:cs="Tahoma"/>
          <w:sz w:val="22"/>
          <w:szCs w:val="22"/>
        </w:rPr>
        <w:t xml:space="preserve"> AlertCalifornia (</w:t>
      </w:r>
      <w:hyperlink r:id="rId1" w:history="1">
        <w:r w:rsidRPr="00782965">
          <w:rPr>
            <w:rStyle w:val="Hyperlink"/>
            <w:rFonts w:cs="Tahoma"/>
            <w:sz w:val="22"/>
            <w:szCs w:val="22"/>
          </w:rPr>
          <w:t>https://alertcalifornia.org/</w:t>
        </w:r>
      </w:hyperlink>
      <w:r w:rsidRPr="00782965">
        <w:rPr>
          <w:rFonts w:cs="Tahoma"/>
          <w:sz w:val="22"/>
          <w:szCs w:val="22"/>
        </w:rPr>
        <w:t>) and AlertWildfire – (</w:t>
      </w:r>
      <w:hyperlink r:id="rId2" w:history="1">
        <w:r w:rsidRPr="00782965">
          <w:rPr>
            <w:rStyle w:val="Hyperlink"/>
            <w:rFonts w:cs="Tahoma"/>
            <w:sz w:val="22"/>
            <w:szCs w:val="22"/>
          </w:rPr>
          <w:t>http://www.alertwildfire.org/index.html</w:t>
        </w:r>
      </w:hyperlink>
      <w:r w:rsidRPr="00782965">
        <w:rPr>
          <w:rFonts w:cs="Tahoma"/>
          <w:sz w:val="22"/>
          <w:szCs w:val="22"/>
        </w:rPr>
        <w:t xml:space="preserve">) </w:t>
      </w:r>
    </w:p>
  </w:footnote>
  <w:footnote w:id="3">
    <w:p w14:paraId="7EC99992" w14:textId="77777777" w:rsidR="0023622E" w:rsidRPr="00782965" w:rsidRDefault="0023622E" w:rsidP="0023622E">
      <w:pPr>
        <w:pStyle w:val="FootnoteText"/>
        <w:spacing w:after="0" w:line="240" w:lineRule="auto"/>
        <w:rPr>
          <w:rFonts w:cs="Tahoma"/>
          <w:sz w:val="22"/>
          <w:szCs w:val="22"/>
        </w:rPr>
      </w:pPr>
      <w:r w:rsidRPr="00782965">
        <w:rPr>
          <w:rStyle w:val="FootnoteReference"/>
          <w:rFonts w:ascii="Tahoma" w:hAnsi="Tahoma" w:cs="Tahoma"/>
          <w:sz w:val="22"/>
          <w:szCs w:val="22"/>
        </w:rPr>
        <w:footnoteRef/>
      </w:r>
      <w:r w:rsidRPr="00782965">
        <w:rPr>
          <w:rFonts w:cs="Tahoma"/>
          <w:sz w:val="22"/>
          <w:szCs w:val="22"/>
        </w:rPr>
        <w:t xml:space="preserve"> National Weather Service - </w:t>
      </w:r>
      <w:hyperlink r:id="rId3" w:history="1">
        <w:r w:rsidRPr="00782965">
          <w:rPr>
            <w:rStyle w:val="Hyperlink"/>
            <w:rFonts w:cs="Tahoma"/>
            <w:sz w:val="22"/>
            <w:szCs w:val="22"/>
          </w:rPr>
          <w:t>https://www.weather.gov/mqt/redflagtips</w:t>
        </w:r>
      </w:hyperlink>
    </w:p>
  </w:footnote>
  <w:footnote w:id="4">
    <w:p w14:paraId="171567DC" w14:textId="77777777" w:rsidR="0023622E" w:rsidRPr="00782965" w:rsidRDefault="0023622E" w:rsidP="0023622E">
      <w:pPr>
        <w:pStyle w:val="FootnoteText"/>
        <w:spacing w:after="0" w:line="240" w:lineRule="auto"/>
        <w:rPr>
          <w:rFonts w:cs="Tahoma"/>
          <w:sz w:val="22"/>
          <w:szCs w:val="22"/>
        </w:rPr>
      </w:pPr>
      <w:r w:rsidRPr="00782965">
        <w:rPr>
          <w:rStyle w:val="FootnoteReference"/>
          <w:rFonts w:ascii="Tahoma" w:hAnsi="Tahoma" w:cs="Tahoma"/>
          <w:sz w:val="22"/>
          <w:szCs w:val="22"/>
        </w:rPr>
        <w:footnoteRef/>
      </w:r>
      <w:r w:rsidRPr="00782965">
        <w:rPr>
          <w:rFonts w:cs="Tahoma"/>
          <w:sz w:val="22"/>
          <w:szCs w:val="22"/>
        </w:rPr>
        <w:t xml:space="preserve"> National Wildfire Coordination Group - </w:t>
      </w:r>
      <w:hyperlink r:id="rId4" w:history="1">
        <w:r w:rsidRPr="00782965">
          <w:rPr>
            <w:rStyle w:val="Hyperlink"/>
            <w:rFonts w:cs="Tahoma"/>
            <w:sz w:val="22"/>
            <w:szCs w:val="22"/>
          </w:rPr>
          <w:t>https://www.nwcg.gov/publications/pms936/nifs</w:t>
        </w:r>
      </w:hyperlink>
      <w:r w:rsidRPr="00782965">
        <w:rPr>
          <w:rFonts w:cs="Tahoma"/>
          <w:sz w:val="22"/>
          <w:szCs w:val="22"/>
        </w:rPr>
        <w:t xml:space="preserve"> </w:t>
      </w:r>
    </w:p>
  </w:footnote>
  <w:footnote w:id="5">
    <w:p w14:paraId="2B3E131A" w14:textId="77777777" w:rsidR="0023622E" w:rsidRPr="00782965" w:rsidRDefault="0023622E" w:rsidP="0023622E">
      <w:pPr>
        <w:pStyle w:val="FootnoteText"/>
        <w:spacing w:after="0" w:line="240" w:lineRule="auto"/>
        <w:rPr>
          <w:rFonts w:cs="Tahoma"/>
          <w:sz w:val="22"/>
          <w:szCs w:val="22"/>
        </w:rPr>
      </w:pPr>
      <w:r w:rsidRPr="00782965">
        <w:rPr>
          <w:rStyle w:val="FootnoteReference"/>
          <w:rFonts w:ascii="Tahoma" w:hAnsi="Tahoma" w:cs="Tahoma"/>
          <w:sz w:val="22"/>
          <w:szCs w:val="22"/>
        </w:rPr>
        <w:footnoteRef/>
      </w:r>
      <w:r w:rsidRPr="00782965">
        <w:rPr>
          <w:rFonts w:cs="Tahoma"/>
          <w:sz w:val="22"/>
          <w:szCs w:val="22"/>
        </w:rPr>
        <w:t xml:space="preserve"> Fire Information for Resource Management System (FIRMS) </w:t>
      </w:r>
      <w:hyperlink r:id="rId5" w:history="1">
        <w:r w:rsidRPr="00782965">
          <w:rPr>
            <w:rStyle w:val="Hyperlink"/>
            <w:rFonts w:cs="Tahoma"/>
            <w:sz w:val="22"/>
            <w:szCs w:val="22"/>
          </w:rPr>
          <w:t>https://firms.modaps.eosdis.nasa.gov/</w:t>
        </w:r>
      </w:hyperlink>
      <w:r w:rsidRPr="00782965">
        <w:rPr>
          <w:rFonts w:cs="Tahoma"/>
          <w:sz w:val="22"/>
          <w:szCs w:val="22"/>
        </w:rPr>
        <w:t xml:space="preserve"> </w:t>
      </w:r>
    </w:p>
  </w:footnote>
  <w:footnote w:id="6">
    <w:p w14:paraId="076F9E6C" w14:textId="77777777" w:rsidR="0023622E" w:rsidRDefault="0023622E" w:rsidP="0023622E">
      <w:pPr>
        <w:pStyle w:val="FootnoteText"/>
        <w:spacing w:after="0" w:line="240" w:lineRule="auto"/>
      </w:pPr>
      <w:r w:rsidRPr="00782965">
        <w:rPr>
          <w:rStyle w:val="FootnoteReference"/>
          <w:rFonts w:ascii="Tahoma" w:hAnsi="Tahoma" w:cs="Tahoma"/>
          <w:sz w:val="22"/>
          <w:szCs w:val="22"/>
        </w:rPr>
        <w:footnoteRef/>
      </w:r>
      <w:r w:rsidRPr="00782965">
        <w:rPr>
          <w:rFonts w:cs="Tahoma"/>
          <w:sz w:val="22"/>
          <w:szCs w:val="22"/>
        </w:rPr>
        <w:t xml:space="preserve"> NOAA </w:t>
      </w:r>
      <w:hyperlink r:id="rId6" w:history="1">
        <w:r w:rsidRPr="00782965">
          <w:rPr>
            <w:rStyle w:val="Hyperlink"/>
            <w:rFonts w:cs="Tahoma"/>
            <w:sz w:val="22"/>
            <w:szCs w:val="22"/>
          </w:rPr>
          <w:t>https://www.star.nesdis.noaa.gov/GOES/index.php</w:t>
        </w:r>
      </w:hyperlink>
      <w:r>
        <w:t xml:space="preserve"> </w:t>
      </w:r>
    </w:p>
  </w:footnote>
  <w:footnote w:id="7">
    <w:p w14:paraId="1AC3A295" w14:textId="4015DC24" w:rsidR="005046A8" w:rsidRPr="005046A8" w:rsidRDefault="005046A8">
      <w:pPr>
        <w:pStyle w:val="FootnoteText"/>
        <w:rPr>
          <w:rFonts w:asciiTheme="minorHAnsi" w:hAnsiTheme="minorHAnsi" w:cstheme="minorHAnsi"/>
          <w:sz w:val="20"/>
          <w:szCs w:val="20"/>
        </w:rPr>
      </w:pPr>
      <w:r w:rsidRPr="005046A8">
        <w:rPr>
          <w:rStyle w:val="FootnoteReference"/>
          <w:rFonts w:asciiTheme="minorHAnsi" w:hAnsiTheme="minorHAnsi" w:cstheme="minorHAnsi"/>
          <w:szCs w:val="20"/>
        </w:rPr>
        <w:footnoteRef/>
      </w:r>
      <w:r w:rsidRPr="005046A8">
        <w:rPr>
          <w:rFonts w:asciiTheme="minorHAnsi" w:hAnsiTheme="minorHAnsi" w:cstheme="minorHAnsi"/>
          <w:sz w:val="20"/>
          <w:szCs w:val="20"/>
        </w:rPr>
        <w:t xml:space="preserve"> MODIS Burned Area Product (https://modis.gsfc.nasa.gov/data/dataprod/mod45.php)</w:t>
      </w:r>
    </w:p>
  </w:footnote>
  <w:footnote w:id="8">
    <w:p w14:paraId="6CBD4B4B" w14:textId="77777777" w:rsidR="00C83801" w:rsidRPr="00647516" w:rsidRDefault="00C83801" w:rsidP="00C83801">
      <w:pPr>
        <w:pStyle w:val="Body"/>
        <w:rPr>
          <w:rFonts w:ascii="Tahoma" w:hAnsi="Tahoma" w:cs="Tahoma"/>
        </w:rPr>
      </w:pPr>
      <w:r w:rsidRPr="00647516">
        <w:rPr>
          <w:rStyle w:val="FootnoteReference"/>
          <w:rFonts w:ascii="Tahoma" w:hAnsi="Tahoma" w:cs="Tahoma"/>
          <w:sz w:val="22"/>
        </w:rPr>
        <w:footnoteRef/>
      </w:r>
      <w:r w:rsidRPr="00647516">
        <w:rPr>
          <w:rFonts w:ascii="Tahoma" w:hAnsi="Tahoma" w:cs="Tahoma"/>
        </w:rPr>
        <w:t xml:space="preserve"> Volger, K. C., A. Brough, C. J. Moran, J. H. Scott, and J. W. Gilbertson-Day. 2021. Contemporary Wildfire Hazard Across California. Prepared by Pyrologix, LLC. for the Pacific Southwest Region, USDA Forest Service. </w:t>
      </w:r>
    </w:p>
  </w:footnote>
  <w:footnote w:id="9">
    <w:p w14:paraId="4974CA63" w14:textId="772A47C4" w:rsidR="001D60A7" w:rsidRPr="00211AAD" w:rsidRDefault="001D60A7" w:rsidP="001D60A7">
      <w:pPr>
        <w:pStyle w:val="FootnoteText"/>
        <w:spacing w:after="0" w:line="240" w:lineRule="auto"/>
        <w:rPr>
          <w:rFonts w:cs="Tahoma"/>
          <w:sz w:val="22"/>
          <w:szCs w:val="22"/>
        </w:rPr>
      </w:pPr>
      <w:r w:rsidRPr="00211AAD">
        <w:rPr>
          <w:rStyle w:val="FootnoteReference"/>
          <w:rFonts w:ascii="Tahoma" w:hAnsi="Tahoma" w:cs="Tahoma"/>
          <w:sz w:val="22"/>
          <w:szCs w:val="22"/>
        </w:rPr>
        <w:footnoteRef/>
      </w:r>
      <w:r w:rsidRPr="00211AAD">
        <w:rPr>
          <w:rFonts w:cs="Tahoma"/>
          <w:sz w:val="22"/>
          <w:szCs w:val="22"/>
        </w:rPr>
        <w:t xml:space="preserve"> A plume-driven wildfire is a type of wildfire where the fire's behavior and spread are significantly influenced by the convection column or "plume" of hot air, smoke, and gases that the fire generates. These plumes can create their own weather patterns, making plume-driven wildfires particularly dangerous and unpredictable.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E8B"/>
    <w:multiLevelType w:val="multilevel"/>
    <w:tmpl w:val="6A1E99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254F2"/>
    <w:multiLevelType w:val="hybridMultilevel"/>
    <w:tmpl w:val="B476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35E62"/>
    <w:multiLevelType w:val="multilevel"/>
    <w:tmpl w:val="597C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37127"/>
    <w:multiLevelType w:val="hybridMultilevel"/>
    <w:tmpl w:val="8FA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4668C"/>
    <w:multiLevelType w:val="hybridMultilevel"/>
    <w:tmpl w:val="A2D2ED58"/>
    <w:styleLink w:val="ImportedStyle10"/>
    <w:lvl w:ilvl="0" w:tplc="DB001A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CEBF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4059FC">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0259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F6FF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0A142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CDE38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BC00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E8BA8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8A12E8D"/>
    <w:multiLevelType w:val="multilevel"/>
    <w:tmpl w:val="2482D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9D7D93"/>
    <w:multiLevelType w:val="multilevel"/>
    <w:tmpl w:val="1938D180"/>
    <w:lvl w:ilvl="0">
      <w:start w:val="1"/>
      <w:numFmt w:val="decimal"/>
      <w:pStyle w:val="SNum2-Line"/>
      <w:lvlText w:val="%1."/>
      <w:legacy w:legacy="1" w:legacySpace="0" w:legacyIndent="360"/>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FFD1558"/>
    <w:multiLevelType w:val="hybridMultilevel"/>
    <w:tmpl w:val="00283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25DA9"/>
    <w:multiLevelType w:val="hybridMultilevel"/>
    <w:tmpl w:val="5854FECA"/>
    <w:numStyleLink w:val="ImportedStyle2"/>
  </w:abstractNum>
  <w:abstractNum w:abstractNumId="9" w15:restartNumberingAfterBreak="0">
    <w:nsid w:val="12CC48E0"/>
    <w:multiLevelType w:val="multilevel"/>
    <w:tmpl w:val="05B0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817A80"/>
    <w:multiLevelType w:val="hybridMultilevel"/>
    <w:tmpl w:val="8250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82E99"/>
    <w:multiLevelType w:val="hybridMultilevel"/>
    <w:tmpl w:val="DCE0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23FA7"/>
    <w:multiLevelType w:val="multilevel"/>
    <w:tmpl w:val="5FC4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1B0F52"/>
    <w:multiLevelType w:val="multilevel"/>
    <w:tmpl w:val="9B8236B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AF516F"/>
    <w:multiLevelType w:val="hybridMultilevel"/>
    <w:tmpl w:val="961C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C1734D"/>
    <w:multiLevelType w:val="multilevel"/>
    <w:tmpl w:val="5E2C586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5C144C"/>
    <w:multiLevelType w:val="hybridMultilevel"/>
    <w:tmpl w:val="AC52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30252"/>
    <w:multiLevelType w:val="hybridMultilevel"/>
    <w:tmpl w:val="592C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E3EA0"/>
    <w:multiLevelType w:val="hybridMultilevel"/>
    <w:tmpl w:val="A13C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D1F8E"/>
    <w:multiLevelType w:val="multilevel"/>
    <w:tmpl w:val="A3347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484041"/>
    <w:multiLevelType w:val="hybridMultilevel"/>
    <w:tmpl w:val="5854FECA"/>
    <w:styleLink w:val="ImportedStyle2"/>
    <w:lvl w:ilvl="0" w:tplc="0F044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C4E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062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9EF7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E66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6CA6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6687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6279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8AA4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FF413E0"/>
    <w:multiLevelType w:val="hybridMultilevel"/>
    <w:tmpl w:val="7ECE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0B22F3"/>
    <w:multiLevelType w:val="hybridMultilevel"/>
    <w:tmpl w:val="0296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2A34AB"/>
    <w:multiLevelType w:val="multilevel"/>
    <w:tmpl w:val="6B447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CF59C4"/>
    <w:multiLevelType w:val="hybridMultilevel"/>
    <w:tmpl w:val="E12C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A1713"/>
    <w:multiLevelType w:val="singleLevel"/>
    <w:tmpl w:val="C022946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66068D6"/>
    <w:multiLevelType w:val="hybridMultilevel"/>
    <w:tmpl w:val="2A3E1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231308"/>
    <w:multiLevelType w:val="hybridMultilevel"/>
    <w:tmpl w:val="BFEAFD64"/>
    <w:lvl w:ilvl="0" w:tplc="96C6D16A">
      <w:start w:val="1"/>
      <w:numFmt w:val="bullet"/>
      <w:lvlText w:val=""/>
      <w:lvlJc w:val="left"/>
      <w:pPr>
        <w:ind w:left="720" w:hanging="360"/>
      </w:pPr>
      <w:rPr>
        <w:rFonts w:ascii="Symbol" w:hAnsi="Symbol" w:hint="default"/>
      </w:rPr>
    </w:lvl>
    <w:lvl w:ilvl="1" w:tplc="72C8FB7A">
      <w:start w:val="1"/>
      <w:numFmt w:val="bullet"/>
      <w:lvlText w:val="o"/>
      <w:lvlJc w:val="left"/>
      <w:pPr>
        <w:ind w:left="1440" w:hanging="360"/>
      </w:pPr>
      <w:rPr>
        <w:rFonts w:ascii="Courier New" w:hAnsi="Courier New" w:hint="default"/>
      </w:rPr>
    </w:lvl>
    <w:lvl w:ilvl="2" w:tplc="1D50EF7A">
      <w:start w:val="1"/>
      <w:numFmt w:val="bullet"/>
      <w:lvlText w:val=""/>
      <w:lvlJc w:val="left"/>
      <w:pPr>
        <w:ind w:left="2160" w:hanging="360"/>
      </w:pPr>
      <w:rPr>
        <w:rFonts w:ascii="Wingdings" w:hAnsi="Wingdings" w:hint="default"/>
      </w:rPr>
    </w:lvl>
    <w:lvl w:ilvl="3" w:tplc="CE5AF932">
      <w:start w:val="1"/>
      <w:numFmt w:val="bullet"/>
      <w:lvlText w:val=""/>
      <w:lvlJc w:val="left"/>
      <w:pPr>
        <w:ind w:left="2880" w:hanging="360"/>
      </w:pPr>
      <w:rPr>
        <w:rFonts w:ascii="Symbol" w:hAnsi="Symbol" w:hint="default"/>
      </w:rPr>
    </w:lvl>
    <w:lvl w:ilvl="4" w:tplc="8E70DD12">
      <w:start w:val="1"/>
      <w:numFmt w:val="bullet"/>
      <w:lvlText w:val="o"/>
      <w:lvlJc w:val="left"/>
      <w:pPr>
        <w:ind w:left="3600" w:hanging="360"/>
      </w:pPr>
      <w:rPr>
        <w:rFonts w:ascii="Courier New" w:hAnsi="Courier New" w:hint="default"/>
      </w:rPr>
    </w:lvl>
    <w:lvl w:ilvl="5" w:tplc="A2A4FCD4">
      <w:start w:val="1"/>
      <w:numFmt w:val="bullet"/>
      <w:lvlText w:val=""/>
      <w:lvlJc w:val="left"/>
      <w:pPr>
        <w:ind w:left="4320" w:hanging="360"/>
      </w:pPr>
      <w:rPr>
        <w:rFonts w:ascii="Wingdings" w:hAnsi="Wingdings" w:hint="default"/>
      </w:rPr>
    </w:lvl>
    <w:lvl w:ilvl="6" w:tplc="F554316C">
      <w:start w:val="1"/>
      <w:numFmt w:val="bullet"/>
      <w:lvlText w:val=""/>
      <w:lvlJc w:val="left"/>
      <w:pPr>
        <w:ind w:left="5040" w:hanging="360"/>
      </w:pPr>
      <w:rPr>
        <w:rFonts w:ascii="Symbol" w:hAnsi="Symbol" w:hint="default"/>
      </w:rPr>
    </w:lvl>
    <w:lvl w:ilvl="7" w:tplc="75A471B8">
      <w:start w:val="1"/>
      <w:numFmt w:val="bullet"/>
      <w:lvlText w:val="o"/>
      <w:lvlJc w:val="left"/>
      <w:pPr>
        <w:ind w:left="5760" w:hanging="360"/>
      </w:pPr>
      <w:rPr>
        <w:rFonts w:ascii="Courier New" w:hAnsi="Courier New" w:hint="default"/>
      </w:rPr>
    </w:lvl>
    <w:lvl w:ilvl="8" w:tplc="122A3834">
      <w:start w:val="1"/>
      <w:numFmt w:val="bullet"/>
      <w:lvlText w:val=""/>
      <w:lvlJc w:val="left"/>
      <w:pPr>
        <w:ind w:left="6480" w:hanging="360"/>
      </w:pPr>
      <w:rPr>
        <w:rFonts w:ascii="Wingdings" w:hAnsi="Wingdings" w:hint="default"/>
      </w:rPr>
    </w:lvl>
  </w:abstractNum>
  <w:abstractNum w:abstractNumId="28" w15:restartNumberingAfterBreak="0">
    <w:nsid w:val="2E2D436F"/>
    <w:multiLevelType w:val="hybridMultilevel"/>
    <w:tmpl w:val="6D7E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9B1820"/>
    <w:multiLevelType w:val="hybridMultilevel"/>
    <w:tmpl w:val="A470E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B419DC"/>
    <w:multiLevelType w:val="multilevel"/>
    <w:tmpl w:val="9B8236B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AB3674"/>
    <w:multiLevelType w:val="hybridMultilevel"/>
    <w:tmpl w:val="909A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A357D7"/>
    <w:multiLevelType w:val="hybridMultilevel"/>
    <w:tmpl w:val="4772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7E00FA"/>
    <w:multiLevelType w:val="multilevel"/>
    <w:tmpl w:val="54280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CB70B6"/>
    <w:multiLevelType w:val="multilevel"/>
    <w:tmpl w:val="95D0F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014514"/>
    <w:multiLevelType w:val="hybridMultilevel"/>
    <w:tmpl w:val="A8E2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942EAB"/>
    <w:multiLevelType w:val="hybridMultilevel"/>
    <w:tmpl w:val="2E82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961DA5"/>
    <w:multiLevelType w:val="hybridMultilevel"/>
    <w:tmpl w:val="FBBA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6E143C"/>
    <w:multiLevelType w:val="hybridMultilevel"/>
    <w:tmpl w:val="FF3E7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3F66F8C"/>
    <w:multiLevelType w:val="multilevel"/>
    <w:tmpl w:val="4CF0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033513"/>
    <w:multiLevelType w:val="hybridMultilevel"/>
    <w:tmpl w:val="A27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A01A7F"/>
    <w:multiLevelType w:val="hybridMultilevel"/>
    <w:tmpl w:val="56CC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0C2455"/>
    <w:multiLevelType w:val="hybridMultilevel"/>
    <w:tmpl w:val="F4E4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5D7812"/>
    <w:multiLevelType w:val="hybridMultilevel"/>
    <w:tmpl w:val="497A6178"/>
    <w:numStyleLink w:val="ImportedStyle1"/>
  </w:abstractNum>
  <w:abstractNum w:abstractNumId="44" w15:restartNumberingAfterBreak="0">
    <w:nsid w:val="4B7D43E4"/>
    <w:multiLevelType w:val="multilevel"/>
    <w:tmpl w:val="6518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1A3CD1"/>
    <w:multiLevelType w:val="multilevel"/>
    <w:tmpl w:val="A2424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C2855C1"/>
    <w:multiLevelType w:val="hybridMultilevel"/>
    <w:tmpl w:val="2B98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2F6370"/>
    <w:multiLevelType w:val="hybridMultilevel"/>
    <w:tmpl w:val="A2D2ED58"/>
    <w:numStyleLink w:val="ImportedStyle10"/>
  </w:abstractNum>
  <w:abstractNum w:abstractNumId="48" w15:restartNumberingAfterBreak="0">
    <w:nsid w:val="4E0B532C"/>
    <w:multiLevelType w:val="hybridMultilevel"/>
    <w:tmpl w:val="E7C2A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412F36"/>
    <w:multiLevelType w:val="multilevel"/>
    <w:tmpl w:val="529463A8"/>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713748"/>
    <w:multiLevelType w:val="hybridMultilevel"/>
    <w:tmpl w:val="1DB4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015F18"/>
    <w:multiLevelType w:val="multilevel"/>
    <w:tmpl w:val="0D6EB3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FE50EAE"/>
    <w:multiLevelType w:val="hybridMultilevel"/>
    <w:tmpl w:val="BC58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FA4277"/>
    <w:multiLevelType w:val="multilevel"/>
    <w:tmpl w:val="790C2928"/>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3D3704"/>
    <w:multiLevelType w:val="multilevel"/>
    <w:tmpl w:val="0DF49E3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4E4E42"/>
    <w:multiLevelType w:val="hybridMultilevel"/>
    <w:tmpl w:val="FA9A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9F30F7"/>
    <w:multiLevelType w:val="hybridMultilevel"/>
    <w:tmpl w:val="844E2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7238FE"/>
    <w:multiLevelType w:val="multilevel"/>
    <w:tmpl w:val="6A1E99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3732E2"/>
    <w:multiLevelType w:val="hybridMultilevel"/>
    <w:tmpl w:val="11900F6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ACF57A9"/>
    <w:multiLevelType w:val="hybridMultilevel"/>
    <w:tmpl w:val="497A6178"/>
    <w:styleLink w:val="ImportedStyle1"/>
    <w:lvl w:ilvl="0" w:tplc="929625E8">
      <w:start w:val="1"/>
      <w:numFmt w:val="bullet"/>
      <w:lvlText w:val="●"/>
      <w:lvlJc w:val="left"/>
      <w:pPr>
        <w:ind w:left="8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CBEFA76">
      <w:start w:val="1"/>
      <w:numFmt w:val="bullet"/>
      <w:lvlText w:val="•"/>
      <w:lvlJc w:val="left"/>
      <w:pPr>
        <w:ind w:left="170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5B68C50">
      <w:start w:val="1"/>
      <w:numFmt w:val="bullet"/>
      <w:lvlText w:val="•"/>
      <w:lvlJc w:val="left"/>
      <w:pPr>
        <w:ind w:left="259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008D8FA">
      <w:start w:val="1"/>
      <w:numFmt w:val="bullet"/>
      <w:lvlText w:val="•"/>
      <w:lvlJc w:val="left"/>
      <w:pPr>
        <w:ind w:left="348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028E1C8">
      <w:start w:val="1"/>
      <w:numFmt w:val="bullet"/>
      <w:lvlText w:val="•"/>
      <w:lvlJc w:val="left"/>
      <w:pPr>
        <w:ind w:left="437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C1C3662">
      <w:start w:val="1"/>
      <w:numFmt w:val="bullet"/>
      <w:lvlText w:val="•"/>
      <w:lvlJc w:val="left"/>
      <w:pPr>
        <w:ind w:left="5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65C6594">
      <w:start w:val="1"/>
      <w:numFmt w:val="bullet"/>
      <w:lvlText w:val="•"/>
      <w:lvlJc w:val="left"/>
      <w:pPr>
        <w:ind w:left="6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5C6C8E8">
      <w:start w:val="1"/>
      <w:numFmt w:val="bullet"/>
      <w:lvlText w:val="•"/>
      <w:lvlJc w:val="left"/>
      <w:pPr>
        <w:ind w:left="703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1A2DA60">
      <w:start w:val="1"/>
      <w:numFmt w:val="bullet"/>
      <w:lvlText w:val="•"/>
      <w:lvlJc w:val="left"/>
      <w:pPr>
        <w:ind w:left="792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C6D6F23"/>
    <w:multiLevelType w:val="hybridMultilevel"/>
    <w:tmpl w:val="E7E0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FA374A"/>
    <w:multiLevelType w:val="multilevel"/>
    <w:tmpl w:val="BD08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F724188"/>
    <w:multiLevelType w:val="hybridMultilevel"/>
    <w:tmpl w:val="8928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1C4339"/>
    <w:multiLevelType w:val="hybridMultilevel"/>
    <w:tmpl w:val="D0528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807F33"/>
    <w:multiLevelType w:val="multilevel"/>
    <w:tmpl w:val="3D8E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764705"/>
    <w:multiLevelType w:val="multilevel"/>
    <w:tmpl w:val="42F2C43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1B4A19"/>
    <w:multiLevelType w:val="hybridMultilevel"/>
    <w:tmpl w:val="9552EB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6F039CA"/>
    <w:multiLevelType w:val="multilevel"/>
    <w:tmpl w:val="440CD8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8354F36"/>
    <w:multiLevelType w:val="multilevel"/>
    <w:tmpl w:val="379A6AE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A404CD9"/>
    <w:multiLevelType w:val="hybridMultilevel"/>
    <w:tmpl w:val="D6A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33245A"/>
    <w:multiLevelType w:val="multilevel"/>
    <w:tmpl w:val="336C232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C243DE1"/>
    <w:multiLevelType w:val="multilevel"/>
    <w:tmpl w:val="238A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8B3F19"/>
    <w:multiLevelType w:val="multilevel"/>
    <w:tmpl w:val="0E4858E0"/>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B7354D"/>
    <w:multiLevelType w:val="hybridMultilevel"/>
    <w:tmpl w:val="274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364041">
    <w:abstractNumId w:val="26"/>
  </w:num>
  <w:num w:numId="2" w16cid:durableId="440800789">
    <w:abstractNumId w:val="56"/>
  </w:num>
  <w:num w:numId="3" w16cid:durableId="1593707221">
    <w:abstractNumId w:val="48"/>
  </w:num>
  <w:num w:numId="4" w16cid:durableId="1472626146">
    <w:abstractNumId w:val="7"/>
  </w:num>
  <w:num w:numId="5" w16cid:durableId="1903130167">
    <w:abstractNumId w:val="63"/>
  </w:num>
  <w:num w:numId="6" w16cid:durableId="1704675568">
    <w:abstractNumId w:val="66"/>
  </w:num>
  <w:num w:numId="7" w16cid:durableId="2142769594">
    <w:abstractNumId w:val="40"/>
  </w:num>
  <w:num w:numId="8" w16cid:durableId="1438215679">
    <w:abstractNumId w:val="14"/>
  </w:num>
  <w:num w:numId="9" w16cid:durableId="836698764">
    <w:abstractNumId w:val="52"/>
  </w:num>
  <w:num w:numId="10" w16cid:durableId="147139826">
    <w:abstractNumId w:val="73"/>
  </w:num>
  <w:num w:numId="11" w16cid:durableId="1042748918">
    <w:abstractNumId w:val="32"/>
  </w:num>
  <w:num w:numId="12" w16cid:durableId="486093986">
    <w:abstractNumId w:val="60"/>
  </w:num>
  <w:num w:numId="13" w16cid:durableId="1268000757">
    <w:abstractNumId w:val="17"/>
  </w:num>
  <w:num w:numId="14" w16cid:durableId="1336416905">
    <w:abstractNumId w:val="37"/>
  </w:num>
  <w:num w:numId="15" w16cid:durableId="448822311">
    <w:abstractNumId w:val="31"/>
  </w:num>
  <w:num w:numId="16" w16cid:durableId="363793066">
    <w:abstractNumId w:val="41"/>
  </w:num>
  <w:num w:numId="17" w16cid:durableId="1065494872">
    <w:abstractNumId w:val="50"/>
  </w:num>
  <w:num w:numId="18" w16cid:durableId="2123645482">
    <w:abstractNumId w:val="19"/>
  </w:num>
  <w:num w:numId="19" w16cid:durableId="1643387066">
    <w:abstractNumId w:val="61"/>
  </w:num>
  <w:num w:numId="20" w16cid:durableId="1876843606">
    <w:abstractNumId w:val="51"/>
  </w:num>
  <w:num w:numId="21" w16cid:durableId="411659672">
    <w:abstractNumId w:val="0"/>
  </w:num>
  <w:num w:numId="22" w16cid:durableId="625162299">
    <w:abstractNumId w:val="57"/>
  </w:num>
  <w:num w:numId="23" w16cid:durableId="1754467728">
    <w:abstractNumId w:val="45"/>
  </w:num>
  <w:num w:numId="24" w16cid:durableId="1480346751">
    <w:abstractNumId w:val="62"/>
  </w:num>
  <w:num w:numId="25" w16cid:durableId="1459298863">
    <w:abstractNumId w:val="22"/>
  </w:num>
  <w:num w:numId="26" w16cid:durableId="647975318">
    <w:abstractNumId w:val="24"/>
  </w:num>
  <w:num w:numId="27" w16cid:durableId="902981876">
    <w:abstractNumId w:val="33"/>
  </w:num>
  <w:num w:numId="28" w16cid:durableId="742264689">
    <w:abstractNumId w:val="67"/>
  </w:num>
  <w:num w:numId="29" w16cid:durableId="1238979207">
    <w:abstractNumId w:val="6"/>
  </w:num>
  <w:num w:numId="30" w16cid:durableId="17883066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274286">
    <w:abstractNumId w:val="36"/>
  </w:num>
  <w:num w:numId="32" w16cid:durableId="680933659">
    <w:abstractNumId w:val="27"/>
  </w:num>
  <w:num w:numId="33" w16cid:durableId="286158428">
    <w:abstractNumId w:val="10"/>
  </w:num>
  <w:num w:numId="34" w16cid:durableId="300574576">
    <w:abstractNumId w:val="69"/>
  </w:num>
  <w:num w:numId="35" w16cid:durableId="1985697925">
    <w:abstractNumId w:val="21"/>
  </w:num>
  <w:num w:numId="36" w16cid:durableId="1119640857">
    <w:abstractNumId w:val="29"/>
  </w:num>
  <w:num w:numId="37" w16cid:durableId="2006473840">
    <w:abstractNumId w:val="3"/>
  </w:num>
  <w:num w:numId="38" w16cid:durableId="1346907410">
    <w:abstractNumId w:val="54"/>
  </w:num>
  <w:num w:numId="39" w16cid:durableId="1600870682">
    <w:abstractNumId w:val="72"/>
  </w:num>
  <w:num w:numId="40" w16cid:durableId="836186035">
    <w:abstractNumId w:val="15"/>
  </w:num>
  <w:num w:numId="41" w16cid:durableId="1202280537">
    <w:abstractNumId w:val="70"/>
  </w:num>
  <w:num w:numId="42" w16cid:durableId="341394724">
    <w:abstractNumId w:val="23"/>
  </w:num>
  <w:num w:numId="43" w16cid:durableId="1587113982">
    <w:abstractNumId w:val="49"/>
  </w:num>
  <w:num w:numId="44" w16cid:durableId="350451680">
    <w:abstractNumId w:val="68"/>
  </w:num>
  <w:num w:numId="45" w16cid:durableId="295337543">
    <w:abstractNumId w:val="53"/>
  </w:num>
  <w:num w:numId="46" w16cid:durableId="1872766719">
    <w:abstractNumId w:val="13"/>
  </w:num>
  <w:num w:numId="47" w16cid:durableId="58671375">
    <w:abstractNumId w:val="30"/>
  </w:num>
  <w:num w:numId="48" w16cid:durableId="1561556894">
    <w:abstractNumId w:val="65"/>
  </w:num>
  <w:num w:numId="49" w16cid:durableId="1619604932">
    <w:abstractNumId w:val="39"/>
  </w:num>
  <w:num w:numId="50" w16cid:durableId="1961300272">
    <w:abstractNumId w:val="64"/>
  </w:num>
  <w:num w:numId="51" w16cid:durableId="1090857246">
    <w:abstractNumId w:val="2"/>
  </w:num>
  <w:num w:numId="52" w16cid:durableId="1208644394">
    <w:abstractNumId w:val="28"/>
  </w:num>
  <w:num w:numId="53" w16cid:durableId="733164336">
    <w:abstractNumId w:val="11"/>
  </w:num>
  <w:num w:numId="54" w16cid:durableId="1460882764">
    <w:abstractNumId w:val="42"/>
  </w:num>
  <w:num w:numId="55" w16cid:durableId="917784813">
    <w:abstractNumId w:val="55"/>
  </w:num>
  <w:num w:numId="56" w16cid:durableId="829634379">
    <w:abstractNumId w:val="1"/>
  </w:num>
  <w:num w:numId="57" w16cid:durableId="1889609851">
    <w:abstractNumId w:val="35"/>
  </w:num>
  <w:num w:numId="58" w16cid:durableId="30613076">
    <w:abstractNumId w:val="38"/>
  </w:num>
  <w:num w:numId="59" w16cid:durableId="1289125003">
    <w:abstractNumId w:val="5"/>
  </w:num>
  <w:num w:numId="60" w16cid:durableId="1513832815">
    <w:abstractNumId w:val="44"/>
  </w:num>
  <w:num w:numId="61" w16cid:durableId="1391735539">
    <w:abstractNumId w:val="59"/>
  </w:num>
  <w:num w:numId="62" w16cid:durableId="707485576">
    <w:abstractNumId w:val="43"/>
  </w:num>
  <w:num w:numId="63" w16cid:durableId="1945647129">
    <w:abstractNumId w:val="20"/>
  </w:num>
  <w:num w:numId="64" w16cid:durableId="499390777">
    <w:abstractNumId w:val="8"/>
  </w:num>
  <w:num w:numId="65" w16cid:durableId="311444718">
    <w:abstractNumId w:val="4"/>
  </w:num>
  <w:num w:numId="66" w16cid:durableId="1808164288">
    <w:abstractNumId w:val="47"/>
  </w:num>
  <w:num w:numId="67" w16cid:durableId="831528219">
    <w:abstractNumId w:val="9"/>
  </w:num>
  <w:num w:numId="68" w16cid:durableId="1014304123">
    <w:abstractNumId w:val="46"/>
  </w:num>
  <w:num w:numId="69" w16cid:durableId="1079400692">
    <w:abstractNumId w:val="34"/>
  </w:num>
  <w:num w:numId="70" w16cid:durableId="106240483">
    <w:abstractNumId w:val="71"/>
  </w:num>
  <w:num w:numId="71" w16cid:durableId="791436872">
    <w:abstractNumId w:val="12"/>
  </w:num>
  <w:num w:numId="72" w16cid:durableId="2127388645">
    <w:abstractNumId w:val="18"/>
  </w:num>
  <w:num w:numId="73" w16cid:durableId="19747516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01765483">
    <w:abstractNumId w:val="58"/>
  </w:num>
  <w:num w:numId="75" w16cid:durableId="1813785986">
    <w:abstractNumId w:val="16"/>
  </w:num>
  <w:num w:numId="76" w16cid:durableId="59883246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33"/>
    <w:rsid w:val="000008FE"/>
    <w:rsid w:val="00002521"/>
    <w:rsid w:val="00004120"/>
    <w:rsid w:val="0001287E"/>
    <w:rsid w:val="00013732"/>
    <w:rsid w:val="0001393D"/>
    <w:rsid w:val="00017CB2"/>
    <w:rsid w:val="00021788"/>
    <w:rsid w:val="00022ABB"/>
    <w:rsid w:val="00024237"/>
    <w:rsid w:val="0002542F"/>
    <w:rsid w:val="00032595"/>
    <w:rsid w:val="000329F8"/>
    <w:rsid w:val="0003425A"/>
    <w:rsid w:val="00034BF8"/>
    <w:rsid w:val="00035D7A"/>
    <w:rsid w:val="00041D59"/>
    <w:rsid w:val="00045027"/>
    <w:rsid w:val="00050168"/>
    <w:rsid w:val="00053E16"/>
    <w:rsid w:val="00055DE8"/>
    <w:rsid w:val="000841AA"/>
    <w:rsid w:val="00085993"/>
    <w:rsid w:val="00090893"/>
    <w:rsid w:val="00090EBE"/>
    <w:rsid w:val="00093FFA"/>
    <w:rsid w:val="00094992"/>
    <w:rsid w:val="000A3881"/>
    <w:rsid w:val="000A413F"/>
    <w:rsid w:val="000A6B8F"/>
    <w:rsid w:val="000C0A14"/>
    <w:rsid w:val="000C0E21"/>
    <w:rsid w:val="000C1AA4"/>
    <w:rsid w:val="000C455B"/>
    <w:rsid w:val="000C5184"/>
    <w:rsid w:val="000C5440"/>
    <w:rsid w:val="000C69E5"/>
    <w:rsid w:val="000C709C"/>
    <w:rsid w:val="000D1A9D"/>
    <w:rsid w:val="000D5561"/>
    <w:rsid w:val="000E0218"/>
    <w:rsid w:val="000E2C60"/>
    <w:rsid w:val="000E482C"/>
    <w:rsid w:val="000E762B"/>
    <w:rsid w:val="000F200E"/>
    <w:rsid w:val="000F5E35"/>
    <w:rsid w:val="000F775E"/>
    <w:rsid w:val="000F7A07"/>
    <w:rsid w:val="00100C2E"/>
    <w:rsid w:val="0010340A"/>
    <w:rsid w:val="001048CA"/>
    <w:rsid w:val="00106E2F"/>
    <w:rsid w:val="00112D10"/>
    <w:rsid w:val="00114414"/>
    <w:rsid w:val="00114452"/>
    <w:rsid w:val="001167F6"/>
    <w:rsid w:val="00116F0B"/>
    <w:rsid w:val="00117B7D"/>
    <w:rsid w:val="001218FF"/>
    <w:rsid w:val="00127A1A"/>
    <w:rsid w:val="0013083E"/>
    <w:rsid w:val="00131083"/>
    <w:rsid w:val="001323E5"/>
    <w:rsid w:val="00134286"/>
    <w:rsid w:val="00134741"/>
    <w:rsid w:val="00142B0E"/>
    <w:rsid w:val="00144A46"/>
    <w:rsid w:val="00147ED4"/>
    <w:rsid w:val="001502C4"/>
    <w:rsid w:val="001555F6"/>
    <w:rsid w:val="00155C8D"/>
    <w:rsid w:val="00157FC6"/>
    <w:rsid w:val="001614D6"/>
    <w:rsid w:val="001623D3"/>
    <w:rsid w:val="00162717"/>
    <w:rsid w:val="00171BF0"/>
    <w:rsid w:val="00173E61"/>
    <w:rsid w:val="001748B4"/>
    <w:rsid w:val="00176755"/>
    <w:rsid w:val="00180992"/>
    <w:rsid w:val="00180CD5"/>
    <w:rsid w:val="001846C6"/>
    <w:rsid w:val="0018743C"/>
    <w:rsid w:val="00187729"/>
    <w:rsid w:val="001933E4"/>
    <w:rsid w:val="001941AF"/>
    <w:rsid w:val="00195EF7"/>
    <w:rsid w:val="001A22F6"/>
    <w:rsid w:val="001A2F39"/>
    <w:rsid w:val="001A76CB"/>
    <w:rsid w:val="001B190A"/>
    <w:rsid w:val="001C30B7"/>
    <w:rsid w:val="001C4A5F"/>
    <w:rsid w:val="001D3151"/>
    <w:rsid w:val="001D34CF"/>
    <w:rsid w:val="001D42FD"/>
    <w:rsid w:val="001D60A7"/>
    <w:rsid w:val="001D695D"/>
    <w:rsid w:val="001E035C"/>
    <w:rsid w:val="001E0865"/>
    <w:rsid w:val="001E503D"/>
    <w:rsid w:val="001E5FCD"/>
    <w:rsid w:val="001F1586"/>
    <w:rsid w:val="001F4BE9"/>
    <w:rsid w:val="00202773"/>
    <w:rsid w:val="00202A9D"/>
    <w:rsid w:val="0020383D"/>
    <w:rsid w:val="00211AAD"/>
    <w:rsid w:val="00214257"/>
    <w:rsid w:val="00216867"/>
    <w:rsid w:val="00221F89"/>
    <w:rsid w:val="00223984"/>
    <w:rsid w:val="00224A44"/>
    <w:rsid w:val="00232A4B"/>
    <w:rsid w:val="0023622E"/>
    <w:rsid w:val="0023689A"/>
    <w:rsid w:val="00240404"/>
    <w:rsid w:val="0024074C"/>
    <w:rsid w:val="00240BB1"/>
    <w:rsid w:val="00241FB4"/>
    <w:rsid w:val="00253439"/>
    <w:rsid w:val="00254C14"/>
    <w:rsid w:val="00256F9F"/>
    <w:rsid w:val="002606B7"/>
    <w:rsid w:val="00261EAB"/>
    <w:rsid w:val="00262864"/>
    <w:rsid w:val="002642EF"/>
    <w:rsid w:val="0026618C"/>
    <w:rsid w:val="00271339"/>
    <w:rsid w:val="00272D9D"/>
    <w:rsid w:val="00275B6A"/>
    <w:rsid w:val="002760F4"/>
    <w:rsid w:val="00281260"/>
    <w:rsid w:val="0028195E"/>
    <w:rsid w:val="002876BE"/>
    <w:rsid w:val="00287960"/>
    <w:rsid w:val="002941E2"/>
    <w:rsid w:val="00296ED8"/>
    <w:rsid w:val="002A1EA1"/>
    <w:rsid w:val="002A46DE"/>
    <w:rsid w:val="002A5EB0"/>
    <w:rsid w:val="002B5819"/>
    <w:rsid w:val="002C02D9"/>
    <w:rsid w:val="002C1B86"/>
    <w:rsid w:val="002C1FAE"/>
    <w:rsid w:val="002C3AA6"/>
    <w:rsid w:val="002C4035"/>
    <w:rsid w:val="002C4676"/>
    <w:rsid w:val="002C5F1E"/>
    <w:rsid w:val="002C6119"/>
    <w:rsid w:val="002C6B8E"/>
    <w:rsid w:val="002C7254"/>
    <w:rsid w:val="002D014F"/>
    <w:rsid w:val="002D52A2"/>
    <w:rsid w:val="002D67C3"/>
    <w:rsid w:val="002E18FB"/>
    <w:rsid w:val="002E4ADC"/>
    <w:rsid w:val="002E5714"/>
    <w:rsid w:val="002E7AD6"/>
    <w:rsid w:val="002F0B7A"/>
    <w:rsid w:val="002F17E9"/>
    <w:rsid w:val="002F3273"/>
    <w:rsid w:val="002F39A4"/>
    <w:rsid w:val="002F41AB"/>
    <w:rsid w:val="002F4F9E"/>
    <w:rsid w:val="002F5ABF"/>
    <w:rsid w:val="003027A1"/>
    <w:rsid w:val="00306B70"/>
    <w:rsid w:val="00310256"/>
    <w:rsid w:val="00311A80"/>
    <w:rsid w:val="003243E0"/>
    <w:rsid w:val="0032485E"/>
    <w:rsid w:val="00325645"/>
    <w:rsid w:val="003316D5"/>
    <w:rsid w:val="0034133B"/>
    <w:rsid w:val="00341357"/>
    <w:rsid w:val="00342C46"/>
    <w:rsid w:val="003438E2"/>
    <w:rsid w:val="00346023"/>
    <w:rsid w:val="0034768B"/>
    <w:rsid w:val="00347E36"/>
    <w:rsid w:val="003522C6"/>
    <w:rsid w:val="00352362"/>
    <w:rsid w:val="00352ACA"/>
    <w:rsid w:val="003533BE"/>
    <w:rsid w:val="00353421"/>
    <w:rsid w:val="00363545"/>
    <w:rsid w:val="0036701C"/>
    <w:rsid w:val="00372702"/>
    <w:rsid w:val="00373C43"/>
    <w:rsid w:val="00380F4D"/>
    <w:rsid w:val="00381F2D"/>
    <w:rsid w:val="003838A8"/>
    <w:rsid w:val="003862B9"/>
    <w:rsid w:val="00387AD4"/>
    <w:rsid w:val="00387AEA"/>
    <w:rsid w:val="00391508"/>
    <w:rsid w:val="00392C58"/>
    <w:rsid w:val="00397B6E"/>
    <w:rsid w:val="003A0CD3"/>
    <w:rsid w:val="003A0E06"/>
    <w:rsid w:val="003A43F6"/>
    <w:rsid w:val="003B1DCE"/>
    <w:rsid w:val="003B4D60"/>
    <w:rsid w:val="003B558C"/>
    <w:rsid w:val="003B6911"/>
    <w:rsid w:val="003C3415"/>
    <w:rsid w:val="003C38FB"/>
    <w:rsid w:val="003C6C3B"/>
    <w:rsid w:val="003D1178"/>
    <w:rsid w:val="003D7516"/>
    <w:rsid w:val="003E4ECA"/>
    <w:rsid w:val="003E54EE"/>
    <w:rsid w:val="003F3D44"/>
    <w:rsid w:val="003F62F8"/>
    <w:rsid w:val="003F79FC"/>
    <w:rsid w:val="00415602"/>
    <w:rsid w:val="00416433"/>
    <w:rsid w:val="00422354"/>
    <w:rsid w:val="0042393A"/>
    <w:rsid w:val="00424612"/>
    <w:rsid w:val="0043006E"/>
    <w:rsid w:val="00431718"/>
    <w:rsid w:val="0043177C"/>
    <w:rsid w:val="00434BA5"/>
    <w:rsid w:val="00435419"/>
    <w:rsid w:val="00437D0B"/>
    <w:rsid w:val="00442DBC"/>
    <w:rsid w:val="00451F37"/>
    <w:rsid w:val="00452079"/>
    <w:rsid w:val="004535C5"/>
    <w:rsid w:val="00454622"/>
    <w:rsid w:val="004552C6"/>
    <w:rsid w:val="00455987"/>
    <w:rsid w:val="00470F9E"/>
    <w:rsid w:val="00474404"/>
    <w:rsid w:val="0047644B"/>
    <w:rsid w:val="00492052"/>
    <w:rsid w:val="0049487A"/>
    <w:rsid w:val="00495D97"/>
    <w:rsid w:val="004969A7"/>
    <w:rsid w:val="004A4C7F"/>
    <w:rsid w:val="004A59EB"/>
    <w:rsid w:val="004B0518"/>
    <w:rsid w:val="004B1654"/>
    <w:rsid w:val="004B17D1"/>
    <w:rsid w:val="004B359E"/>
    <w:rsid w:val="004B3B19"/>
    <w:rsid w:val="004B4588"/>
    <w:rsid w:val="004C1189"/>
    <w:rsid w:val="004D6785"/>
    <w:rsid w:val="004D7991"/>
    <w:rsid w:val="004E3FBC"/>
    <w:rsid w:val="004F0943"/>
    <w:rsid w:val="004F1E24"/>
    <w:rsid w:val="004F54E6"/>
    <w:rsid w:val="0050453B"/>
    <w:rsid w:val="005046A8"/>
    <w:rsid w:val="005058C5"/>
    <w:rsid w:val="00512D0D"/>
    <w:rsid w:val="0052393C"/>
    <w:rsid w:val="00526D23"/>
    <w:rsid w:val="00531E46"/>
    <w:rsid w:val="00534B6B"/>
    <w:rsid w:val="00537126"/>
    <w:rsid w:val="00541C5D"/>
    <w:rsid w:val="0054433D"/>
    <w:rsid w:val="00544978"/>
    <w:rsid w:val="00551E42"/>
    <w:rsid w:val="00551F81"/>
    <w:rsid w:val="005548AB"/>
    <w:rsid w:val="0055591D"/>
    <w:rsid w:val="0056184F"/>
    <w:rsid w:val="005630D8"/>
    <w:rsid w:val="00567C7D"/>
    <w:rsid w:val="00581C03"/>
    <w:rsid w:val="00581E2B"/>
    <w:rsid w:val="005835BC"/>
    <w:rsid w:val="005841A1"/>
    <w:rsid w:val="00584BD2"/>
    <w:rsid w:val="00585F50"/>
    <w:rsid w:val="00590070"/>
    <w:rsid w:val="0059023D"/>
    <w:rsid w:val="0059452D"/>
    <w:rsid w:val="00594EE6"/>
    <w:rsid w:val="005A0AE7"/>
    <w:rsid w:val="005A0E08"/>
    <w:rsid w:val="005A5C11"/>
    <w:rsid w:val="005A72FF"/>
    <w:rsid w:val="005B22CD"/>
    <w:rsid w:val="005B5871"/>
    <w:rsid w:val="005C1CCC"/>
    <w:rsid w:val="005C444D"/>
    <w:rsid w:val="005C53A0"/>
    <w:rsid w:val="005D193D"/>
    <w:rsid w:val="005D24C8"/>
    <w:rsid w:val="005D55C0"/>
    <w:rsid w:val="005E3CE5"/>
    <w:rsid w:val="005E7913"/>
    <w:rsid w:val="005F1AAB"/>
    <w:rsid w:val="005F22D1"/>
    <w:rsid w:val="00602210"/>
    <w:rsid w:val="00606566"/>
    <w:rsid w:val="00610BAE"/>
    <w:rsid w:val="00610C1C"/>
    <w:rsid w:val="006112C3"/>
    <w:rsid w:val="00616E99"/>
    <w:rsid w:val="00617CEA"/>
    <w:rsid w:val="00620F9F"/>
    <w:rsid w:val="00622F57"/>
    <w:rsid w:val="00625C08"/>
    <w:rsid w:val="00626E92"/>
    <w:rsid w:val="00627B7C"/>
    <w:rsid w:val="006334D0"/>
    <w:rsid w:val="006344FF"/>
    <w:rsid w:val="006346DF"/>
    <w:rsid w:val="006434ED"/>
    <w:rsid w:val="00644259"/>
    <w:rsid w:val="00647516"/>
    <w:rsid w:val="006478F4"/>
    <w:rsid w:val="00652BB4"/>
    <w:rsid w:val="00657070"/>
    <w:rsid w:val="00667B66"/>
    <w:rsid w:val="00675C41"/>
    <w:rsid w:val="00676423"/>
    <w:rsid w:val="00676A29"/>
    <w:rsid w:val="00677A0E"/>
    <w:rsid w:val="00680011"/>
    <w:rsid w:val="006828E3"/>
    <w:rsid w:val="00687C0A"/>
    <w:rsid w:val="00690116"/>
    <w:rsid w:val="006903B3"/>
    <w:rsid w:val="00690543"/>
    <w:rsid w:val="006A1DD1"/>
    <w:rsid w:val="006A2EDF"/>
    <w:rsid w:val="006A2F82"/>
    <w:rsid w:val="006A3BDD"/>
    <w:rsid w:val="006A3C31"/>
    <w:rsid w:val="006A467E"/>
    <w:rsid w:val="006A5EAB"/>
    <w:rsid w:val="006A6DA5"/>
    <w:rsid w:val="006B276B"/>
    <w:rsid w:val="006B3927"/>
    <w:rsid w:val="006C2A2E"/>
    <w:rsid w:val="006C5E30"/>
    <w:rsid w:val="006D2A13"/>
    <w:rsid w:val="006D7128"/>
    <w:rsid w:val="006E1B74"/>
    <w:rsid w:val="006E270E"/>
    <w:rsid w:val="006E37AE"/>
    <w:rsid w:val="006E4236"/>
    <w:rsid w:val="006E5891"/>
    <w:rsid w:val="006F490C"/>
    <w:rsid w:val="006F500E"/>
    <w:rsid w:val="007012AE"/>
    <w:rsid w:val="00710058"/>
    <w:rsid w:val="00710745"/>
    <w:rsid w:val="0071078A"/>
    <w:rsid w:val="0071299F"/>
    <w:rsid w:val="00715D91"/>
    <w:rsid w:val="00723998"/>
    <w:rsid w:val="00725996"/>
    <w:rsid w:val="00730804"/>
    <w:rsid w:val="00733165"/>
    <w:rsid w:val="007338FD"/>
    <w:rsid w:val="00735B40"/>
    <w:rsid w:val="00740DCB"/>
    <w:rsid w:val="0074158B"/>
    <w:rsid w:val="00743324"/>
    <w:rsid w:val="00744213"/>
    <w:rsid w:val="007505F4"/>
    <w:rsid w:val="0075422D"/>
    <w:rsid w:val="0075469E"/>
    <w:rsid w:val="00757955"/>
    <w:rsid w:val="00760A80"/>
    <w:rsid w:val="00761202"/>
    <w:rsid w:val="007652CB"/>
    <w:rsid w:val="0077004A"/>
    <w:rsid w:val="007703E7"/>
    <w:rsid w:val="00771826"/>
    <w:rsid w:val="00773982"/>
    <w:rsid w:val="00776F4E"/>
    <w:rsid w:val="00777ACF"/>
    <w:rsid w:val="00780111"/>
    <w:rsid w:val="0078257B"/>
    <w:rsid w:val="00782965"/>
    <w:rsid w:val="0079185D"/>
    <w:rsid w:val="00794C21"/>
    <w:rsid w:val="00797D19"/>
    <w:rsid w:val="007A18AC"/>
    <w:rsid w:val="007A4BF6"/>
    <w:rsid w:val="007B119A"/>
    <w:rsid w:val="007B4F7D"/>
    <w:rsid w:val="007B4F83"/>
    <w:rsid w:val="007B5971"/>
    <w:rsid w:val="007B6491"/>
    <w:rsid w:val="007B78E8"/>
    <w:rsid w:val="007B7F41"/>
    <w:rsid w:val="007D5272"/>
    <w:rsid w:val="007E020E"/>
    <w:rsid w:val="007E0FF9"/>
    <w:rsid w:val="007E5848"/>
    <w:rsid w:val="007E6DA4"/>
    <w:rsid w:val="007F0170"/>
    <w:rsid w:val="007F04F2"/>
    <w:rsid w:val="007F1182"/>
    <w:rsid w:val="007F1343"/>
    <w:rsid w:val="007F2FBC"/>
    <w:rsid w:val="007F44B7"/>
    <w:rsid w:val="007F4817"/>
    <w:rsid w:val="007F4EF4"/>
    <w:rsid w:val="007F7985"/>
    <w:rsid w:val="00801958"/>
    <w:rsid w:val="008041CF"/>
    <w:rsid w:val="008109AA"/>
    <w:rsid w:val="00810C16"/>
    <w:rsid w:val="00812B67"/>
    <w:rsid w:val="008136F6"/>
    <w:rsid w:val="00815A38"/>
    <w:rsid w:val="008170A7"/>
    <w:rsid w:val="00817442"/>
    <w:rsid w:val="00821C6A"/>
    <w:rsid w:val="008223AE"/>
    <w:rsid w:val="008240B3"/>
    <w:rsid w:val="008263EE"/>
    <w:rsid w:val="00827288"/>
    <w:rsid w:val="00832618"/>
    <w:rsid w:val="00832A07"/>
    <w:rsid w:val="00832CE4"/>
    <w:rsid w:val="008379C5"/>
    <w:rsid w:val="00837A40"/>
    <w:rsid w:val="00844C45"/>
    <w:rsid w:val="0084604D"/>
    <w:rsid w:val="00846251"/>
    <w:rsid w:val="00847631"/>
    <w:rsid w:val="00850451"/>
    <w:rsid w:val="008535DC"/>
    <w:rsid w:val="008540FB"/>
    <w:rsid w:val="0085702B"/>
    <w:rsid w:val="00864C28"/>
    <w:rsid w:val="00865350"/>
    <w:rsid w:val="00866A45"/>
    <w:rsid w:val="00866B6C"/>
    <w:rsid w:val="0087034E"/>
    <w:rsid w:val="008726CB"/>
    <w:rsid w:val="008764C2"/>
    <w:rsid w:val="0088417B"/>
    <w:rsid w:val="008917DF"/>
    <w:rsid w:val="008A44EB"/>
    <w:rsid w:val="008A4D76"/>
    <w:rsid w:val="008A5DF7"/>
    <w:rsid w:val="008B2CD9"/>
    <w:rsid w:val="008B3B22"/>
    <w:rsid w:val="008B7E21"/>
    <w:rsid w:val="008C0037"/>
    <w:rsid w:val="008C2B3D"/>
    <w:rsid w:val="008C33CE"/>
    <w:rsid w:val="008C686D"/>
    <w:rsid w:val="008D4C21"/>
    <w:rsid w:val="008D7090"/>
    <w:rsid w:val="008E156F"/>
    <w:rsid w:val="008E1735"/>
    <w:rsid w:val="008E1E34"/>
    <w:rsid w:val="008E39CB"/>
    <w:rsid w:val="008E73C9"/>
    <w:rsid w:val="008F04A2"/>
    <w:rsid w:val="008F11F7"/>
    <w:rsid w:val="008F4588"/>
    <w:rsid w:val="008F6325"/>
    <w:rsid w:val="00901500"/>
    <w:rsid w:val="00903682"/>
    <w:rsid w:val="00903BB0"/>
    <w:rsid w:val="00904874"/>
    <w:rsid w:val="0090726F"/>
    <w:rsid w:val="00910E86"/>
    <w:rsid w:val="009112DE"/>
    <w:rsid w:val="009174DE"/>
    <w:rsid w:val="00921C27"/>
    <w:rsid w:val="009228C4"/>
    <w:rsid w:val="00934DD0"/>
    <w:rsid w:val="00934FF8"/>
    <w:rsid w:val="009353BC"/>
    <w:rsid w:val="0093788B"/>
    <w:rsid w:val="00937B78"/>
    <w:rsid w:val="009405A2"/>
    <w:rsid w:val="00943CDE"/>
    <w:rsid w:val="00945AB9"/>
    <w:rsid w:val="00945CD4"/>
    <w:rsid w:val="00947798"/>
    <w:rsid w:val="00952D78"/>
    <w:rsid w:val="0096028B"/>
    <w:rsid w:val="009653C4"/>
    <w:rsid w:val="009658C6"/>
    <w:rsid w:val="00966B47"/>
    <w:rsid w:val="00971183"/>
    <w:rsid w:val="00971456"/>
    <w:rsid w:val="00973A34"/>
    <w:rsid w:val="009861CC"/>
    <w:rsid w:val="00994F9F"/>
    <w:rsid w:val="00996C82"/>
    <w:rsid w:val="009A12AD"/>
    <w:rsid w:val="009A12DD"/>
    <w:rsid w:val="009A2DD9"/>
    <w:rsid w:val="009B12C0"/>
    <w:rsid w:val="009B28A3"/>
    <w:rsid w:val="009B3759"/>
    <w:rsid w:val="009B386C"/>
    <w:rsid w:val="009B6C41"/>
    <w:rsid w:val="009B7FA4"/>
    <w:rsid w:val="009C221F"/>
    <w:rsid w:val="009C2309"/>
    <w:rsid w:val="009C70E8"/>
    <w:rsid w:val="009D3E9B"/>
    <w:rsid w:val="009D448C"/>
    <w:rsid w:val="009D60CE"/>
    <w:rsid w:val="009E33C5"/>
    <w:rsid w:val="009E3867"/>
    <w:rsid w:val="009E38CA"/>
    <w:rsid w:val="009E62A1"/>
    <w:rsid w:val="009E79D5"/>
    <w:rsid w:val="009F56E7"/>
    <w:rsid w:val="009F56EC"/>
    <w:rsid w:val="009F7B33"/>
    <w:rsid w:val="00A01B0E"/>
    <w:rsid w:val="00A057FC"/>
    <w:rsid w:val="00A079CD"/>
    <w:rsid w:val="00A07EF2"/>
    <w:rsid w:val="00A17C6F"/>
    <w:rsid w:val="00A22542"/>
    <w:rsid w:val="00A22747"/>
    <w:rsid w:val="00A22FEC"/>
    <w:rsid w:val="00A2457C"/>
    <w:rsid w:val="00A338D5"/>
    <w:rsid w:val="00A33FB5"/>
    <w:rsid w:val="00A50084"/>
    <w:rsid w:val="00A50CA0"/>
    <w:rsid w:val="00A51166"/>
    <w:rsid w:val="00A5193D"/>
    <w:rsid w:val="00A52033"/>
    <w:rsid w:val="00A56DB4"/>
    <w:rsid w:val="00A6003C"/>
    <w:rsid w:val="00A63BB3"/>
    <w:rsid w:val="00A643ED"/>
    <w:rsid w:val="00A66938"/>
    <w:rsid w:val="00A70CD9"/>
    <w:rsid w:val="00A71CDF"/>
    <w:rsid w:val="00A72355"/>
    <w:rsid w:val="00A769A0"/>
    <w:rsid w:val="00A80953"/>
    <w:rsid w:val="00A83C69"/>
    <w:rsid w:val="00A87C2A"/>
    <w:rsid w:val="00A87E3E"/>
    <w:rsid w:val="00A93584"/>
    <w:rsid w:val="00AA16F3"/>
    <w:rsid w:val="00AA6912"/>
    <w:rsid w:val="00AA696A"/>
    <w:rsid w:val="00AB2AE3"/>
    <w:rsid w:val="00AB5D46"/>
    <w:rsid w:val="00AB630E"/>
    <w:rsid w:val="00AB7263"/>
    <w:rsid w:val="00AC2BF2"/>
    <w:rsid w:val="00AC47D3"/>
    <w:rsid w:val="00AD0DC7"/>
    <w:rsid w:val="00AD0EC9"/>
    <w:rsid w:val="00AD765A"/>
    <w:rsid w:val="00AE09A5"/>
    <w:rsid w:val="00AE1E61"/>
    <w:rsid w:val="00AE229A"/>
    <w:rsid w:val="00AE2D68"/>
    <w:rsid w:val="00AE33FE"/>
    <w:rsid w:val="00AE4851"/>
    <w:rsid w:val="00AE58CB"/>
    <w:rsid w:val="00AF00BE"/>
    <w:rsid w:val="00AF09F6"/>
    <w:rsid w:val="00AF36C2"/>
    <w:rsid w:val="00AF6E27"/>
    <w:rsid w:val="00B01E9C"/>
    <w:rsid w:val="00B1022B"/>
    <w:rsid w:val="00B1053D"/>
    <w:rsid w:val="00B10995"/>
    <w:rsid w:val="00B12934"/>
    <w:rsid w:val="00B12A47"/>
    <w:rsid w:val="00B138BD"/>
    <w:rsid w:val="00B1553A"/>
    <w:rsid w:val="00B16909"/>
    <w:rsid w:val="00B16E06"/>
    <w:rsid w:val="00B20D63"/>
    <w:rsid w:val="00B25703"/>
    <w:rsid w:val="00B266AF"/>
    <w:rsid w:val="00B26B69"/>
    <w:rsid w:val="00B27AFE"/>
    <w:rsid w:val="00B30221"/>
    <w:rsid w:val="00B44C17"/>
    <w:rsid w:val="00B57373"/>
    <w:rsid w:val="00B604F5"/>
    <w:rsid w:val="00B60833"/>
    <w:rsid w:val="00B60FEE"/>
    <w:rsid w:val="00B61602"/>
    <w:rsid w:val="00B624C3"/>
    <w:rsid w:val="00B64752"/>
    <w:rsid w:val="00B65F14"/>
    <w:rsid w:val="00B75973"/>
    <w:rsid w:val="00B8019C"/>
    <w:rsid w:val="00B84059"/>
    <w:rsid w:val="00B8673D"/>
    <w:rsid w:val="00B95FCD"/>
    <w:rsid w:val="00B9602C"/>
    <w:rsid w:val="00BA0E76"/>
    <w:rsid w:val="00BA140F"/>
    <w:rsid w:val="00BA1B3E"/>
    <w:rsid w:val="00BA2E2E"/>
    <w:rsid w:val="00BA6AB2"/>
    <w:rsid w:val="00BB058C"/>
    <w:rsid w:val="00BC0417"/>
    <w:rsid w:val="00BC0854"/>
    <w:rsid w:val="00BC169E"/>
    <w:rsid w:val="00BC298F"/>
    <w:rsid w:val="00BC7DD4"/>
    <w:rsid w:val="00BD1718"/>
    <w:rsid w:val="00BD185D"/>
    <w:rsid w:val="00BD55D3"/>
    <w:rsid w:val="00BD6F34"/>
    <w:rsid w:val="00BD7BA8"/>
    <w:rsid w:val="00BE4519"/>
    <w:rsid w:val="00BE5188"/>
    <w:rsid w:val="00BE6D63"/>
    <w:rsid w:val="00BE73CD"/>
    <w:rsid w:val="00BE7BF4"/>
    <w:rsid w:val="00BF3175"/>
    <w:rsid w:val="00BF48D8"/>
    <w:rsid w:val="00BF6AC8"/>
    <w:rsid w:val="00C01093"/>
    <w:rsid w:val="00C11591"/>
    <w:rsid w:val="00C138F4"/>
    <w:rsid w:val="00C16169"/>
    <w:rsid w:val="00C207BA"/>
    <w:rsid w:val="00C2150A"/>
    <w:rsid w:val="00C244FD"/>
    <w:rsid w:val="00C24676"/>
    <w:rsid w:val="00C326B7"/>
    <w:rsid w:val="00C357DF"/>
    <w:rsid w:val="00C455F0"/>
    <w:rsid w:val="00C45F66"/>
    <w:rsid w:val="00C52EB5"/>
    <w:rsid w:val="00C53185"/>
    <w:rsid w:val="00C54FE9"/>
    <w:rsid w:val="00C57095"/>
    <w:rsid w:val="00C57DAB"/>
    <w:rsid w:val="00C620FA"/>
    <w:rsid w:val="00C66444"/>
    <w:rsid w:val="00C7110E"/>
    <w:rsid w:val="00C74E14"/>
    <w:rsid w:val="00C83801"/>
    <w:rsid w:val="00C83D56"/>
    <w:rsid w:val="00C95AB4"/>
    <w:rsid w:val="00CA5F16"/>
    <w:rsid w:val="00CA7309"/>
    <w:rsid w:val="00CB02D9"/>
    <w:rsid w:val="00CB2740"/>
    <w:rsid w:val="00CB6C74"/>
    <w:rsid w:val="00CB7209"/>
    <w:rsid w:val="00CC1165"/>
    <w:rsid w:val="00CC2BC2"/>
    <w:rsid w:val="00CC574A"/>
    <w:rsid w:val="00CD5A56"/>
    <w:rsid w:val="00CD61BF"/>
    <w:rsid w:val="00CD6641"/>
    <w:rsid w:val="00CD7F62"/>
    <w:rsid w:val="00CE3EB8"/>
    <w:rsid w:val="00CE4966"/>
    <w:rsid w:val="00CE56B6"/>
    <w:rsid w:val="00CF0A58"/>
    <w:rsid w:val="00CF33FA"/>
    <w:rsid w:val="00D0220D"/>
    <w:rsid w:val="00D03000"/>
    <w:rsid w:val="00D037B8"/>
    <w:rsid w:val="00D07C64"/>
    <w:rsid w:val="00D14060"/>
    <w:rsid w:val="00D15D13"/>
    <w:rsid w:val="00D160CB"/>
    <w:rsid w:val="00D17B12"/>
    <w:rsid w:val="00D2553E"/>
    <w:rsid w:val="00D27858"/>
    <w:rsid w:val="00D335C0"/>
    <w:rsid w:val="00D33613"/>
    <w:rsid w:val="00D36024"/>
    <w:rsid w:val="00D36031"/>
    <w:rsid w:val="00D41E09"/>
    <w:rsid w:val="00D51FFE"/>
    <w:rsid w:val="00D524D2"/>
    <w:rsid w:val="00D550AD"/>
    <w:rsid w:val="00D56D56"/>
    <w:rsid w:val="00D5700E"/>
    <w:rsid w:val="00D612F8"/>
    <w:rsid w:val="00D63E4A"/>
    <w:rsid w:val="00D6453D"/>
    <w:rsid w:val="00D65F92"/>
    <w:rsid w:val="00D6650D"/>
    <w:rsid w:val="00D72D9B"/>
    <w:rsid w:val="00D759BB"/>
    <w:rsid w:val="00D8070F"/>
    <w:rsid w:val="00D90D48"/>
    <w:rsid w:val="00D91420"/>
    <w:rsid w:val="00D926E6"/>
    <w:rsid w:val="00D93520"/>
    <w:rsid w:val="00D93E29"/>
    <w:rsid w:val="00D946F9"/>
    <w:rsid w:val="00D956FB"/>
    <w:rsid w:val="00D95CD2"/>
    <w:rsid w:val="00D969B2"/>
    <w:rsid w:val="00DA0121"/>
    <w:rsid w:val="00DA3791"/>
    <w:rsid w:val="00DA741B"/>
    <w:rsid w:val="00DB405B"/>
    <w:rsid w:val="00DB6140"/>
    <w:rsid w:val="00DB65FC"/>
    <w:rsid w:val="00DB6684"/>
    <w:rsid w:val="00DB6EA4"/>
    <w:rsid w:val="00DB7D27"/>
    <w:rsid w:val="00DC43CD"/>
    <w:rsid w:val="00DD00AD"/>
    <w:rsid w:val="00DD19B2"/>
    <w:rsid w:val="00DD1DE8"/>
    <w:rsid w:val="00DD58E2"/>
    <w:rsid w:val="00DE03B8"/>
    <w:rsid w:val="00DE0640"/>
    <w:rsid w:val="00DE0877"/>
    <w:rsid w:val="00DE3902"/>
    <w:rsid w:val="00DE551B"/>
    <w:rsid w:val="00DF1B04"/>
    <w:rsid w:val="00DF33A6"/>
    <w:rsid w:val="00DF5218"/>
    <w:rsid w:val="00DF7D02"/>
    <w:rsid w:val="00E01AA8"/>
    <w:rsid w:val="00E02376"/>
    <w:rsid w:val="00E047A5"/>
    <w:rsid w:val="00E04808"/>
    <w:rsid w:val="00E06909"/>
    <w:rsid w:val="00E069CA"/>
    <w:rsid w:val="00E06BB2"/>
    <w:rsid w:val="00E10EDC"/>
    <w:rsid w:val="00E133ED"/>
    <w:rsid w:val="00E13FC5"/>
    <w:rsid w:val="00E14787"/>
    <w:rsid w:val="00E20B38"/>
    <w:rsid w:val="00E3298D"/>
    <w:rsid w:val="00E32CF1"/>
    <w:rsid w:val="00E334B2"/>
    <w:rsid w:val="00E34E4E"/>
    <w:rsid w:val="00E36331"/>
    <w:rsid w:val="00E42524"/>
    <w:rsid w:val="00E42D59"/>
    <w:rsid w:val="00E512D5"/>
    <w:rsid w:val="00E53C29"/>
    <w:rsid w:val="00E55F8A"/>
    <w:rsid w:val="00E56420"/>
    <w:rsid w:val="00E56872"/>
    <w:rsid w:val="00E5714F"/>
    <w:rsid w:val="00E57A3F"/>
    <w:rsid w:val="00E61977"/>
    <w:rsid w:val="00E66505"/>
    <w:rsid w:val="00E677ED"/>
    <w:rsid w:val="00E76F3D"/>
    <w:rsid w:val="00E7784C"/>
    <w:rsid w:val="00E77C8D"/>
    <w:rsid w:val="00E77EEE"/>
    <w:rsid w:val="00E832A4"/>
    <w:rsid w:val="00E84143"/>
    <w:rsid w:val="00E84A08"/>
    <w:rsid w:val="00E854CE"/>
    <w:rsid w:val="00E87F14"/>
    <w:rsid w:val="00E90C79"/>
    <w:rsid w:val="00E91C64"/>
    <w:rsid w:val="00E94F53"/>
    <w:rsid w:val="00E9601C"/>
    <w:rsid w:val="00EA39C8"/>
    <w:rsid w:val="00EA4EA3"/>
    <w:rsid w:val="00EB1FBF"/>
    <w:rsid w:val="00EB3894"/>
    <w:rsid w:val="00EB571C"/>
    <w:rsid w:val="00EB6220"/>
    <w:rsid w:val="00EC194F"/>
    <w:rsid w:val="00EC1D13"/>
    <w:rsid w:val="00EC2160"/>
    <w:rsid w:val="00EC2A05"/>
    <w:rsid w:val="00EC30E9"/>
    <w:rsid w:val="00EC40E7"/>
    <w:rsid w:val="00EC689C"/>
    <w:rsid w:val="00ED0744"/>
    <w:rsid w:val="00ED138F"/>
    <w:rsid w:val="00ED6C0B"/>
    <w:rsid w:val="00EE588D"/>
    <w:rsid w:val="00EF3C5E"/>
    <w:rsid w:val="00EF4016"/>
    <w:rsid w:val="00EF4271"/>
    <w:rsid w:val="00EF43B1"/>
    <w:rsid w:val="00EF6872"/>
    <w:rsid w:val="00EF6B75"/>
    <w:rsid w:val="00F00A71"/>
    <w:rsid w:val="00F01F3E"/>
    <w:rsid w:val="00F03619"/>
    <w:rsid w:val="00F11B1D"/>
    <w:rsid w:val="00F1373F"/>
    <w:rsid w:val="00F215EC"/>
    <w:rsid w:val="00F254D6"/>
    <w:rsid w:val="00F328F8"/>
    <w:rsid w:val="00F32B4B"/>
    <w:rsid w:val="00F35721"/>
    <w:rsid w:val="00F4110B"/>
    <w:rsid w:val="00F41C82"/>
    <w:rsid w:val="00F44977"/>
    <w:rsid w:val="00F45E65"/>
    <w:rsid w:val="00F47212"/>
    <w:rsid w:val="00F62444"/>
    <w:rsid w:val="00F70E49"/>
    <w:rsid w:val="00F733DA"/>
    <w:rsid w:val="00F81FCC"/>
    <w:rsid w:val="00F8288B"/>
    <w:rsid w:val="00F82E2C"/>
    <w:rsid w:val="00F84914"/>
    <w:rsid w:val="00F91477"/>
    <w:rsid w:val="00F918EF"/>
    <w:rsid w:val="00F92091"/>
    <w:rsid w:val="00F949DA"/>
    <w:rsid w:val="00FA0C79"/>
    <w:rsid w:val="00FA3207"/>
    <w:rsid w:val="00FA4574"/>
    <w:rsid w:val="00FA57E6"/>
    <w:rsid w:val="00FB1A44"/>
    <w:rsid w:val="00FB2BDA"/>
    <w:rsid w:val="00FB58EB"/>
    <w:rsid w:val="00FC08DF"/>
    <w:rsid w:val="00FC0DCA"/>
    <w:rsid w:val="00FC1FFB"/>
    <w:rsid w:val="00FC437C"/>
    <w:rsid w:val="00FC5420"/>
    <w:rsid w:val="00FC5D04"/>
    <w:rsid w:val="00FC685A"/>
    <w:rsid w:val="00FC6987"/>
    <w:rsid w:val="00FD136B"/>
    <w:rsid w:val="00FE0970"/>
    <w:rsid w:val="00FE1C03"/>
    <w:rsid w:val="00FE2C25"/>
    <w:rsid w:val="00FE2F6D"/>
    <w:rsid w:val="00FE3F2C"/>
    <w:rsid w:val="00FF0835"/>
    <w:rsid w:val="00FF2E3A"/>
    <w:rsid w:val="00FF6433"/>
    <w:rsid w:val="00FF6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99EC"/>
  <w15:chartTrackingRefBased/>
  <w15:docId w15:val="{AF6FA1CC-CD29-4300-9BA9-3574BAAF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27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20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620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1053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1053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1053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079"/>
    <w:pPr>
      <w:ind w:left="720"/>
      <w:contextualSpacing/>
    </w:pPr>
  </w:style>
  <w:style w:type="table" w:styleId="TableGrid">
    <w:name w:val="Table Grid"/>
    <w:basedOn w:val="TableNormal"/>
    <w:uiPriority w:val="39"/>
    <w:rsid w:val="00D5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6E6"/>
    <w:rPr>
      <w:sz w:val="16"/>
      <w:szCs w:val="16"/>
    </w:rPr>
  </w:style>
  <w:style w:type="paragraph" w:styleId="CommentText">
    <w:name w:val="annotation text"/>
    <w:basedOn w:val="Normal"/>
    <w:link w:val="CommentTextChar"/>
    <w:uiPriority w:val="99"/>
    <w:unhideWhenUsed/>
    <w:rsid w:val="00D926E6"/>
    <w:pPr>
      <w:spacing w:line="240" w:lineRule="auto"/>
    </w:pPr>
    <w:rPr>
      <w:sz w:val="20"/>
      <w:szCs w:val="20"/>
    </w:rPr>
  </w:style>
  <w:style w:type="character" w:customStyle="1" w:styleId="CommentTextChar">
    <w:name w:val="Comment Text Char"/>
    <w:basedOn w:val="DefaultParagraphFont"/>
    <w:link w:val="CommentText"/>
    <w:uiPriority w:val="99"/>
    <w:rsid w:val="00D926E6"/>
    <w:rPr>
      <w:sz w:val="20"/>
      <w:szCs w:val="20"/>
    </w:rPr>
  </w:style>
  <w:style w:type="paragraph" w:styleId="CommentSubject">
    <w:name w:val="annotation subject"/>
    <w:basedOn w:val="CommentText"/>
    <w:next w:val="CommentText"/>
    <w:link w:val="CommentSubjectChar"/>
    <w:uiPriority w:val="99"/>
    <w:semiHidden/>
    <w:unhideWhenUsed/>
    <w:rsid w:val="00D926E6"/>
    <w:rPr>
      <w:b/>
      <w:bCs/>
    </w:rPr>
  </w:style>
  <w:style w:type="character" w:customStyle="1" w:styleId="CommentSubjectChar">
    <w:name w:val="Comment Subject Char"/>
    <w:basedOn w:val="CommentTextChar"/>
    <w:link w:val="CommentSubject"/>
    <w:uiPriority w:val="99"/>
    <w:semiHidden/>
    <w:rsid w:val="00D926E6"/>
    <w:rPr>
      <w:b/>
      <w:bCs/>
      <w:sz w:val="20"/>
      <w:szCs w:val="20"/>
    </w:rPr>
  </w:style>
  <w:style w:type="paragraph" w:styleId="Revision">
    <w:name w:val="Revision"/>
    <w:hidden/>
    <w:uiPriority w:val="99"/>
    <w:semiHidden/>
    <w:rsid w:val="00D926E6"/>
    <w:pPr>
      <w:spacing w:after="0" w:line="240" w:lineRule="auto"/>
    </w:pPr>
  </w:style>
  <w:style w:type="character" w:styleId="Hyperlink">
    <w:name w:val="Hyperlink"/>
    <w:basedOn w:val="DefaultParagraphFont"/>
    <w:uiPriority w:val="99"/>
    <w:unhideWhenUsed/>
    <w:rsid w:val="00AE58CB"/>
    <w:rPr>
      <w:color w:val="0563C1" w:themeColor="hyperlink"/>
      <w:u w:val="single"/>
    </w:rPr>
  </w:style>
  <w:style w:type="character" w:styleId="UnresolvedMention">
    <w:name w:val="Unresolved Mention"/>
    <w:basedOn w:val="DefaultParagraphFont"/>
    <w:uiPriority w:val="99"/>
    <w:semiHidden/>
    <w:unhideWhenUsed/>
    <w:rsid w:val="00AE58CB"/>
    <w:rPr>
      <w:color w:val="605E5C"/>
      <w:shd w:val="clear" w:color="auto" w:fill="E1DFDD"/>
    </w:rPr>
  </w:style>
  <w:style w:type="character" w:customStyle="1" w:styleId="Heading1Char">
    <w:name w:val="Heading 1 Char"/>
    <w:basedOn w:val="DefaultParagraphFont"/>
    <w:link w:val="Heading1"/>
    <w:uiPriority w:val="9"/>
    <w:rsid w:val="00CB27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274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1393D"/>
    <w:pPr>
      <w:outlineLvl w:val="9"/>
    </w:pPr>
    <w:rPr>
      <w:kern w:val="0"/>
      <w14:ligatures w14:val="none"/>
    </w:rPr>
  </w:style>
  <w:style w:type="paragraph" w:styleId="TOC1">
    <w:name w:val="toc 1"/>
    <w:basedOn w:val="Normal"/>
    <w:next w:val="Normal"/>
    <w:autoRedefine/>
    <w:uiPriority w:val="39"/>
    <w:unhideWhenUsed/>
    <w:rsid w:val="0001393D"/>
    <w:pPr>
      <w:spacing w:after="100"/>
    </w:pPr>
  </w:style>
  <w:style w:type="paragraph" w:styleId="TOC2">
    <w:name w:val="toc 2"/>
    <w:basedOn w:val="Normal"/>
    <w:next w:val="Normal"/>
    <w:autoRedefine/>
    <w:uiPriority w:val="39"/>
    <w:unhideWhenUsed/>
    <w:rsid w:val="0001393D"/>
    <w:pPr>
      <w:spacing w:after="100"/>
      <w:ind w:left="220"/>
    </w:pPr>
  </w:style>
  <w:style w:type="paragraph" w:styleId="Header">
    <w:name w:val="header"/>
    <w:basedOn w:val="Normal"/>
    <w:link w:val="HeaderChar"/>
    <w:uiPriority w:val="99"/>
    <w:unhideWhenUsed/>
    <w:rsid w:val="00013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93D"/>
  </w:style>
  <w:style w:type="paragraph" w:styleId="Footer">
    <w:name w:val="footer"/>
    <w:basedOn w:val="Normal"/>
    <w:link w:val="FooterChar"/>
    <w:uiPriority w:val="99"/>
    <w:unhideWhenUsed/>
    <w:rsid w:val="00013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93D"/>
  </w:style>
  <w:style w:type="character" w:customStyle="1" w:styleId="Heading3Char">
    <w:name w:val="Heading 3 Char"/>
    <w:basedOn w:val="DefaultParagraphFont"/>
    <w:link w:val="Heading3"/>
    <w:uiPriority w:val="9"/>
    <w:rsid w:val="00C620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620FA"/>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6A1DD1"/>
    <w:pPr>
      <w:tabs>
        <w:tab w:val="right" w:leader="dot" w:pos="9350"/>
      </w:tabs>
      <w:spacing w:after="100"/>
      <w:ind w:left="440"/>
    </w:pPr>
    <w:rPr>
      <w:rFonts w:ascii="Tahoma" w:hAnsi="Tahoma" w:cs="Tahoma"/>
      <w:b/>
      <w:bCs/>
      <w:noProof/>
    </w:rPr>
  </w:style>
  <w:style w:type="character" w:customStyle="1" w:styleId="Heading5Char">
    <w:name w:val="Heading 5 Char"/>
    <w:basedOn w:val="DefaultParagraphFont"/>
    <w:link w:val="Heading5"/>
    <w:uiPriority w:val="9"/>
    <w:rsid w:val="00B1053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1053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1053D"/>
    <w:rPr>
      <w:rFonts w:asciiTheme="majorHAnsi" w:eastAsiaTheme="majorEastAsia" w:hAnsiTheme="majorHAnsi" w:cstheme="majorBidi"/>
      <w:i/>
      <w:iCs/>
      <w:color w:val="1F3763" w:themeColor="accent1" w:themeShade="7F"/>
    </w:rPr>
  </w:style>
  <w:style w:type="character" w:styleId="FootnoteReference">
    <w:name w:val="footnote reference"/>
    <w:basedOn w:val="DefaultParagraphFont"/>
    <w:rsid w:val="0023622E"/>
    <w:rPr>
      <w:rFonts w:ascii="Palatino" w:hAnsi="Palatino"/>
      <w:sz w:val="20"/>
      <w:vertAlign w:val="superscript"/>
    </w:rPr>
  </w:style>
  <w:style w:type="paragraph" w:styleId="FootnoteText">
    <w:name w:val="footnote text"/>
    <w:basedOn w:val="Normal"/>
    <w:link w:val="FootnoteTextChar"/>
    <w:uiPriority w:val="99"/>
    <w:semiHidden/>
    <w:rsid w:val="0023622E"/>
    <w:pPr>
      <w:tabs>
        <w:tab w:val="left" w:pos="360"/>
      </w:tabs>
      <w:suppressAutoHyphens/>
      <w:spacing w:after="140" w:line="300" w:lineRule="atLeast"/>
    </w:pPr>
    <w:rPr>
      <w:rFonts w:ascii="Tahoma" w:eastAsia="SimSun" w:hAnsi="Tahoma" w:cs="Times New Roman"/>
      <w:kern w:val="0"/>
      <w:sz w:val="24"/>
      <w:szCs w:val="24"/>
      <w14:ligatures w14:val="none"/>
    </w:rPr>
  </w:style>
  <w:style w:type="character" w:customStyle="1" w:styleId="FootnoteTextChar">
    <w:name w:val="Footnote Text Char"/>
    <w:basedOn w:val="DefaultParagraphFont"/>
    <w:link w:val="FootnoteText"/>
    <w:uiPriority w:val="99"/>
    <w:semiHidden/>
    <w:rsid w:val="0023622E"/>
    <w:rPr>
      <w:rFonts w:ascii="Tahoma" w:eastAsia="SimSun" w:hAnsi="Tahoma" w:cs="Times New Roman"/>
      <w:kern w:val="0"/>
      <w:sz w:val="24"/>
      <w:szCs w:val="24"/>
      <w14:ligatures w14:val="none"/>
    </w:rPr>
  </w:style>
  <w:style w:type="paragraph" w:customStyle="1" w:styleId="SNum2-Line">
    <w:name w:val="S Num 2-Line"/>
    <w:basedOn w:val="Normal"/>
    <w:semiHidden/>
    <w:qFormat/>
    <w:rsid w:val="009B6C41"/>
    <w:pPr>
      <w:widowControl w:val="0"/>
      <w:numPr>
        <w:numId w:val="29"/>
      </w:numPr>
      <w:spacing w:before="120" w:after="0" w:line="300" w:lineRule="exact"/>
    </w:pPr>
    <w:rPr>
      <w:rFonts w:ascii="Segoe UI" w:eastAsia="Meiryo UI" w:hAnsi="Segoe UI" w:cs="Segoe UI"/>
      <w:kern w:val="12"/>
      <w:sz w:val="21"/>
      <w:szCs w:val="21"/>
      <w14:ligatures w14:val="none"/>
    </w:rPr>
  </w:style>
  <w:style w:type="character" w:styleId="FollowedHyperlink">
    <w:name w:val="FollowedHyperlink"/>
    <w:basedOn w:val="DefaultParagraphFont"/>
    <w:uiPriority w:val="99"/>
    <w:semiHidden/>
    <w:unhideWhenUsed/>
    <w:rsid w:val="003A0CD3"/>
    <w:rPr>
      <w:color w:val="954F72" w:themeColor="followedHyperlink"/>
      <w:u w:val="single"/>
    </w:rPr>
  </w:style>
  <w:style w:type="paragraph" w:styleId="NormalWeb">
    <w:name w:val="Normal (Web)"/>
    <w:basedOn w:val="Normal"/>
    <w:uiPriority w:val="99"/>
    <w:unhideWhenUsed/>
    <w:rsid w:val="00A338D5"/>
    <w:rPr>
      <w:rFonts w:ascii="Times New Roman" w:hAnsi="Times New Roman" w:cs="Times New Roman"/>
      <w:sz w:val="24"/>
      <w:szCs w:val="24"/>
    </w:rPr>
  </w:style>
  <w:style w:type="paragraph" w:customStyle="1" w:styleId="Body">
    <w:name w:val="Body"/>
    <w:rsid w:val="00C83801"/>
    <w:pPr>
      <w:widowControl w:val="0"/>
      <w:pBdr>
        <w:top w:val="nil"/>
        <w:left w:val="nil"/>
        <w:bottom w:val="nil"/>
        <w:right w:val="nil"/>
        <w:between w:val="nil"/>
        <w:bar w:val="nil"/>
      </w:pBdr>
      <w:spacing w:after="0"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numbering" w:customStyle="1" w:styleId="ImportedStyle1">
    <w:name w:val="Imported Style 1"/>
    <w:rsid w:val="00C83801"/>
    <w:pPr>
      <w:numPr>
        <w:numId w:val="61"/>
      </w:numPr>
    </w:pPr>
  </w:style>
  <w:style w:type="character" w:customStyle="1" w:styleId="Hyperlink0">
    <w:name w:val="Hyperlink.0"/>
    <w:basedOn w:val="Hyperlink"/>
    <w:rsid w:val="00C83801"/>
    <w:rPr>
      <w:outline w:val="0"/>
      <w:color w:val="0000FF"/>
      <w:u w:val="single" w:color="0000FF"/>
    </w:rPr>
  </w:style>
  <w:style w:type="numbering" w:customStyle="1" w:styleId="ImportedStyle2">
    <w:name w:val="Imported Style 2"/>
    <w:rsid w:val="00C83801"/>
    <w:pPr>
      <w:numPr>
        <w:numId w:val="63"/>
      </w:numPr>
    </w:pPr>
  </w:style>
  <w:style w:type="numbering" w:customStyle="1" w:styleId="ImportedStyle10">
    <w:name w:val="Imported Style 1.0"/>
    <w:rsid w:val="00C74E14"/>
    <w:pPr>
      <w:numPr>
        <w:numId w:val="65"/>
      </w:numPr>
    </w:pPr>
  </w:style>
  <w:style w:type="paragraph" w:styleId="TableofFigures">
    <w:name w:val="table of figures"/>
    <w:basedOn w:val="Normal"/>
    <w:next w:val="Normal"/>
    <w:uiPriority w:val="99"/>
    <w:unhideWhenUsed/>
    <w:rsid w:val="00C66444"/>
    <w:pPr>
      <w:spacing w:after="0"/>
    </w:pPr>
  </w:style>
  <w:style w:type="paragraph" w:customStyle="1" w:styleId="EndNoteBibliography">
    <w:name w:val="EndNote Bibliography"/>
    <w:basedOn w:val="Normal"/>
    <w:link w:val="EndNoteBibliographyChar"/>
    <w:rsid w:val="00FE2C25"/>
    <w:pPr>
      <w:spacing w:after="0" w:line="240" w:lineRule="exact"/>
    </w:pPr>
    <w:rPr>
      <w:rFonts w:ascii="Segoe UI" w:eastAsia="Meiryo UI" w:hAnsi="Segoe UI" w:cs="Segoe UI"/>
      <w:noProof/>
      <w:kern w:val="12"/>
      <w:sz w:val="20"/>
      <w:szCs w:val="21"/>
      <w14:ligatures w14:val="none"/>
    </w:rPr>
  </w:style>
  <w:style w:type="character" w:customStyle="1" w:styleId="EndNoteBibliographyChar">
    <w:name w:val="EndNote Bibliography Char"/>
    <w:basedOn w:val="DefaultParagraphFont"/>
    <w:link w:val="EndNoteBibliography"/>
    <w:rsid w:val="00FE2C25"/>
    <w:rPr>
      <w:rFonts w:ascii="Segoe UI" w:eastAsia="Meiryo UI" w:hAnsi="Segoe UI" w:cs="Segoe UI"/>
      <w:noProof/>
      <w:kern w:val="12"/>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4930">
      <w:bodyDiv w:val="1"/>
      <w:marLeft w:val="0"/>
      <w:marRight w:val="0"/>
      <w:marTop w:val="0"/>
      <w:marBottom w:val="0"/>
      <w:divBdr>
        <w:top w:val="none" w:sz="0" w:space="0" w:color="auto"/>
        <w:left w:val="none" w:sz="0" w:space="0" w:color="auto"/>
        <w:bottom w:val="none" w:sz="0" w:space="0" w:color="auto"/>
        <w:right w:val="none" w:sz="0" w:space="0" w:color="auto"/>
      </w:divBdr>
    </w:div>
    <w:div w:id="52311863">
      <w:bodyDiv w:val="1"/>
      <w:marLeft w:val="0"/>
      <w:marRight w:val="0"/>
      <w:marTop w:val="0"/>
      <w:marBottom w:val="0"/>
      <w:divBdr>
        <w:top w:val="none" w:sz="0" w:space="0" w:color="auto"/>
        <w:left w:val="none" w:sz="0" w:space="0" w:color="auto"/>
        <w:bottom w:val="none" w:sz="0" w:space="0" w:color="auto"/>
        <w:right w:val="none" w:sz="0" w:space="0" w:color="auto"/>
      </w:divBdr>
    </w:div>
    <w:div w:id="102574367">
      <w:bodyDiv w:val="1"/>
      <w:marLeft w:val="0"/>
      <w:marRight w:val="0"/>
      <w:marTop w:val="0"/>
      <w:marBottom w:val="0"/>
      <w:divBdr>
        <w:top w:val="none" w:sz="0" w:space="0" w:color="auto"/>
        <w:left w:val="none" w:sz="0" w:space="0" w:color="auto"/>
        <w:bottom w:val="none" w:sz="0" w:space="0" w:color="auto"/>
        <w:right w:val="none" w:sz="0" w:space="0" w:color="auto"/>
      </w:divBdr>
    </w:div>
    <w:div w:id="147409631">
      <w:bodyDiv w:val="1"/>
      <w:marLeft w:val="0"/>
      <w:marRight w:val="0"/>
      <w:marTop w:val="0"/>
      <w:marBottom w:val="0"/>
      <w:divBdr>
        <w:top w:val="none" w:sz="0" w:space="0" w:color="auto"/>
        <w:left w:val="none" w:sz="0" w:space="0" w:color="auto"/>
        <w:bottom w:val="none" w:sz="0" w:space="0" w:color="auto"/>
        <w:right w:val="none" w:sz="0" w:space="0" w:color="auto"/>
      </w:divBdr>
    </w:div>
    <w:div w:id="168257251">
      <w:bodyDiv w:val="1"/>
      <w:marLeft w:val="0"/>
      <w:marRight w:val="0"/>
      <w:marTop w:val="0"/>
      <w:marBottom w:val="0"/>
      <w:divBdr>
        <w:top w:val="none" w:sz="0" w:space="0" w:color="auto"/>
        <w:left w:val="none" w:sz="0" w:space="0" w:color="auto"/>
        <w:bottom w:val="none" w:sz="0" w:space="0" w:color="auto"/>
        <w:right w:val="none" w:sz="0" w:space="0" w:color="auto"/>
      </w:divBdr>
    </w:div>
    <w:div w:id="196554141">
      <w:bodyDiv w:val="1"/>
      <w:marLeft w:val="0"/>
      <w:marRight w:val="0"/>
      <w:marTop w:val="0"/>
      <w:marBottom w:val="0"/>
      <w:divBdr>
        <w:top w:val="none" w:sz="0" w:space="0" w:color="auto"/>
        <w:left w:val="none" w:sz="0" w:space="0" w:color="auto"/>
        <w:bottom w:val="none" w:sz="0" w:space="0" w:color="auto"/>
        <w:right w:val="none" w:sz="0" w:space="0" w:color="auto"/>
      </w:divBdr>
    </w:div>
    <w:div w:id="279146764">
      <w:bodyDiv w:val="1"/>
      <w:marLeft w:val="0"/>
      <w:marRight w:val="0"/>
      <w:marTop w:val="0"/>
      <w:marBottom w:val="0"/>
      <w:divBdr>
        <w:top w:val="none" w:sz="0" w:space="0" w:color="auto"/>
        <w:left w:val="none" w:sz="0" w:space="0" w:color="auto"/>
        <w:bottom w:val="none" w:sz="0" w:space="0" w:color="auto"/>
        <w:right w:val="none" w:sz="0" w:space="0" w:color="auto"/>
      </w:divBdr>
    </w:div>
    <w:div w:id="295528266">
      <w:bodyDiv w:val="1"/>
      <w:marLeft w:val="0"/>
      <w:marRight w:val="0"/>
      <w:marTop w:val="0"/>
      <w:marBottom w:val="0"/>
      <w:divBdr>
        <w:top w:val="none" w:sz="0" w:space="0" w:color="auto"/>
        <w:left w:val="none" w:sz="0" w:space="0" w:color="auto"/>
        <w:bottom w:val="none" w:sz="0" w:space="0" w:color="auto"/>
        <w:right w:val="none" w:sz="0" w:space="0" w:color="auto"/>
      </w:divBdr>
    </w:div>
    <w:div w:id="321928471">
      <w:bodyDiv w:val="1"/>
      <w:marLeft w:val="0"/>
      <w:marRight w:val="0"/>
      <w:marTop w:val="0"/>
      <w:marBottom w:val="0"/>
      <w:divBdr>
        <w:top w:val="none" w:sz="0" w:space="0" w:color="auto"/>
        <w:left w:val="none" w:sz="0" w:space="0" w:color="auto"/>
        <w:bottom w:val="none" w:sz="0" w:space="0" w:color="auto"/>
        <w:right w:val="none" w:sz="0" w:space="0" w:color="auto"/>
      </w:divBdr>
    </w:div>
    <w:div w:id="368803516">
      <w:bodyDiv w:val="1"/>
      <w:marLeft w:val="0"/>
      <w:marRight w:val="0"/>
      <w:marTop w:val="0"/>
      <w:marBottom w:val="0"/>
      <w:divBdr>
        <w:top w:val="none" w:sz="0" w:space="0" w:color="auto"/>
        <w:left w:val="none" w:sz="0" w:space="0" w:color="auto"/>
        <w:bottom w:val="none" w:sz="0" w:space="0" w:color="auto"/>
        <w:right w:val="none" w:sz="0" w:space="0" w:color="auto"/>
      </w:divBdr>
    </w:div>
    <w:div w:id="421028797">
      <w:bodyDiv w:val="1"/>
      <w:marLeft w:val="0"/>
      <w:marRight w:val="0"/>
      <w:marTop w:val="0"/>
      <w:marBottom w:val="0"/>
      <w:divBdr>
        <w:top w:val="none" w:sz="0" w:space="0" w:color="auto"/>
        <w:left w:val="none" w:sz="0" w:space="0" w:color="auto"/>
        <w:bottom w:val="none" w:sz="0" w:space="0" w:color="auto"/>
        <w:right w:val="none" w:sz="0" w:space="0" w:color="auto"/>
      </w:divBdr>
    </w:div>
    <w:div w:id="533077977">
      <w:bodyDiv w:val="1"/>
      <w:marLeft w:val="0"/>
      <w:marRight w:val="0"/>
      <w:marTop w:val="0"/>
      <w:marBottom w:val="0"/>
      <w:divBdr>
        <w:top w:val="none" w:sz="0" w:space="0" w:color="auto"/>
        <w:left w:val="none" w:sz="0" w:space="0" w:color="auto"/>
        <w:bottom w:val="none" w:sz="0" w:space="0" w:color="auto"/>
        <w:right w:val="none" w:sz="0" w:space="0" w:color="auto"/>
      </w:divBdr>
    </w:div>
    <w:div w:id="581066038">
      <w:bodyDiv w:val="1"/>
      <w:marLeft w:val="0"/>
      <w:marRight w:val="0"/>
      <w:marTop w:val="0"/>
      <w:marBottom w:val="0"/>
      <w:divBdr>
        <w:top w:val="none" w:sz="0" w:space="0" w:color="auto"/>
        <w:left w:val="none" w:sz="0" w:space="0" w:color="auto"/>
        <w:bottom w:val="none" w:sz="0" w:space="0" w:color="auto"/>
        <w:right w:val="none" w:sz="0" w:space="0" w:color="auto"/>
      </w:divBdr>
    </w:div>
    <w:div w:id="589698867">
      <w:bodyDiv w:val="1"/>
      <w:marLeft w:val="0"/>
      <w:marRight w:val="0"/>
      <w:marTop w:val="0"/>
      <w:marBottom w:val="0"/>
      <w:divBdr>
        <w:top w:val="none" w:sz="0" w:space="0" w:color="auto"/>
        <w:left w:val="none" w:sz="0" w:space="0" w:color="auto"/>
        <w:bottom w:val="none" w:sz="0" w:space="0" w:color="auto"/>
        <w:right w:val="none" w:sz="0" w:space="0" w:color="auto"/>
      </w:divBdr>
    </w:div>
    <w:div w:id="602491342">
      <w:bodyDiv w:val="1"/>
      <w:marLeft w:val="0"/>
      <w:marRight w:val="0"/>
      <w:marTop w:val="0"/>
      <w:marBottom w:val="0"/>
      <w:divBdr>
        <w:top w:val="none" w:sz="0" w:space="0" w:color="auto"/>
        <w:left w:val="none" w:sz="0" w:space="0" w:color="auto"/>
        <w:bottom w:val="none" w:sz="0" w:space="0" w:color="auto"/>
        <w:right w:val="none" w:sz="0" w:space="0" w:color="auto"/>
      </w:divBdr>
    </w:div>
    <w:div w:id="728387157">
      <w:bodyDiv w:val="1"/>
      <w:marLeft w:val="0"/>
      <w:marRight w:val="0"/>
      <w:marTop w:val="0"/>
      <w:marBottom w:val="0"/>
      <w:divBdr>
        <w:top w:val="none" w:sz="0" w:space="0" w:color="auto"/>
        <w:left w:val="none" w:sz="0" w:space="0" w:color="auto"/>
        <w:bottom w:val="none" w:sz="0" w:space="0" w:color="auto"/>
        <w:right w:val="none" w:sz="0" w:space="0" w:color="auto"/>
      </w:divBdr>
    </w:div>
    <w:div w:id="735662855">
      <w:bodyDiv w:val="1"/>
      <w:marLeft w:val="0"/>
      <w:marRight w:val="0"/>
      <w:marTop w:val="0"/>
      <w:marBottom w:val="0"/>
      <w:divBdr>
        <w:top w:val="none" w:sz="0" w:space="0" w:color="auto"/>
        <w:left w:val="none" w:sz="0" w:space="0" w:color="auto"/>
        <w:bottom w:val="none" w:sz="0" w:space="0" w:color="auto"/>
        <w:right w:val="none" w:sz="0" w:space="0" w:color="auto"/>
      </w:divBdr>
    </w:div>
    <w:div w:id="806432283">
      <w:bodyDiv w:val="1"/>
      <w:marLeft w:val="0"/>
      <w:marRight w:val="0"/>
      <w:marTop w:val="0"/>
      <w:marBottom w:val="0"/>
      <w:divBdr>
        <w:top w:val="none" w:sz="0" w:space="0" w:color="auto"/>
        <w:left w:val="none" w:sz="0" w:space="0" w:color="auto"/>
        <w:bottom w:val="none" w:sz="0" w:space="0" w:color="auto"/>
        <w:right w:val="none" w:sz="0" w:space="0" w:color="auto"/>
      </w:divBdr>
    </w:div>
    <w:div w:id="1002587144">
      <w:bodyDiv w:val="1"/>
      <w:marLeft w:val="0"/>
      <w:marRight w:val="0"/>
      <w:marTop w:val="0"/>
      <w:marBottom w:val="0"/>
      <w:divBdr>
        <w:top w:val="none" w:sz="0" w:space="0" w:color="auto"/>
        <w:left w:val="none" w:sz="0" w:space="0" w:color="auto"/>
        <w:bottom w:val="none" w:sz="0" w:space="0" w:color="auto"/>
        <w:right w:val="none" w:sz="0" w:space="0" w:color="auto"/>
      </w:divBdr>
    </w:div>
    <w:div w:id="1004549751">
      <w:bodyDiv w:val="1"/>
      <w:marLeft w:val="0"/>
      <w:marRight w:val="0"/>
      <w:marTop w:val="0"/>
      <w:marBottom w:val="0"/>
      <w:divBdr>
        <w:top w:val="none" w:sz="0" w:space="0" w:color="auto"/>
        <w:left w:val="none" w:sz="0" w:space="0" w:color="auto"/>
        <w:bottom w:val="none" w:sz="0" w:space="0" w:color="auto"/>
        <w:right w:val="none" w:sz="0" w:space="0" w:color="auto"/>
      </w:divBdr>
    </w:div>
    <w:div w:id="1049304534">
      <w:bodyDiv w:val="1"/>
      <w:marLeft w:val="0"/>
      <w:marRight w:val="0"/>
      <w:marTop w:val="0"/>
      <w:marBottom w:val="0"/>
      <w:divBdr>
        <w:top w:val="none" w:sz="0" w:space="0" w:color="auto"/>
        <w:left w:val="none" w:sz="0" w:space="0" w:color="auto"/>
        <w:bottom w:val="none" w:sz="0" w:space="0" w:color="auto"/>
        <w:right w:val="none" w:sz="0" w:space="0" w:color="auto"/>
      </w:divBdr>
    </w:div>
    <w:div w:id="1096754951">
      <w:bodyDiv w:val="1"/>
      <w:marLeft w:val="0"/>
      <w:marRight w:val="0"/>
      <w:marTop w:val="0"/>
      <w:marBottom w:val="0"/>
      <w:divBdr>
        <w:top w:val="none" w:sz="0" w:space="0" w:color="auto"/>
        <w:left w:val="none" w:sz="0" w:space="0" w:color="auto"/>
        <w:bottom w:val="none" w:sz="0" w:space="0" w:color="auto"/>
        <w:right w:val="none" w:sz="0" w:space="0" w:color="auto"/>
      </w:divBdr>
    </w:div>
    <w:div w:id="1141844103">
      <w:bodyDiv w:val="1"/>
      <w:marLeft w:val="0"/>
      <w:marRight w:val="0"/>
      <w:marTop w:val="0"/>
      <w:marBottom w:val="0"/>
      <w:divBdr>
        <w:top w:val="none" w:sz="0" w:space="0" w:color="auto"/>
        <w:left w:val="none" w:sz="0" w:space="0" w:color="auto"/>
        <w:bottom w:val="none" w:sz="0" w:space="0" w:color="auto"/>
        <w:right w:val="none" w:sz="0" w:space="0" w:color="auto"/>
      </w:divBdr>
    </w:div>
    <w:div w:id="1158568664">
      <w:bodyDiv w:val="1"/>
      <w:marLeft w:val="0"/>
      <w:marRight w:val="0"/>
      <w:marTop w:val="0"/>
      <w:marBottom w:val="0"/>
      <w:divBdr>
        <w:top w:val="none" w:sz="0" w:space="0" w:color="auto"/>
        <w:left w:val="none" w:sz="0" w:space="0" w:color="auto"/>
        <w:bottom w:val="none" w:sz="0" w:space="0" w:color="auto"/>
        <w:right w:val="none" w:sz="0" w:space="0" w:color="auto"/>
      </w:divBdr>
    </w:div>
    <w:div w:id="1253511968">
      <w:bodyDiv w:val="1"/>
      <w:marLeft w:val="0"/>
      <w:marRight w:val="0"/>
      <w:marTop w:val="0"/>
      <w:marBottom w:val="0"/>
      <w:divBdr>
        <w:top w:val="none" w:sz="0" w:space="0" w:color="auto"/>
        <w:left w:val="none" w:sz="0" w:space="0" w:color="auto"/>
        <w:bottom w:val="none" w:sz="0" w:space="0" w:color="auto"/>
        <w:right w:val="none" w:sz="0" w:space="0" w:color="auto"/>
      </w:divBdr>
    </w:div>
    <w:div w:id="1274629982">
      <w:bodyDiv w:val="1"/>
      <w:marLeft w:val="0"/>
      <w:marRight w:val="0"/>
      <w:marTop w:val="0"/>
      <w:marBottom w:val="0"/>
      <w:divBdr>
        <w:top w:val="none" w:sz="0" w:space="0" w:color="auto"/>
        <w:left w:val="none" w:sz="0" w:space="0" w:color="auto"/>
        <w:bottom w:val="none" w:sz="0" w:space="0" w:color="auto"/>
        <w:right w:val="none" w:sz="0" w:space="0" w:color="auto"/>
      </w:divBdr>
    </w:div>
    <w:div w:id="1275089476">
      <w:bodyDiv w:val="1"/>
      <w:marLeft w:val="0"/>
      <w:marRight w:val="0"/>
      <w:marTop w:val="0"/>
      <w:marBottom w:val="0"/>
      <w:divBdr>
        <w:top w:val="none" w:sz="0" w:space="0" w:color="auto"/>
        <w:left w:val="none" w:sz="0" w:space="0" w:color="auto"/>
        <w:bottom w:val="none" w:sz="0" w:space="0" w:color="auto"/>
        <w:right w:val="none" w:sz="0" w:space="0" w:color="auto"/>
      </w:divBdr>
    </w:div>
    <w:div w:id="1336300627">
      <w:bodyDiv w:val="1"/>
      <w:marLeft w:val="0"/>
      <w:marRight w:val="0"/>
      <w:marTop w:val="0"/>
      <w:marBottom w:val="0"/>
      <w:divBdr>
        <w:top w:val="none" w:sz="0" w:space="0" w:color="auto"/>
        <w:left w:val="none" w:sz="0" w:space="0" w:color="auto"/>
        <w:bottom w:val="none" w:sz="0" w:space="0" w:color="auto"/>
        <w:right w:val="none" w:sz="0" w:space="0" w:color="auto"/>
      </w:divBdr>
    </w:div>
    <w:div w:id="1360396821">
      <w:bodyDiv w:val="1"/>
      <w:marLeft w:val="0"/>
      <w:marRight w:val="0"/>
      <w:marTop w:val="0"/>
      <w:marBottom w:val="0"/>
      <w:divBdr>
        <w:top w:val="none" w:sz="0" w:space="0" w:color="auto"/>
        <w:left w:val="none" w:sz="0" w:space="0" w:color="auto"/>
        <w:bottom w:val="none" w:sz="0" w:space="0" w:color="auto"/>
        <w:right w:val="none" w:sz="0" w:space="0" w:color="auto"/>
      </w:divBdr>
    </w:div>
    <w:div w:id="1370566684">
      <w:bodyDiv w:val="1"/>
      <w:marLeft w:val="0"/>
      <w:marRight w:val="0"/>
      <w:marTop w:val="0"/>
      <w:marBottom w:val="0"/>
      <w:divBdr>
        <w:top w:val="none" w:sz="0" w:space="0" w:color="auto"/>
        <w:left w:val="none" w:sz="0" w:space="0" w:color="auto"/>
        <w:bottom w:val="none" w:sz="0" w:space="0" w:color="auto"/>
        <w:right w:val="none" w:sz="0" w:space="0" w:color="auto"/>
      </w:divBdr>
    </w:div>
    <w:div w:id="1382703819">
      <w:bodyDiv w:val="1"/>
      <w:marLeft w:val="0"/>
      <w:marRight w:val="0"/>
      <w:marTop w:val="0"/>
      <w:marBottom w:val="0"/>
      <w:divBdr>
        <w:top w:val="none" w:sz="0" w:space="0" w:color="auto"/>
        <w:left w:val="none" w:sz="0" w:space="0" w:color="auto"/>
        <w:bottom w:val="none" w:sz="0" w:space="0" w:color="auto"/>
        <w:right w:val="none" w:sz="0" w:space="0" w:color="auto"/>
      </w:divBdr>
    </w:div>
    <w:div w:id="1387872167">
      <w:bodyDiv w:val="1"/>
      <w:marLeft w:val="0"/>
      <w:marRight w:val="0"/>
      <w:marTop w:val="0"/>
      <w:marBottom w:val="0"/>
      <w:divBdr>
        <w:top w:val="none" w:sz="0" w:space="0" w:color="auto"/>
        <w:left w:val="none" w:sz="0" w:space="0" w:color="auto"/>
        <w:bottom w:val="none" w:sz="0" w:space="0" w:color="auto"/>
        <w:right w:val="none" w:sz="0" w:space="0" w:color="auto"/>
      </w:divBdr>
    </w:div>
    <w:div w:id="1464038866">
      <w:bodyDiv w:val="1"/>
      <w:marLeft w:val="0"/>
      <w:marRight w:val="0"/>
      <w:marTop w:val="0"/>
      <w:marBottom w:val="0"/>
      <w:divBdr>
        <w:top w:val="none" w:sz="0" w:space="0" w:color="auto"/>
        <w:left w:val="none" w:sz="0" w:space="0" w:color="auto"/>
        <w:bottom w:val="none" w:sz="0" w:space="0" w:color="auto"/>
        <w:right w:val="none" w:sz="0" w:space="0" w:color="auto"/>
      </w:divBdr>
    </w:div>
    <w:div w:id="1478914995">
      <w:bodyDiv w:val="1"/>
      <w:marLeft w:val="0"/>
      <w:marRight w:val="0"/>
      <w:marTop w:val="0"/>
      <w:marBottom w:val="0"/>
      <w:divBdr>
        <w:top w:val="none" w:sz="0" w:space="0" w:color="auto"/>
        <w:left w:val="none" w:sz="0" w:space="0" w:color="auto"/>
        <w:bottom w:val="none" w:sz="0" w:space="0" w:color="auto"/>
        <w:right w:val="none" w:sz="0" w:space="0" w:color="auto"/>
      </w:divBdr>
    </w:div>
    <w:div w:id="1503348785">
      <w:bodyDiv w:val="1"/>
      <w:marLeft w:val="0"/>
      <w:marRight w:val="0"/>
      <w:marTop w:val="0"/>
      <w:marBottom w:val="0"/>
      <w:divBdr>
        <w:top w:val="none" w:sz="0" w:space="0" w:color="auto"/>
        <w:left w:val="none" w:sz="0" w:space="0" w:color="auto"/>
        <w:bottom w:val="none" w:sz="0" w:space="0" w:color="auto"/>
        <w:right w:val="none" w:sz="0" w:space="0" w:color="auto"/>
      </w:divBdr>
    </w:div>
    <w:div w:id="1547453292">
      <w:bodyDiv w:val="1"/>
      <w:marLeft w:val="0"/>
      <w:marRight w:val="0"/>
      <w:marTop w:val="0"/>
      <w:marBottom w:val="0"/>
      <w:divBdr>
        <w:top w:val="none" w:sz="0" w:space="0" w:color="auto"/>
        <w:left w:val="none" w:sz="0" w:space="0" w:color="auto"/>
        <w:bottom w:val="none" w:sz="0" w:space="0" w:color="auto"/>
        <w:right w:val="none" w:sz="0" w:space="0" w:color="auto"/>
      </w:divBdr>
    </w:div>
    <w:div w:id="1598096175">
      <w:bodyDiv w:val="1"/>
      <w:marLeft w:val="0"/>
      <w:marRight w:val="0"/>
      <w:marTop w:val="0"/>
      <w:marBottom w:val="0"/>
      <w:divBdr>
        <w:top w:val="none" w:sz="0" w:space="0" w:color="auto"/>
        <w:left w:val="none" w:sz="0" w:space="0" w:color="auto"/>
        <w:bottom w:val="none" w:sz="0" w:space="0" w:color="auto"/>
        <w:right w:val="none" w:sz="0" w:space="0" w:color="auto"/>
      </w:divBdr>
    </w:div>
    <w:div w:id="1604990530">
      <w:bodyDiv w:val="1"/>
      <w:marLeft w:val="0"/>
      <w:marRight w:val="0"/>
      <w:marTop w:val="0"/>
      <w:marBottom w:val="0"/>
      <w:divBdr>
        <w:top w:val="none" w:sz="0" w:space="0" w:color="auto"/>
        <w:left w:val="none" w:sz="0" w:space="0" w:color="auto"/>
        <w:bottom w:val="none" w:sz="0" w:space="0" w:color="auto"/>
        <w:right w:val="none" w:sz="0" w:space="0" w:color="auto"/>
      </w:divBdr>
    </w:div>
    <w:div w:id="1607811991">
      <w:bodyDiv w:val="1"/>
      <w:marLeft w:val="0"/>
      <w:marRight w:val="0"/>
      <w:marTop w:val="0"/>
      <w:marBottom w:val="0"/>
      <w:divBdr>
        <w:top w:val="none" w:sz="0" w:space="0" w:color="auto"/>
        <w:left w:val="none" w:sz="0" w:space="0" w:color="auto"/>
        <w:bottom w:val="none" w:sz="0" w:space="0" w:color="auto"/>
        <w:right w:val="none" w:sz="0" w:space="0" w:color="auto"/>
      </w:divBdr>
      <w:divsChild>
        <w:div w:id="1392852626">
          <w:marLeft w:val="0"/>
          <w:marRight w:val="0"/>
          <w:marTop w:val="0"/>
          <w:marBottom w:val="0"/>
          <w:divBdr>
            <w:top w:val="none" w:sz="0" w:space="0" w:color="auto"/>
            <w:left w:val="none" w:sz="0" w:space="0" w:color="auto"/>
            <w:bottom w:val="none" w:sz="0" w:space="0" w:color="auto"/>
            <w:right w:val="none" w:sz="0" w:space="0" w:color="auto"/>
          </w:divBdr>
          <w:divsChild>
            <w:div w:id="964773528">
              <w:marLeft w:val="0"/>
              <w:marRight w:val="0"/>
              <w:marTop w:val="0"/>
              <w:marBottom w:val="0"/>
              <w:divBdr>
                <w:top w:val="none" w:sz="0" w:space="0" w:color="auto"/>
                <w:left w:val="none" w:sz="0" w:space="0" w:color="auto"/>
                <w:bottom w:val="none" w:sz="0" w:space="0" w:color="auto"/>
                <w:right w:val="none" w:sz="0" w:space="0" w:color="auto"/>
              </w:divBdr>
              <w:divsChild>
                <w:div w:id="954285499">
                  <w:marLeft w:val="0"/>
                  <w:marRight w:val="0"/>
                  <w:marTop w:val="0"/>
                  <w:marBottom w:val="0"/>
                  <w:divBdr>
                    <w:top w:val="none" w:sz="0" w:space="0" w:color="auto"/>
                    <w:left w:val="none" w:sz="0" w:space="0" w:color="auto"/>
                    <w:bottom w:val="none" w:sz="0" w:space="0" w:color="auto"/>
                    <w:right w:val="none" w:sz="0" w:space="0" w:color="auto"/>
                  </w:divBdr>
                  <w:divsChild>
                    <w:div w:id="12573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8484">
          <w:marLeft w:val="0"/>
          <w:marRight w:val="0"/>
          <w:marTop w:val="0"/>
          <w:marBottom w:val="0"/>
          <w:divBdr>
            <w:top w:val="none" w:sz="0" w:space="0" w:color="auto"/>
            <w:left w:val="none" w:sz="0" w:space="0" w:color="auto"/>
            <w:bottom w:val="none" w:sz="0" w:space="0" w:color="auto"/>
            <w:right w:val="none" w:sz="0" w:space="0" w:color="auto"/>
          </w:divBdr>
          <w:divsChild>
            <w:div w:id="2075271543">
              <w:marLeft w:val="0"/>
              <w:marRight w:val="0"/>
              <w:marTop w:val="0"/>
              <w:marBottom w:val="0"/>
              <w:divBdr>
                <w:top w:val="none" w:sz="0" w:space="0" w:color="auto"/>
                <w:left w:val="none" w:sz="0" w:space="0" w:color="auto"/>
                <w:bottom w:val="none" w:sz="0" w:space="0" w:color="auto"/>
                <w:right w:val="none" w:sz="0" w:space="0" w:color="auto"/>
              </w:divBdr>
              <w:divsChild>
                <w:div w:id="1672174375">
                  <w:marLeft w:val="0"/>
                  <w:marRight w:val="0"/>
                  <w:marTop w:val="0"/>
                  <w:marBottom w:val="0"/>
                  <w:divBdr>
                    <w:top w:val="none" w:sz="0" w:space="0" w:color="auto"/>
                    <w:left w:val="none" w:sz="0" w:space="0" w:color="auto"/>
                    <w:bottom w:val="none" w:sz="0" w:space="0" w:color="auto"/>
                    <w:right w:val="none" w:sz="0" w:space="0" w:color="auto"/>
                  </w:divBdr>
                  <w:divsChild>
                    <w:div w:id="18807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07359">
      <w:bodyDiv w:val="1"/>
      <w:marLeft w:val="0"/>
      <w:marRight w:val="0"/>
      <w:marTop w:val="0"/>
      <w:marBottom w:val="0"/>
      <w:divBdr>
        <w:top w:val="none" w:sz="0" w:space="0" w:color="auto"/>
        <w:left w:val="none" w:sz="0" w:space="0" w:color="auto"/>
        <w:bottom w:val="none" w:sz="0" w:space="0" w:color="auto"/>
        <w:right w:val="none" w:sz="0" w:space="0" w:color="auto"/>
      </w:divBdr>
    </w:div>
    <w:div w:id="1701931881">
      <w:bodyDiv w:val="1"/>
      <w:marLeft w:val="0"/>
      <w:marRight w:val="0"/>
      <w:marTop w:val="0"/>
      <w:marBottom w:val="0"/>
      <w:divBdr>
        <w:top w:val="none" w:sz="0" w:space="0" w:color="auto"/>
        <w:left w:val="none" w:sz="0" w:space="0" w:color="auto"/>
        <w:bottom w:val="none" w:sz="0" w:space="0" w:color="auto"/>
        <w:right w:val="none" w:sz="0" w:space="0" w:color="auto"/>
      </w:divBdr>
    </w:div>
    <w:div w:id="1716928580">
      <w:bodyDiv w:val="1"/>
      <w:marLeft w:val="0"/>
      <w:marRight w:val="0"/>
      <w:marTop w:val="0"/>
      <w:marBottom w:val="0"/>
      <w:divBdr>
        <w:top w:val="none" w:sz="0" w:space="0" w:color="auto"/>
        <w:left w:val="none" w:sz="0" w:space="0" w:color="auto"/>
        <w:bottom w:val="none" w:sz="0" w:space="0" w:color="auto"/>
        <w:right w:val="none" w:sz="0" w:space="0" w:color="auto"/>
      </w:divBdr>
    </w:div>
    <w:div w:id="1766923367">
      <w:bodyDiv w:val="1"/>
      <w:marLeft w:val="0"/>
      <w:marRight w:val="0"/>
      <w:marTop w:val="0"/>
      <w:marBottom w:val="0"/>
      <w:divBdr>
        <w:top w:val="none" w:sz="0" w:space="0" w:color="auto"/>
        <w:left w:val="none" w:sz="0" w:space="0" w:color="auto"/>
        <w:bottom w:val="none" w:sz="0" w:space="0" w:color="auto"/>
        <w:right w:val="none" w:sz="0" w:space="0" w:color="auto"/>
      </w:divBdr>
    </w:div>
    <w:div w:id="1870995654">
      <w:bodyDiv w:val="1"/>
      <w:marLeft w:val="0"/>
      <w:marRight w:val="0"/>
      <w:marTop w:val="0"/>
      <w:marBottom w:val="0"/>
      <w:divBdr>
        <w:top w:val="none" w:sz="0" w:space="0" w:color="auto"/>
        <w:left w:val="none" w:sz="0" w:space="0" w:color="auto"/>
        <w:bottom w:val="none" w:sz="0" w:space="0" w:color="auto"/>
        <w:right w:val="none" w:sz="0" w:space="0" w:color="auto"/>
      </w:divBdr>
    </w:div>
    <w:div w:id="1905405714">
      <w:bodyDiv w:val="1"/>
      <w:marLeft w:val="0"/>
      <w:marRight w:val="0"/>
      <w:marTop w:val="0"/>
      <w:marBottom w:val="0"/>
      <w:divBdr>
        <w:top w:val="none" w:sz="0" w:space="0" w:color="auto"/>
        <w:left w:val="none" w:sz="0" w:space="0" w:color="auto"/>
        <w:bottom w:val="none" w:sz="0" w:space="0" w:color="auto"/>
        <w:right w:val="none" w:sz="0" w:space="0" w:color="auto"/>
      </w:divBdr>
    </w:div>
    <w:div w:id="1977711862">
      <w:bodyDiv w:val="1"/>
      <w:marLeft w:val="0"/>
      <w:marRight w:val="0"/>
      <w:marTop w:val="0"/>
      <w:marBottom w:val="0"/>
      <w:divBdr>
        <w:top w:val="none" w:sz="0" w:space="0" w:color="auto"/>
        <w:left w:val="none" w:sz="0" w:space="0" w:color="auto"/>
        <w:bottom w:val="none" w:sz="0" w:space="0" w:color="auto"/>
        <w:right w:val="none" w:sz="0" w:space="0" w:color="auto"/>
      </w:divBdr>
    </w:div>
    <w:div w:id="2011328499">
      <w:bodyDiv w:val="1"/>
      <w:marLeft w:val="0"/>
      <w:marRight w:val="0"/>
      <w:marTop w:val="0"/>
      <w:marBottom w:val="0"/>
      <w:divBdr>
        <w:top w:val="none" w:sz="0" w:space="0" w:color="auto"/>
        <w:left w:val="none" w:sz="0" w:space="0" w:color="auto"/>
        <w:bottom w:val="none" w:sz="0" w:space="0" w:color="auto"/>
        <w:right w:val="none" w:sz="0" w:space="0" w:color="auto"/>
      </w:divBdr>
    </w:div>
    <w:div w:id="213097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gs.gov/special-topics/lcmap/lcmap-data-access" TargetMode="External"/><Relationship Id="rId21" Type="http://schemas.openxmlformats.org/officeDocument/2006/relationships/hyperlink" Target="https://www.usgs.gov/centers/western-geographic-science-center/science/lucas-model" TargetMode="External"/><Relationship Id="rId42" Type="http://schemas.openxmlformats.org/officeDocument/2006/relationships/hyperlink" Target="https://github.com/pyregence/pyregence" TargetMode="External"/><Relationship Id="rId47" Type="http://schemas.openxmlformats.org/officeDocument/2006/relationships/hyperlink" Target="https://data.pyrecast.org/" TargetMode="External"/><Relationship Id="rId63" Type="http://schemas.openxmlformats.org/officeDocument/2006/relationships/hyperlink" Target="https://drive.google.com/file/d/1YkQBDJbrl_HwqLisPSgNzrhqzWZR48xW/view?usp=drive_link" TargetMode="External"/><Relationship Id="rId68" Type="http://schemas.openxmlformats.org/officeDocument/2006/relationships/hyperlink" Target="https://drive.google.com/file/d/1uxP4Od3gMvVS45f05aq34DnW0HGEXT3S/view?usp=drive_link" TargetMode="External"/><Relationship Id="rId84" Type="http://schemas.openxmlformats.org/officeDocument/2006/relationships/hyperlink" Target="https://drive.google.com/drive/folders/1Ac1iaE1TZvlC1D9ca2L09_VvYOwUF8gR?usp=drive_link" TargetMode="External"/><Relationship Id="rId89" Type="http://schemas.openxmlformats.org/officeDocument/2006/relationships/hyperlink" Target="https://drive.google.com/file/d/1z_DjhXzw2m9MITfKWFtuD_vYqP3qtwJ2/view?usp=drive_link" TargetMode="External"/><Relationship Id="rId112" Type="http://schemas.openxmlformats.org/officeDocument/2006/relationships/hyperlink" Target="https://doi.org/10.1088/1748-9326/ac9704" TargetMode="External"/><Relationship Id="rId16" Type="http://schemas.openxmlformats.org/officeDocument/2006/relationships/image" Target="media/image2.png"/><Relationship Id="rId107" Type="http://schemas.openxmlformats.org/officeDocument/2006/relationships/hyperlink" Target="https://doi.org/10.1088/1748-9326/ac939b" TargetMode="External"/><Relationship Id="rId11" Type="http://schemas.openxmlformats.org/officeDocument/2006/relationships/footer" Target="footer1.xml"/><Relationship Id="rId32" Type="http://schemas.openxmlformats.org/officeDocument/2006/relationships/hyperlink" Target="https://pyregence.org/extreme-weather-and-wildfire-ct/wildfire-simulations" TargetMode="External"/><Relationship Id="rId37" Type="http://schemas.openxmlformats.org/officeDocument/2006/relationships/image" Target="media/image15.png"/><Relationship Id="rId53" Type="http://schemas.openxmlformats.org/officeDocument/2006/relationships/hyperlink" Target="https://drive.google.com/file/d/1tglW3zXoMbA5SwVnAR54IJxmSzLQruVw/view?usp=drive_link" TargetMode="External"/><Relationship Id="rId58" Type="http://schemas.openxmlformats.org/officeDocument/2006/relationships/hyperlink" Target="https://drive.google.com/file/d/1CsCAZlM5MKA0WlU3VfM6yHKSxemd567n/view?usp=drive_link" TargetMode="External"/><Relationship Id="rId74" Type="http://schemas.openxmlformats.org/officeDocument/2006/relationships/hyperlink" Target="https://drive.google.com/file/d/1BQ7g3NBia2WMGKoyKxIKAxQHzR9EleN0/view?usp=drive_link" TargetMode="External"/><Relationship Id="rId79" Type="http://schemas.openxmlformats.org/officeDocument/2006/relationships/hyperlink" Target="https://drive.google.com/drive/folders/1x9xJyNaXENjthCX6YIwkRHSUm9q3BMw2?usp=drive_link" TargetMode="External"/><Relationship Id="rId102" Type="http://schemas.openxmlformats.org/officeDocument/2006/relationships/hyperlink" Target="https://doi.org/10.1016/j.firesaf.2017.04.014" TargetMode="External"/><Relationship Id="rId5" Type="http://schemas.openxmlformats.org/officeDocument/2006/relationships/styles" Target="styles.xml"/><Relationship Id="rId90" Type="http://schemas.openxmlformats.org/officeDocument/2006/relationships/hyperlink" Target="https://drive.google.com/file/d/1ujDbEljgusBmT7IFxY8NPZXC65nVgFPT/view?usp=drive_link" TargetMode="External"/><Relationship Id="rId95" Type="http://schemas.openxmlformats.org/officeDocument/2006/relationships/hyperlink" Target="https://doi.org/10.1038/s41597-019-0312-2" TargetMode="External"/><Relationship Id="rId22" Type="http://schemas.openxmlformats.org/officeDocument/2006/relationships/hyperlink" Target="https://www.fire.ca.gov/media/ps4p2vck/californiawildfireandforestresilienceactionplan.pdf" TargetMode="External"/><Relationship Id="rId27" Type="http://schemas.openxmlformats.org/officeDocument/2006/relationships/image" Target="media/image7.png"/><Relationship Id="rId43" Type="http://schemas.openxmlformats.org/officeDocument/2006/relationships/hyperlink" Target="https://github.com/pyregence/geosync" TargetMode="External"/><Relationship Id="rId48" Type="http://schemas.openxmlformats.org/officeDocument/2006/relationships/hyperlink" Target="http://ungoliant.ucmerced.edu/data/CEC-Preliminary/" TargetMode="External"/><Relationship Id="rId64" Type="http://schemas.openxmlformats.org/officeDocument/2006/relationships/hyperlink" Target="https://drive.google.com/file/d/1eoS34Hf5U4tIQTESUwcHGN7C4yol_9lV/view?usp=drive_link" TargetMode="External"/><Relationship Id="rId69" Type="http://schemas.openxmlformats.org/officeDocument/2006/relationships/hyperlink" Target="https://data.pyregence.org/wg2/" TargetMode="External"/><Relationship Id="rId113" Type="http://schemas.openxmlformats.org/officeDocument/2006/relationships/fontTable" Target="fontTable.xml"/><Relationship Id="rId80" Type="http://schemas.openxmlformats.org/officeDocument/2006/relationships/hyperlink" Target="https://drive.google.com/file/d/1gbn55MVqq11ybKDKEYvwGpIemqzup8_T/view?usp=drive_link" TargetMode="External"/><Relationship Id="rId85" Type="http://schemas.openxmlformats.org/officeDocument/2006/relationships/hyperlink" Target="https://drive.google.com/file/d/1c-1PrUysjco64lhD2xHMqQRPoQTds0_L/view?usp=drive_link" TargetMode="External"/><Relationship Id="rId12" Type="http://schemas.openxmlformats.org/officeDocument/2006/relationships/hyperlink" Target="http://www.energy.ca.gov/research/" TargetMode="External"/><Relationship Id="rId17" Type="http://schemas.openxmlformats.org/officeDocument/2006/relationships/image" Target="media/image3.png"/><Relationship Id="rId33" Type="http://schemas.openxmlformats.org/officeDocument/2006/relationships/hyperlink" Target="https://boise.firebehaviorandfuelsconference.com/program-schedule" TargetMode="External"/><Relationship Id="rId38" Type="http://schemas.openxmlformats.org/officeDocument/2006/relationships/hyperlink" Target="https://pyrologix.com" TargetMode="External"/><Relationship Id="rId59" Type="http://schemas.openxmlformats.org/officeDocument/2006/relationships/hyperlink" Target="https://drive.google.com/file/d/1nGjL6Jj9xrwtkSouE9JV61F7VPD8u0pH/view?usp=drive_link" TargetMode="External"/><Relationship Id="rId103" Type="http://schemas.openxmlformats.org/officeDocument/2006/relationships/hyperlink" Target="https://doi.org/10.1016/j.firesaf.2013.08.014" TargetMode="External"/><Relationship Id="rId108" Type="http://schemas.openxmlformats.org/officeDocument/2006/relationships/hyperlink" Target="https://doi.org/10.1186/s13021-022-00201-1" TargetMode="External"/><Relationship Id="rId54" Type="http://schemas.openxmlformats.org/officeDocument/2006/relationships/hyperlink" Target="https://drive.google.com/drive/folders/1a9pXpeyYTFRShuTwNLRrXPrclSpBQKHr?usp=drive_link" TargetMode="External"/><Relationship Id="rId70" Type="http://schemas.openxmlformats.org/officeDocument/2006/relationships/hyperlink" Target="https://drive.google.com/file/d/1Ie1zMdMPk2kQpq4lfBhBkMM2v0_Yy8PA/view?usp=drive_link" TargetMode="External"/><Relationship Id="rId75" Type="http://schemas.openxmlformats.org/officeDocument/2006/relationships/hyperlink" Target="https://drive.google.com/drive/folders/1oTFVn8ZlqusCvs9-wpLVNcwrzHzrcC-o?usp=drive_link" TargetMode="External"/><Relationship Id="rId91" Type="http://schemas.openxmlformats.org/officeDocument/2006/relationships/hyperlink" Target="https://drive.google.com/file/d/1t7hVCPjMNd0Azz44Oabsvz9wJ0Aum7qv/view?usp=drive_link" TargetMode="External"/><Relationship Id="rId96" Type="http://schemas.openxmlformats.org/officeDocument/2006/relationships/hyperlink" Target="https://journals.ametsoc.org/view/journals/bams/85/12/bams-85-12-1871.x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orldclim.org/data/bioclim.html" TargetMode="External"/><Relationship Id="rId23" Type="http://schemas.openxmlformats.org/officeDocument/2006/relationships/hyperlink" Target="https://www.conservation.ca.gov/dlrp/fmmp"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ungoliant.ucmerced.edu/data/CEC-Preliminary/" TargetMode="External"/><Relationship Id="rId57" Type="http://schemas.openxmlformats.org/officeDocument/2006/relationships/hyperlink" Target="https://drive.google.com/file/d/1pQJ5TwKI5bcqspSoxDVgziG4-WqPdigv/view?usp=drive_link" TargetMode="External"/><Relationship Id="rId106" Type="http://schemas.openxmlformats.org/officeDocument/2006/relationships/hyperlink" Target="https://doi.org/10.1029/2021JD035350"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hyperlink" Target="https://pyrecast.org" TargetMode="External"/><Relationship Id="rId52" Type="http://schemas.openxmlformats.org/officeDocument/2006/relationships/hyperlink" Target="https://drive.google.com/file/d/1YLZZsqcY8Qk4SO5-q7klY38dG3qdJTKO/view?usp=drive_link" TargetMode="External"/><Relationship Id="rId60" Type="http://schemas.openxmlformats.org/officeDocument/2006/relationships/hyperlink" Target="https://drive.google.com/file/d/1lVm18HOd4V37OpivS5eaLnA8-fUbdS4n/view?usp=drive_link" TargetMode="External"/><Relationship Id="rId65" Type="http://schemas.openxmlformats.org/officeDocument/2006/relationships/hyperlink" Target="https://drive.google.com/file/d/1wFF6HxvN9h7No1tggdhmYa6y9OnCn374/view?usp=drive_link" TargetMode="External"/><Relationship Id="rId73" Type="http://schemas.openxmlformats.org/officeDocument/2006/relationships/hyperlink" Target="https://drive.google.com/file/d/1Yihp7ZfkSFZWz-QG_5ktdhaar_BQWbxe/view?usp=drive_link" TargetMode="External"/><Relationship Id="rId78" Type="http://schemas.openxmlformats.org/officeDocument/2006/relationships/hyperlink" Target="https://drive.google.com/file/d/1isWW5bM-DaPh2S26SKoEU5uSouuivlC9/view?usp=drive_link" TargetMode="External"/><Relationship Id="rId81" Type="http://schemas.openxmlformats.org/officeDocument/2006/relationships/hyperlink" Target="https://drive.google.com/drive/folders/1RxwFlhaQcTlUKdMoKd-KDyQ7jXBRhF1T?usp=drive_link" TargetMode="External"/><Relationship Id="rId86" Type="http://schemas.openxmlformats.org/officeDocument/2006/relationships/hyperlink" Target="https://drive.google.com/file/d/1XSrNNu55JjdSy9YgRF9cvQ7dmhd7vion/view?usp=drive_link" TargetMode="External"/><Relationship Id="rId94" Type="http://schemas.openxmlformats.org/officeDocument/2006/relationships/hyperlink" Target="https://drive.google.com/drive/folders/1xrXA-PaIp0iRFNKw3W-fqfD0_ELrGIGC?usp=drive_link" TargetMode="External"/><Relationship Id="rId99" Type="http://schemas.openxmlformats.org/officeDocument/2006/relationships/hyperlink" Target="https://doi.org/10.3390/fire7070227" TargetMode="External"/><Relationship Id="rId101" Type="http://schemas.openxmlformats.org/officeDocument/2006/relationships/hyperlink" Target="https://drive.google.com/file/d/1N616F7VWgPFoGG76J4B-hbUBIn8t7hze/view?usp=share_lin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ERDD@energy.ca.gov" TargetMode="External"/><Relationship Id="rId18" Type="http://schemas.openxmlformats.org/officeDocument/2006/relationships/image" Target="media/image4.jpg"/><Relationship Id="rId39" Type="http://schemas.openxmlformats.org/officeDocument/2006/relationships/hyperlink" Target="https://github.com/lautenberger/elmfire" TargetMode="External"/><Relationship Id="rId109" Type="http://schemas.openxmlformats.org/officeDocument/2006/relationships/hyperlink" Target="https://doi.org/10.1002/qj.3598" TargetMode="External"/><Relationship Id="rId34" Type="http://schemas.openxmlformats.org/officeDocument/2006/relationships/image" Target="media/image12.png"/><Relationship Id="rId50" Type="http://schemas.openxmlformats.org/officeDocument/2006/relationships/hyperlink" Target="https://drive.google.com/file/d/1DuAe09M1fQthVM9wgtUGTpeX8rPQTnwa/view?usp=drive_link" TargetMode="External"/><Relationship Id="rId55" Type="http://schemas.openxmlformats.org/officeDocument/2006/relationships/hyperlink" Target="https://drive.google.com/drive/folders/1BQsm0h2zgAZciTlP2WVcSMIZuzZ7dVF_?usp=drive_link" TargetMode="External"/><Relationship Id="rId76" Type="http://schemas.openxmlformats.org/officeDocument/2006/relationships/hyperlink" Target="https://drive.google.com/file/d/1tbxGHf7NZC1BnmhMd07lbMhpY6wP8dQy/view?usp=drive_link" TargetMode="External"/><Relationship Id="rId97" Type="http://schemas.openxmlformats.org/officeDocument/2006/relationships/hyperlink" Target="https://journals.ametsoc.org/view/journals/bams/99/12/bams-d-17-0230.1.xml" TargetMode="External"/><Relationship Id="rId104" Type="http://schemas.openxmlformats.org/officeDocument/2006/relationships/hyperlink" Target="https://doi.org/10.1111/j.1600-0587.2013.07872.x" TargetMode="External"/><Relationship Id="rId7" Type="http://schemas.openxmlformats.org/officeDocument/2006/relationships/webSettings" Target="webSettings.xml"/><Relationship Id="rId71" Type="http://schemas.openxmlformats.org/officeDocument/2006/relationships/hyperlink" Target="https://drive.google.com/file/d/1J1tlTGCVNjRUiVBTDhMpv-fs7Nb07tvD/view?usp=drive_link" TargetMode="External"/><Relationship Id="rId92" Type="http://schemas.openxmlformats.org/officeDocument/2006/relationships/hyperlink" Target="https://drive.google.com/drive/folders/182znVCuJC7_WG9BnRAWZL__0UojOgYGT?usp=drive_link"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analytics.cal-adapt.org/" TargetMode="External"/><Relationship Id="rId40" Type="http://schemas.openxmlformats.org/officeDocument/2006/relationships/hyperlink" Target="https://elmfire.io" TargetMode="External"/><Relationship Id="rId45" Type="http://schemas.openxmlformats.org/officeDocument/2006/relationships/hyperlink" Target="https://trinity.pyregence.org/geoserver/web/" TargetMode="External"/><Relationship Id="rId66" Type="http://schemas.openxmlformats.org/officeDocument/2006/relationships/hyperlink" Target="https://drive.google.com/file/d/1jqDz_1jRWTeBoZwnegu_OYpeB5VWQsR_/view?usp=drive_link" TargetMode="External"/><Relationship Id="rId87" Type="http://schemas.openxmlformats.org/officeDocument/2006/relationships/hyperlink" Target="https://drive.google.com/file/d/1-XaloNE8BT3VP9TYt1xEbMH5YD-854Jr/view?usp=drive_link" TargetMode="External"/><Relationship Id="rId110" Type="http://schemas.openxmlformats.org/officeDocument/2006/relationships/hyperlink" Target="https://doi.org/10.1016/j.foreco.2022.120258" TargetMode="External"/><Relationship Id="rId61" Type="http://schemas.openxmlformats.org/officeDocument/2006/relationships/hyperlink" Target="https://drive.google.com/file/d/1Yq8dx7CDKSbYrZCeCSt95iZ9HuNTPZSC/view?usp=drive_link" TargetMode="External"/><Relationship Id="rId82" Type="http://schemas.openxmlformats.org/officeDocument/2006/relationships/hyperlink" Target="https://drive.google.com/file/d/1BbEaSmzSnDvyUzk4p5a5qG5tBYZA6bD0/view?usp=drive_link" TargetMode="External"/><Relationship Id="rId19" Type="http://schemas.openxmlformats.org/officeDocument/2006/relationships/image" Target="media/image5.png"/><Relationship Id="rId14" Type="http://schemas.openxmlformats.org/officeDocument/2006/relationships/hyperlink" Target="https://pyrecast.org/"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hyperlink" Target="https://drive.google.com/file/d/19q6-yoS0iPSXMUeadt8PCs6p-RJ3S8Kz/view?usp=drive_link" TargetMode="External"/><Relationship Id="rId77" Type="http://schemas.openxmlformats.org/officeDocument/2006/relationships/hyperlink" Target="https://drive.google.com/file/d/1faVIxhT4NZ7cilltoSAi5yLDzwvgEyq0/view?usp=drive_link" TargetMode="External"/><Relationship Id="rId100" Type="http://schemas.openxmlformats.org/officeDocument/2006/relationships/hyperlink" Target="https://doi.org/10.1175/jcli-d-20-0123.1" TargetMode="External"/><Relationship Id="rId105" Type="http://schemas.openxmlformats.org/officeDocument/2006/relationships/hyperlink" Target="https://doi.org/10.1175/jcli-d-15-0556.1" TargetMode="External"/><Relationship Id="rId8" Type="http://schemas.openxmlformats.org/officeDocument/2006/relationships/footnotes" Target="footnotes.xml"/><Relationship Id="rId51" Type="http://schemas.openxmlformats.org/officeDocument/2006/relationships/hyperlink" Target="https://drive.google.com/file/d/1O9KM6hli3rMGDgB0pHAJd1nX7RTsF7sB/view?usp=drive_link" TargetMode="External"/><Relationship Id="rId72" Type="http://schemas.openxmlformats.org/officeDocument/2006/relationships/hyperlink" Target="https://drive.google.com/drive/folders/1Q06dMKyMcTDOtKk4KdkYOIRAZPQt1JPX?usp=drive_link" TargetMode="External"/><Relationship Id="rId93" Type="http://schemas.openxmlformats.org/officeDocument/2006/relationships/hyperlink" Target="https://drive.google.com/drive/folders/1fkIJuo6YDY5tTPxfQHHkp6p9M7KsK88x?usp=drive_link" TargetMode="External"/><Relationship Id="rId98" Type="http://schemas.openxmlformats.org/officeDocument/2006/relationships/hyperlink" Target="https://www.fs.usda.gov/rm/pubs_journals/2022/rmrs_2022_cobian_iniguez_j001.pdf" TargetMode="External"/><Relationship Id="rId3" Type="http://schemas.openxmlformats.org/officeDocument/2006/relationships/customXml" Target="../customXml/item3.xml"/><Relationship Id="rId25" Type="http://schemas.openxmlformats.org/officeDocument/2006/relationships/hyperlink" Target="https://www.climatologylab.org/gridmet.html" TargetMode="External"/><Relationship Id="rId46" Type="http://schemas.openxmlformats.org/officeDocument/2006/relationships/hyperlink" Target="https://shasta.pyregence.org/geoserver/web/" TargetMode="External"/><Relationship Id="rId67" Type="http://schemas.openxmlformats.org/officeDocument/2006/relationships/hyperlink" Target="https://drive.google.com/drive/folders/1LiuhmfsWy0JpyBHyZ7LizxQ-6ptv4183?usp=drive_link" TargetMode="External"/><Relationship Id="rId20" Type="http://schemas.openxmlformats.org/officeDocument/2006/relationships/image" Target="media/image6.png"/><Relationship Id="rId41" Type="http://schemas.openxmlformats.org/officeDocument/2006/relationships/hyperlink" Target="https://github.com/pyregence/gridfire" TargetMode="External"/><Relationship Id="rId62" Type="http://schemas.openxmlformats.org/officeDocument/2006/relationships/hyperlink" Target="https://drive.google.com/file/d/1r3huLSQF70w6iq1JGN024rAbIPPgB_-E/view?usp=drive_link" TargetMode="External"/><Relationship Id="rId83" Type="http://schemas.openxmlformats.org/officeDocument/2006/relationships/hyperlink" Target="https://drive.google.com/drive/folders/1fVq-eqHjNlX4R-fW84wehFF-ij7DnHUi?usp=drive_link" TargetMode="External"/><Relationship Id="rId88" Type="http://schemas.openxmlformats.org/officeDocument/2006/relationships/hyperlink" Target="https://drive.google.com/file/d/1Eqp5w6AAFi91JRILm89kieEKkMIrGFzC/view?usp=drive_link" TargetMode="External"/><Relationship Id="rId111" Type="http://schemas.openxmlformats.org/officeDocument/2006/relationships/hyperlink" Target="https://doi.org/10.1088/1748-9326/ac80d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eather.gov/mqt/redflagtips" TargetMode="External"/><Relationship Id="rId2" Type="http://schemas.openxmlformats.org/officeDocument/2006/relationships/hyperlink" Target="http://www.alertwildfire.org/index.html" TargetMode="External"/><Relationship Id="rId1" Type="http://schemas.openxmlformats.org/officeDocument/2006/relationships/hyperlink" Target="https://alertcalifornia.org/" TargetMode="External"/><Relationship Id="rId6" Type="http://schemas.openxmlformats.org/officeDocument/2006/relationships/hyperlink" Target="https://www.star.nesdis.noaa.gov/GOES/index.php" TargetMode="External"/><Relationship Id="rId5" Type="http://schemas.openxmlformats.org/officeDocument/2006/relationships/hyperlink" Target="https://firms.modaps.eosdis.nasa.gov/" TargetMode="External"/><Relationship Id="rId4" Type="http://schemas.openxmlformats.org/officeDocument/2006/relationships/hyperlink" Target="https://www.nwcg.gov/publications/pms936/ni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811F69A18B94C9690D43217B04F68" ma:contentTypeVersion="23" ma:contentTypeDescription="Create a new document." ma:contentTypeScope="" ma:versionID="e3e851758f9c4f738f925045231a0c88">
  <xsd:schema xmlns:xsd="http://www.w3.org/2001/XMLSchema" xmlns:xs="http://www.w3.org/2001/XMLSchema" xmlns:p="http://schemas.microsoft.com/office/2006/metadata/properties" xmlns:ns2="a17ea962-132b-493e-bfa2-5110a4092c56" xmlns:ns3="5067c814-4b34-462c-a21d-c185ff6548d2" targetNamespace="http://schemas.microsoft.com/office/2006/metadata/properties" ma:root="true" ma:fieldsID="01f0e53b1f78c3e1c54a8e71e4216e2f" ns2:_="" ns3:_="">
    <xsd:import namespace="a17ea962-132b-493e-bfa2-5110a4092c56"/>
    <xsd:import namespace="5067c814-4b34-462c-a21d-c185ff6548d2"/>
    <xsd:element name="properties">
      <xsd:complexType>
        <xsd:sequence>
          <xsd:element name="documentManagement">
            <xsd:complexType>
              <xsd:all>
                <xsd:element ref="ns2:ProjectTitle" minOccurs="0"/>
                <xsd:element ref="ns2:Recipient" minOccurs="0"/>
                <xsd:element ref="ns2:CAM" minOccurs="0"/>
                <xsd:element ref="ns2:Agreement_x0023_" minOccurs="0"/>
                <xsd:element ref="ns2:Funding" minOccurs="0"/>
                <xsd:element ref="ns2:AgreementStatus" minOccurs="0"/>
                <xsd:element ref="ns2:KeyTerm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a962-132b-493e-bfa2-5110a4092c56" elementFormDefault="qualified">
    <xsd:import namespace="http://schemas.microsoft.com/office/2006/documentManagement/types"/>
    <xsd:import namespace="http://schemas.microsoft.com/office/infopath/2007/PartnerControls"/>
    <xsd:element name="ProjectTitle" ma:index="8" nillable="true" ma:displayName="Project Title" ma:internalName="ProjectTitle">
      <xsd:simpleType>
        <xsd:restriction base="dms:Note">
          <xsd:maxLength value="255"/>
        </xsd:restriction>
      </xsd:simpleType>
    </xsd:element>
    <xsd:element name="Recipient" ma:index="9" nillable="true" ma:displayName="Recipient" ma:internalName="Recipient">
      <xsd:simpleType>
        <xsd:restriction base="dms:Text">
          <xsd:maxLength value="255"/>
        </xsd:restriction>
      </xsd:simpleType>
    </xsd:element>
    <xsd:element name="CAM" ma:index="10"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_x0023_" ma:index="11" nillable="true" ma:displayName="Agreement #" ma:internalName="Agreement_x0023_">
      <xsd:simpleType>
        <xsd:restriction base="dms:Text">
          <xsd:maxLength value="255"/>
        </xsd:restriction>
      </xsd:simpleType>
    </xsd:element>
    <xsd:element name="Funding" ma:index="12" nillable="true" ma:displayName="Funding" ma:default="EPIC" ma:format="Dropdown" ma:internalName="Funding">
      <xsd:simpleType>
        <xsd:restriction base="dms:Choice">
          <xsd:enumeration value="EPIC"/>
          <xsd:enumeration value="NG"/>
          <xsd:enumeration value="FPIP"/>
        </xsd:restriction>
      </xsd:simpleType>
    </xsd:element>
    <xsd:element name="AgreementStatus" ma:index="13" nillable="true" ma:displayName="Agreement Status" ma:default="Active" ma:format="Dropdown" ma:internalName="AgreementStatus">
      <xsd:simpleType>
        <xsd:restriction base="dms:Choice">
          <xsd:enumeration value="Active"/>
          <xsd:enumeration value="Completed"/>
          <xsd:enumeration value="Terminated"/>
          <xsd:enumeration value="Cancelled"/>
          <xsd:enumeration value="Development"/>
        </xsd:restriction>
      </xsd:simpleType>
    </xsd:element>
    <xsd:element name="KeyTerms" ma:index="14" nillable="true" ma:displayName="Key Terms" ma:default="Agriculture" ma:internalName="KeyTerms">
      <xsd:complexType>
        <xsd:complexContent>
          <xsd:extension base="dms:MultiChoice">
            <xsd:sequence>
              <xsd:element name="Value" maxOccurs="unbounded" minOccurs="0" nillable="true">
                <xsd:simpleType>
                  <xsd:restriction base="dms:Choice">
                    <xsd:enumeration value="Advanced Metering Infrastructure"/>
                    <xsd:enumeration value="Agriculture"/>
                    <xsd:enumeration value="Air Quality"/>
                    <xsd:enumeration value="Application Programming Interface"/>
                    <xsd:enumeration value="Batteries (Lithium)"/>
                    <xsd:enumeration value="Batteries (Non-Lithium)"/>
                    <xsd:enumeration value="Battery Reuse &amp; Recycling"/>
                    <xsd:enumeration value="Biodiversity"/>
                    <xsd:enumeration value="Bioenergy"/>
                    <xsd:enumeration value="Building Energy Management System (BEMS, EMS, BAS)"/>
                    <xsd:enumeration value="Building Envelope"/>
                    <xsd:enumeration value="Buildings Retrofit"/>
                    <xsd:enumeration value="Climate (Fourth Assessment)"/>
                    <xsd:enumeration value="Climate Analytics"/>
                    <xsd:enumeration value="Climate Data"/>
                    <xsd:enumeration value="Combined Heat &amp; Power (CHP)"/>
                    <xsd:enumeration value="Commercial"/>
                    <xsd:enumeration value="Consumer Behavior Studies"/>
                    <xsd:enumeration value="Damage Detection"/>
                    <xsd:enumeration value="Damage Prevention"/>
                    <xsd:enumeration value="Data Analytics"/>
                    <xsd:enumeration value="Datacenter"/>
                    <xsd:enumeration value="Decarbonization"/>
                    <xsd:enumeration value="Demand Flexibility"/>
                    <xsd:enumeration value="Demand Response"/>
                    <xsd:enumeration value="Demand Response (Automated)"/>
                    <xsd:enumeration value="Demonstration"/>
                    <xsd:enumeration value="Desalination"/>
                    <xsd:enumeration value="Direct Load Control"/>
                    <xsd:enumeration value="Disadvantaged Community (DAC)"/>
                    <xsd:enumeration value="Distributed Energy Resource (DER)"/>
                    <xsd:enumeration value="Distribution System (Gas)"/>
                    <xsd:enumeration value="Ecosystems"/>
                    <xsd:enumeration value="Efficiency"/>
                    <xsd:enumeration value="Electricity Pricing"/>
                    <xsd:enumeration value="Electrification"/>
                    <xsd:enumeration value="Electrolysis"/>
                    <xsd:enumeration value="Entrepreneurial Ecosystem"/>
                    <xsd:enumeration value="Equity"/>
                    <xsd:enumeration value="Extreme Events"/>
                    <xsd:enumeration value="Field Study"/>
                    <xsd:enumeration value="Food Processing"/>
                    <xsd:enumeration value="Forecasting"/>
                    <xsd:enumeration value="Fuel Cell"/>
                    <xsd:enumeration value="Geothermal"/>
                    <xsd:enumeration value="Greenhouse Gases (GHGs)"/>
                    <xsd:enumeration value="Grid-Interactive Efficient Buildings"/>
                    <xsd:enumeration value="Hazard Detection"/>
                    <xsd:enumeration value="Heat Pump"/>
                    <xsd:enumeration value="Heat Recovery"/>
                    <xsd:enumeration value="HVAC"/>
                    <xsd:enumeration value="Hydro Power"/>
                    <xsd:enumeration value="Hydrogen"/>
                    <xsd:enumeration value="Hydrogen (Gas Blending)"/>
                    <xsd:enumeration value="Hydrogen (Green)"/>
                    <xsd:enumeration value="Industrial"/>
                    <xsd:enumeration value="Internet of Things (IoT)"/>
                    <xsd:enumeration value="Leak Detection (Hydrogen)"/>
                    <xsd:enumeration value="Leak Detection (Methane)"/>
                    <xsd:enumeration value="Life Cycle Assessment"/>
                    <xsd:enumeration value="Lighting (Non-Solid-State)"/>
                    <xsd:enumeration value="Lighting (Solid-State)"/>
                    <xsd:enumeration value="Lithium Recovery"/>
                    <xsd:enumeration value="Load Management Standards"/>
                    <xsd:enumeration value="Long-Term Energy Scenarios"/>
                    <xsd:enumeration value="Low Income (LI)"/>
                    <xsd:enumeration value="Methane"/>
                    <xsd:enumeration value="Microgrid"/>
                    <xsd:enumeration value="Model Predictive Control"/>
                    <xsd:enumeration value="Modeling"/>
                    <xsd:enumeration value="Monitoring (Fault Displacement)"/>
                    <xsd:enumeration value="Monitoring (Gas Wells)"/>
                    <xsd:enumeration value="Monitoring (Ground Motion)"/>
                    <xsd:enumeration value="Monitoring (Pipelines)"/>
                    <xsd:enumeration value="Natural Gas"/>
                    <xsd:enumeration value="Open ADR"/>
                    <xsd:enumeration value="Open Source"/>
                    <xsd:enumeration value="Piezoelectric"/>
                    <xsd:enumeration value="Pipeline Mapping"/>
                    <xsd:enumeration value="Plug Load (Misc. Electric Load)"/>
                    <xsd:enumeration value="Power Generation"/>
                    <xsd:enumeration value="Refrigerant ( Low GWP, Alternative)"/>
                    <xsd:enumeration value="Refrigeration"/>
                    <xsd:enumeration value="Residential (Multifamily)"/>
                    <xsd:enumeration value="Residential (Single-Family)"/>
                    <xsd:enumeration value="Resilience"/>
                    <xsd:enumeration value="Risk Assessment"/>
                    <xsd:enumeration value="SB 100"/>
                    <xsd:enumeration value="Seismic"/>
                    <xsd:enumeration value="Sensors (Asset Conditions)"/>
                    <xsd:enumeration value="Sensors (Environmental Conditions)"/>
                    <xsd:enumeration value="Sensors (Locating)"/>
                    <xsd:enumeration value="Sensors (Material Integrity)"/>
                    <xsd:enumeration value="Smart Shut Off"/>
                    <xsd:enumeration value="Soil Carbon"/>
                    <xsd:enumeration value="Solar PV"/>
                    <xsd:enumeration value="Solar PV (Thin-Film)"/>
                    <xsd:enumeration value="Solar PV (Transparent Solar Windows)"/>
                    <xsd:enumeration value="Solar Thermal"/>
                    <xsd:enumeration value="Storage (for Electricity)"/>
                    <xsd:enumeration value="Storage (Gas Tanks)"/>
                    <xsd:enumeration value="Storage (Gas Wells)"/>
                    <xsd:enumeration value="Storage (Long-Duration)"/>
                    <xsd:enumeration value="Storage (Short-Duration)"/>
                    <xsd:enumeration value="Stranded Assets"/>
                    <xsd:enumeration value="Studies"/>
                    <xsd:enumeration value="Tactical Decommissioning"/>
                    <xsd:enumeration value="Thermal Storage"/>
                    <xsd:enumeration value="Thermoelectric"/>
                    <xsd:enumeration value="Title 24"/>
                    <xsd:enumeration value="Transmission (Electric)"/>
                    <xsd:enumeration value="Transmission (Gas)"/>
                    <xsd:enumeration value="Transportation"/>
                    <xsd:enumeration value="Vehicle-Grid Integration"/>
                    <xsd:enumeration value="Vehicles (LD)"/>
                    <xsd:enumeration value="Vehicles (MD/HD)"/>
                    <xsd:enumeration value="Wastewater"/>
                    <xsd:enumeration value="Water Heating"/>
                    <xsd:enumeration value="Water Recovery"/>
                    <xsd:enumeration value="Wave Power"/>
                    <xsd:enumeration value="Weather"/>
                    <xsd:enumeration value="Wildfire"/>
                    <xsd:enumeration value="Wildlife"/>
                    <xsd:enumeration value="Wind Power (Offshore)"/>
                    <xsd:enumeration value="Wind Power (Onshore)"/>
                    <xsd:enumeration value="Zero-Emission Vehicles (ZEV)"/>
                  </xsd:restrict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752bcb9-f337-4c4d-ab40-c128a420f593}"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55E58-5FA4-4630-A5A4-0E5B3F916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a962-132b-493e-bfa2-5110a4092c56"/>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A67BC0-44F4-4DA9-8324-1C8DB62EF2E5}">
  <ds:schemaRefs>
    <ds:schemaRef ds:uri="http://schemas.microsoft.com/sharepoint/v3/contenttype/forms"/>
  </ds:schemaRefs>
</ds:datastoreItem>
</file>

<file path=customXml/itemProps3.xml><?xml version="1.0" encoding="utf-8"?>
<ds:datastoreItem xmlns:ds="http://schemas.openxmlformats.org/officeDocument/2006/customXml" ds:itemID="{26EA9778-C0AD-4DC5-9E42-06601137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83</Pages>
  <Words>28337</Words>
  <Characters>161524</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Romsos</dc:creator>
  <cp:keywords/>
  <dc:description/>
  <cp:lastModifiedBy>Shane Romsos</cp:lastModifiedBy>
  <cp:revision>82</cp:revision>
  <cp:lastPrinted>2024-08-30T23:30:00Z</cp:lastPrinted>
  <dcterms:created xsi:type="dcterms:W3CDTF">2024-09-01T21:04:00Z</dcterms:created>
  <dcterms:modified xsi:type="dcterms:W3CDTF">2025-03-14T21:26:00Z</dcterms:modified>
</cp:coreProperties>
</file>